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9F3728">
      <w:pP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</w:p>
    <w:p w14:paraId="134EF432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关于《重庆市火锅产业发展促进条例（征求意见稿）》的说明</w:t>
      </w:r>
    </w:p>
    <w:p w14:paraId="11F0DA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为贯彻落实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中央经济会议精神，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繁荣火锅消费市场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eastAsia="方正仿宋_GBK"/>
          <w:sz w:val="32"/>
          <w:szCs w:val="32"/>
        </w:rPr>
        <w:t>促进火锅产业高质量发展</w:t>
      </w:r>
      <w:r>
        <w:rPr>
          <w:rFonts w:hint="eastAsia" w:eastAsia="方正仿宋_GBK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《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重庆市火锅产业发展促进条例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》被列为市人大常委会、市政府202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年度立法计划审议项目。市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商务委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牵头起草了《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重庆市火锅产业发展促进条例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（草案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初稿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）》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，并在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充分调研和征求各区县（自治县）、相关单位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、经营主体代表以及有关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专家意见建议的基础上形成了《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重庆市火锅产业发展促进条例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（征求意见稿）》。</w:t>
      </w:r>
    </w:p>
    <w:p w14:paraId="0C0F0B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《征求意见稿》共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有三十一条，未分章节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。第一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条至第六条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是总则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内容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，主要规定了适用范围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及定义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发展原则、各方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职责要求等。第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七条至第二十二条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，规定了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促进火锅产业发展的具体举措，一是产业规划布局、市场主体培育、生产和加工基地以及流通体系建设、消费扩容提质、开放包容发展、一二三产业融合发展、商文旅产业融合发展、产学研融合发展等；二是促进火锅产业规范发展，包括安全卫生健康、标准化、数字化、绿色低碳发展等；三是支持走出去和火锅品牌建设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。第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二十三至二十五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条，规定了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对重庆火锅工艺、文化等传承、创新与保护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第二十六条至第三十条，规定了促进火锅产业发展的配套措施，包括人才培养与技能评定、产业支持政策、就业创业政策、优化营商环境以及统计监测。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三十一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条，规定了生效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与实施日期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</w:t>
      </w:r>
    </w:p>
    <w:p w14:paraId="27CD44C6"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 w14:paraId="4E220292"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 </w:t>
      </w:r>
    </w:p>
    <w:p w14:paraId="169F77AF"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 w14:paraId="06A73AD2">
      <w:pPr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4F9342BC"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AB0EFA"/>
    <w:rsid w:val="03AB0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2025-03-31T07:49:00Z</dcterms:created>
  <dc:creator>asus</dc:creator>
  <cp:lastModifiedBy>asus</cp:lastModifiedBy>
  <dcterms:modified xsi:type="dcterms:W3CDTF">2025-03-31T07:51:00Z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4DE38116B7B2472BA5C9F7374295A02C_11</vt:lpwstr>
  </property>
  <property fmtid="{D5CDD505-2E9C-101B-9397-08002B2CF9AE}" pid="4" name="KSOTemplateDocerSaveRecord">
    <vt:lpwstr>eyJoZGlkIjoiNDBjYWU4ZjgyYTY3NWY0MjIwMzJkOGNhODc4YTdjMWQifQ==</vt:lpwstr>
  </property>
</Properties>
</file>