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1D29" w14:textId="48D4014B" w:rsidR="00B2306B" w:rsidRPr="00F83822" w:rsidRDefault="00B2306B" w:rsidP="00F83822">
      <w:pPr>
        <w:spacing w:line="594" w:lineRule="exact"/>
        <w:jc w:val="center"/>
        <w:rPr>
          <w:rFonts w:eastAsia="宋体"/>
          <w:sz w:val="44"/>
          <w:szCs w:val="32"/>
        </w:rPr>
      </w:pPr>
    </w:p>
    <w:p w14:paraId="08426C5F" w14:textId="77777777" w:rsidR="00F83822" w:rsidRPr="00F83822" w:rsidRDefault="00F83822" w:rsidP="00F83822">
      <w:pPr>
        <w:spacing w:line="594" w:lineRule="exact"/>
        <w:jc w:val="center"/>
        <w:rPr>
          <w:rFonts w:eastAsia="宋体" w:hint="eastAsia"/>
          <w:sz w:val="44"/>
          <w:szCs w:val="32"/>
        </w:rPr>
      </w:pPr>
    </w:p>
    <w:p w14:paraId="27EE91C7" w14:textId="77777777" w:rsidR="00B2306B" w:rsidRPr="00F83822" w:rsidRDefault="00C8201B" w:rsidP="00F83822">
      <w:pPr>
        <w:spacing w:line="594" w:lineRule="exact"/>
        <w:jc w:val="center"/>
        <w:rPr>
          <w:rFonts w:eastAsia="宋体"/>
          <w:sz w:val="44"/>
          <w:szCs w:val="44"/>
        </w:rPr>
      </w:pPr>
      <w:r w:rsidRPr="00F83822">
        <w:rPr>
          <w:rFonts w:eastAsia="宋体" w:hint="eastAsia"/>
          <w:sz w:val="44"/>
          <w:szCs w:val="44"/>
        </w:rPr>
        <w:t>重庆市重大行政决策程序规定</w:t>
      </w:r>
    </w:p>
    <w:p w14:paraId="0DCB556A" w14:textId="77777777" w:rsidR="00F83822" w:rsidRPr="00F83822" w:rsidRDefault="00F83822" w:rsidP="00F83822">
      <w:pPr>
        <w:spacing w:line="594" w:lineRule="exact"/>
        <w:jc w:val="center"/>
        <w:rPr>
          <w:rFonts w:eastAsia="宋体"/>
          <w:sz w:val="44"/>
          <w:szCs w:val="32"/>
        </w:rPr>
      </w:pPr>
    </w:p>
    <w:p w14:paraId="065B37A5" w14:textId="77442EFB" w:rsidR="00B2306B" w:rsidRPr="00F83822" w:rsidRDefault="00C8201B" w:rsidP="00F83822">
      <w:pPr>
        <w:spacing w:line="594" w:lineRule="exact"/>
        <w:ind w:leftChars="100" w:left="320" w:rightChars="100" w:right="320"/>
        <w:jc w:val="center"/>
        <w:rPr>
          <w:rFonts w:eastAsia="楷体_GB2312"/>
          <w:szCs w:val="32"/>
        </w:rPr>
      </w:pPr>
      <w:r w:rsidRPr="00F83822">
        <w:rPr>
          <w:rFonts w:eastAsia="楷体_GB2312"/>
          <w:szCs w:val="32"/>
        </w:rPr>
        <w:t>（</w:t>
      </w:r>
      <w:r w:rsidRPr="00F83822">
        <w:rPr>
          <w:rFonts w:eastAsia="楷体_GB2312"/>
        </w:rPr>
        <w:t>2020</w:t>
      </w:r>
      <w:r w:rsidRPr="00F83822">
        <w:rPr>
          <w:rFonts w:eastAsia="楷体_GB2312"/>
        </w:rPr>
        <w:t>年</w:t>
      </w:r>
      <w:r w:rsidRPr="00F83822">
        <w:rPr>
          <w:rFonts w:eastAsia="楷体_GB2312"/>
        </w:rPr>
        <w:t>7</w:t>
      </w:r>
      <w:r w:rsidRPr="00F83822">
        <w:rPr>
          <w:rFonts w:eastAsia="楷体_GB2312"/>
        </w:rPr>
        <w:t>月</w:t>
      </w:r>
      <w:r w:rsidRPr="00F83822">
        <w:rPr>
          <w:rFonts w:eastAsia="楷体_GB2312"/>
        </w:rPr>
        <w:t>17</w:t>
      </w:r>
      <w:r w:rsidRPr="00F83822">
        <w:rPr>
          <w:rFonts w:eastAsia="楷体_GB2312"/>
        </w:rPr>
        <w:t>日</w:t>
      </w:r>
      <w:r w:rsidRPr="00F83822">
        <w:rPr>
          <w:rFonts w:eastAsia="楷体_GB2312"/>
          <w:szCs w:val="32"/>
        </w:rPr>
        <w:t>重庆市人民政府令</w:t>
      </w:r>
      <w:r w:rsidRPr="00F83822">
        <w:rPr>
          <w:rFonts w:eastAsia="楷体_GB2312"/>
          <w:szCs w:val="32"/>
        </w:rPr>
        <w:t>第</w:t>
      </w:r>
      <w:r w:rsidRPr="00F83822">
        <w:rPr>
          <w:rFonts w:eastAsia="楷体_GB2312"/>
          <w:szCs w:val="32"/>
        </w:rPr>
        <w:t>337</w:t>
      </w:r>
      <w:r w:rsidRPr="00F83822">
        <w:rPr>
          <w:rFonts w:eastAsia="楷体_GB2312"/>
          <w:szCs w:val="32"/>
        </w:rPr>
        <w:t>号公布</w:t>
      </w:r>
      <w:r w:rsidRPr="00F83822">
        <w:rPr>
          <w:rFonts w:eastAsia="楷体_GB2312"/>
          <w:szCs w:val="32"/>
        </w:rPr>
        <w:t xml:space="preserve">  </w:t>
      </w:r>
      <w:r w:rsidRPr="00F83822">
        <w:rPr>
          <w:rFonts w:eastAsia="楷体_GB2312"/>
          <w:szCs w:val="32"/>
        </w:rPr>
        <w:t>自</w:t>
      </w:r>
      <w:r w:rsidRPr="00F83822">
        <w:rPr>
          <w:rFonts w:eastAsia="楷体_GB2312"/>
          <w:szCs w:val="32"/>
        </w:rPr>
        <w:t>2020</w:t>
      </w:r>
      <w:r w:rsidRPr="00F83822">
        <w:rPr>
          <w:rFonts w:eastAsia="楷体_GB2312"/>
          <w:szCs w:val="32"/>
        </w:rPr>
        <w:t>年</w:t>
      </w:r>
      <w:r w:rsidRPr="00F83822">
        <w:rPr>
          <w:rFonts w:eastAsia="楷体_GB2312"/>
          <w:szCs w:val="32"/>
        </w:rPr>
        <w:t>9</w:t>
      </w:r>
      <w:r w:rsidRPr="00F83822">
        <w:rPr>
          <w:rFonts w:eastAsia="楷体_GB2312"/>
          <w:szCs w:val="32"/>
        </w:rPr>
        <w:t>月</w:t>
      </w:r>
      <w:r w:rsidRPr="00F83822">
        <w:rPr>
          <w:rFonts w:eastAsia="楷体_GB2312"/>
          <w:szCs w:val="32"/>
        </w:rPr>
        <w:t>1</w:t>
      </w:r>
      <w:r w:rsidRPr="00F83822">
        <w:rPr>
          <w:rFonts w:eastAsia="楷体_GB2312"/>
          <w:szCs w:val="32"/>
        </w:rPr>
        <w:t>日起施行</w:t>
      </w:r>
      <w:r w:rsidRPr="00F83822">
        <w:rPr>
          <w:rFonts w:eastAsia="楷体_GB2312"/>
          <w:szCs w:val="32"/>
        </w:rPr>
        <w:t>）</w:t>
      </w:r>
    </w:p>
    <w:p w14:paraId="747258D4" w14:textId="77777777" w:rsidR="00B2306B" w:rsidRPr="00F83822" w:rsidRDefault="00B2306B" w:rsidP="00F83822">
      <w:pPr>
        <w:spacing w:line="594" w:lineRule="exact"/>
        <w:ind w:leftChars="100" w:left="320" w:rightChars="100" w:right="320"/>
        <w:jc w:val="center"/>
        <w:rPr>
          <w:rFonts w:eastAsia="楷体_GB2312"/>
          <w:szCs w:val="32"/>
        </w:rPr>
      </w:pPr>
    </w:p>
    <w:p w14:paraId="61C6BD71" w14:textId="77777777" w:rsidR="00B2306B" w:rsidRPr="00F83822" w:rsidRDefault="00C8201B" w:rsidP="00F83822">
      <w:pPr>
        <w:adjustRightInd w:val="0"/>
        <w:spacing w:line="594" w:lineRule="exact"/>
        <w:jc w:val="center"/>
        <w:rPr>
          <w:rFonts w:eastAsia="楷体_GB2312" w:hint="eastAsia"/>
          <w:szCs w:val="32"/>
        </w:rPr>
      </w:pPr>
      <w:r w:rsidRPr="00F83822">
        <w:rPr>
          <w:rFonts w:eastAsia="楷体_GB2312" w:hint="eastAsia"/>
          <w:szCs w:val="32"/>
        </w:rPr>
        <w:t>目</w:t>
      </w:r>
      <w:r w:rsidRPr="00F83822">
        <w:rPr>
          <w:rFonts w:eastAsia="楷体_GB2312" w:hint="eastAsia"/>
          <w:szCs w:val="32"/>
        </w:rPr>
        <w:t xml:space="preserve">    </w:t>
      </w:r>
      <w:r w:rsidRPr="00F83822">
        <w:rPr>
          <w:rFonts w:eastAsia="楷体_GB2312" w:hint="eastAsia"/>
          <w:szCs w:val="32"/>
        </w:rPr>
        <w:t>录</w:t>
      </w:r>
    </w:p>
    <w:p w14:paraId="205E7EC8" w14:textId="77777777" w:rsidR="00B2306B" w:rsidRPr="00F83822" w:rsidRDefault="00B2306B" w:rsidP="00F83822">
      <w:pPr>
        <w:adjustRightInd w:val="0"/>
        <w:spacing w:line="594" w:lineRule="exact"/>
        <w:ind w:firstLineChars="200" w:firstLine="640"/>
        <w:rPr>
          <w:rFonts w:eastAsia="楷体_GB2312" w:hint="eastAsia"/>
          <w:szCs w:val="32"/>
        </w:rPr>
      </w:pPr>
    </w:p>
    <w:p w14:paraId="64327341" w14:textId="77777777" w:rsidR="00B2306B" w:rsidRPr="00F83822" w:rsidRDefault="00C8201B" w:rsidP="00F83822">
      <w:pPr>
        <w:adjustRightInd w:val="0"/>
        <w:spacing w:line="594" w:lineRule="exact"/>
        <w:ind w:firstLineChars="200" w:firstLine="640"/>
        <w:rPr>
          <w:rFonts w:eastAsia="楷体_GB2312" w:hint="eastAsia"/>
          <w:szCs w:val="32"/>
        </w:rPr>
      </w:pPr>
      <w:r w:rsidRPr="00F83822">
        <w:rPr>
          <w:rFonts w:eastAsia="楷体_GB2312" w:hint="eastAsia"/>
          <w:szCs w:val="32"/>
        </w:rPr>
        <w:t>第一章</w:t>
      </w:r>
      <w:r w:rsidRPr="00F83822">
        <w:rPr>
          <w:rFonts w:eastAsia="楷体_GB2312" w:hint="eastAsia"/>
          <w:szCs w:val="32"/>
        </w:rPr>
        <w:t xml:space="preserve">  </w:t>
      </w:r>
      <w:r w:rsidRPr="00F83822">
        <w:rPr>
          <w:rFonts w:eastAsia="楷体_GB2312" w:hint="eastAsia"/>
          <w:szCs w:val="32"/>
        </w:rPr>
        <w:t>总</w:t>
      </w:r>
      <w:r w:rsidRPr="00F83822">
        <w:rPr>
          <w:rFonts w:eastAsia="楷体_GB2312" w:hint="eastAsia"/>
          <w:szCs w:val="32"/>
        </w:rPr>
        <w:t xml:space="preserve">    </w:t>
      </w:r>
      <w:r w:rsidRPr="00F83822">
        <w:rPr>
          <w:rFonts w:eastAsia="楷体_GB2312" w:hint="eastAsia"/>
          <w:szCs w:val="32"/>
        </w:rPr>
        <w:t>则</w:t>
      </w:r>
    </w:p>
    <w:p w14:paraId="7E7C7214" w14:textId="77777777" w:rsidR="00B2306B" w:rsidRPr="00F83822" w:rsidRDefault="00C8201B" w:rsidP="00F83822">
      <w:pPr>
        <w:adjustRightInd w:val="0"/>
        <w:spacing w:line="594" w:lineRule="exact"/>
        <w:ind w:firstLineChars="200" w:firstLine="640"/>
        <w:rPr>
          <w:rFonts w:eastAsia="楷体_GB2312" w:hint="eastAsia"/>
          <w:szCs w:val="32"/>
        </w:rPr>
      </w:pPr>
      <w:r w:rsidRPr="00F83822">
        <w:rPr>
          <w:rFonts w:eastAsia="楷体_GB2312" w:hint="eastAsia"/>
          <w:szCs w:val="32"/>
        </w:rPr>
        <w:t>第二章</w:t>
      </w:r>
      <w:r w:rsidRPr="00F83822">
        <w:rPr>
          <w:rFonts w:eastAsia="楷体_GB2312" w:hint="eastAsia"/>
          <w:szCs w:val="32"/>
        </w:rPr>
        <w:t xml:space="preserve">  </w:t>
      </w:r>
      <w:r w:rsidRPr="00F83822">
        <w:rPr>
          <w:rFonts w:eastAsia="楷体_GB2312" w:hint="eastAsia"/>
          <w:szCs w:val="32"/>
        </w:rPr>
        <w:t>决策草案的形成</w:t>
      </w:r>
    </w:p>
    <w:p w14:paraId="073177EF" w14:textId="742998DE" w:rsidR="00B2306B" w:rsidRPr="00F83822" w:rsidRDefault="00C8201B" w:rsidP="00F83822">
      <w:pPr>
        <w:adjustRightInd w:val="0"/>
        <w:spacing w:line="594" w:lineRule="exact"/>
        <w:ind w:firstLineChars="400" w:firstLine="1280"/>
        <w:rPr>
          <w:rFonts w:eastAsia="楷体_GB2312" w:hint="eastAsia"/>
          <w:szCs w:val="32"/>
        </w:rPr>
      </w:pPr>
      <w:r w:rsidRPr="00F83822">
        <w:rPr>
          <w:rFonts w:eastAsia="楷体_GB2312" w:hint="eastAsia"/>
          <w:szCs w:val="32"/>
        </w:rPr>
        <w:t>第一节</w:t>
      </w:r>
      <w:r w:rsidRPr="00F83822">
        <w:rPr>
          <w:rFonts w:eastAsia="楷体_GB2312" w:hint="eastAsia"/>
          <w:szCs w:val="32"/>
        </w:rPr>
        <w:t xml:space="preserve">  </w:t>
      </w:r>
      <w:r w:rsidRPr="00F83822">
        <w:rPr>
          <w:rFonts w:eastAsia="楷体_GB2312" w:hint="eastAsia"/>
          <w:szCs w:val="32"/>
        </w:rPr>
        <w:t>决策启动</w:t>
      </w:r>
    </w:p>
    <w:p w14:paraId="0FD2B94F" w14:textId="7ADA66E5" w:rsidR="00B2306B" w:rsidRPr="00F83822" w:rsidRDefault="00C8201B" w:rsidP="00F83822">
      <w:pPr>
        <w:adjustRightInd w:val="0"/>
        <w:spacing w:line="594" w:lineRule="exact"/>
        <w:ind w:firstLineChars="400" w:firstLine="1280"/>
        <w:rPr>
          <w:rFonts w:eastAsia="楷体_GB2312" w:hint="eastAsia"/>
          <w:szCs w:val="32"/>
        </w:rPr>
      </w:pPr>
      <w:r w:rsidRPr="00F83822">
        <w:rPr>
          <w:rFonts w:eastAsia="楷体_GB2312" w:hint="eastAsia"/>
          <w:szCs w:val="32"/>
        </w:rPr>
        <w:t>第二节</w:t>
      </w:r>
      <w:r w:rsidRPr="00F83822">
        <w:rPr>
          <w:rFonts w:eastAsia="楷体_GB2312" w:hint="eastAsia"/>
          <w:szCs w:val="32"/>
        </w:rPr>
        <w:t xml:space="preserve">  </w:t>
      </w:r>
      <w:r w:rsidRPr="00F83822">
        <w:rPr>
          <w:rFonts w:eastAsia="楷体_GB2312" w:hint="eastAsia"/>
          <w:szCs w:val="32"/>
        </w:rPr>
        <w:t>公众参与</w:t>
      </w:r>
    </w:p>
    <w:p w14:paraId="221BC8FE" w14:textId="27AA4EE9" w:rsidR="00B2306B" w:rsidRPr="00F83822" w:rsidRDefault="00C8201B" w:rsidP="00F83822">
      <w:pPr>
        <w:adjustRightInd w:val="0"/>
        <w:spacing w:line="594" w:lineRule="exact"/>
        <w:ind w:firstLineChars="400" w:firstLine="1280"/>
        <w:rPr>
          <w:rFonts w:eastAsia="楷体_GB2312" w:hint="eastAsia"/>
          <w:szCs w:val="32"/>
        </w:rPr>
      </w:pPr>
      <w:r w:rsidRPr="00F83822">
        <w:rPr>
          <w:rFonts w:eastAsia="楷体_GB2312" w:hint="eastAsia"/>
          <w:szCs w:val="32"/>
        </w:rPr>
        <w:t>第三节</w:t>
      </w:r>
      <w:r w:rsidRPr="00F83822">
        <w:rPr>
          <w:rFonts w:eastAsia="楷体_GB2312" w:hint="eastAsia"/>
          <w:szCs w:val="32"/>
        </w:rPr>
        <w:t xml:space="preserve">  </w:t>
      </w:r>
      <w:r w:rsidRPr="00F83822">
        <w:rPr>
          <w:rFonts w:eastAsia="楷体_GB2312" w:hint="eastAsia"/>
          <w:szCs w:val="32"/>
        </w:rPr>
        <w:t>专家论证</w:t>
      </w:r>
    </w:p>
    <w:p w14:paraId="1EFA8215" w14:textId="4BA213E4" w:rsidR="00B2306B" w:rsidRPr="00F83822" w:rsidRDefault="00C8201B" w:rsidP="00F83822">
      <w:pPr>
        <w:adjustRightInd w:val="0"/>
        <w:spacing w:line="594" w:lineRule="exact"/>
        <w:ind w:firstLineChars="400" w:firstLine="1280"/>
        <w:rPr>
          <w:rFonts w:eastAsia="楷体_GB2312" w:hint="eastAsia"/>
          <w:szCs w:val="32"/>
        </w:rPr>
      </w:pPr>
      <w:r w:rsidRPr="00F83822">
        <w:rPr>
          <w:rFonts w:eastAsia="楷体_GB2312" w:hint="eastAsia"/>
          <w:szCs w:val="32"/>
        </w:rPr>
        <w:t>第四节</w:t>
      </w:r>
      <w:r w:rsidRPr="00F83822">
        <w:rPr>
          <w:rFonts w:eastAsia="楷体_GB2312" w:hint="eastAsia"/>
          <w:szCs w:val="32"/>
        </w:rPr>
        <w:t xml:space="preserve">  </w:t>
      </w:r>
      <w:r w:rsidRPr="00F83822">
        <w:rPr>
          <w:rFonts w:eastAsia="楷体_GB2312" w:hint="eastAsia"/>
          <w:szCs w:val="32"/>
        </w:rPr>
        <w:t>风险评估</w:t>
      </w:r>
    </w:p>
    <w:p w14:paraId="0B5D0FE3" w14:textId="77777777" w:rsidR="00B2306B" w:rsidRPr="00F83822" w:rsidRDefault="00C8201B" w:rsidP="00F83822">
      <w:pPr>
        <w:adjustRightInd w:val="0"/>
        <w:spacing w:line="594" w:lineRule="exact"/>
        <w:ind w:firstLineChars="200" w:firstLine="640"/>
        <w:rPr>
          <w:rFonts w:eastAsia="楷体_GB2312" w:hint="eastAsia"/>
          <w:szCs w:val="32"/>
        </w:rPr>
      </w:pPr>
      <w:r w:rsidRPr="00F83822">
        <w:rPr>
          <w:rFonts w:eastAsia="楷体_GB2312" w:hint="eastAsia"/>
          <w:szCs w:val="32"/>
        </w:rPr>
        <w:t>第三章</w:t>
      </w:r>
      <w:r w:rsidRPr="00F83822">
        <w:rPr>
          <w:rFonts w:eastAsia="楷体_GB2312" w:hint="eastAsia"/>
          <w:szCs w:val="32"/>
        </w:rPr>
        <w:t xml:space="preserve">  </w:t>
      </w:r>
      <w:r w:rsidRPr="00F83822">
        <w:rPr>
          <w:rFonts w:eastAsia="楷体_GB2312" w:hint="eastAsia"/>
          <w:szCs w:val="32"/>
        </w:rPr>
        <w:t>合法性审查和集体讨论决定</w:t>
      </w:r>
    </w:p>
    <w:p w14:paraId="0C372A0C" w14:textId="1015C84C" w:rsidR="00B2306B" w:rsidRPr="00F83822" w:rsidRDefault="00C8201B" w:rsidP="00F83822">
      <w:pPr>
        <w:adjustRightInd w:val="0"/>
        <w:spacing w:line="594" w:lineRule="exact"/>
        <w:ind w:firstLineChars="400" w:firstLine="1280"/>
        <w:rPr>
          <w:rFonts w:eastAsia="楷体_GB2312" w:hint="eastAsia"/>
          <w:szCs w:val="32"/>
        </w:rPr>
      </w:pPr>
      <w:r w:rsidRPr="00F83822">
        <w:rPr>
          <w:rFonts w:eastAsia="楷体_GB2312" w:hint="eastAsia"/>
          <w:szCs w:val="32"/>
        </w:rPr>
        <w:t>第一节</w:t>
      </w:r>
      <w:r w:rsidRPr="00F83822">
        <w:rPr>
          <w:rFonts w:eastAsia="楷体_GB2312" w:hint="eastAsia"/>
          <w:szCs w:val="32"/>
        </w:rPr>
        <w:t xml:space="preserve">  </w:t>
      </w:r>
      <w:r w:rsidRPr="00F83822">
        <w:rPr>
          <w:rFonts w:eastAsia="楷体_GB2312" w:hint="eastAsia"/>
          <w:szCs w:val="32"/>
        </w:rPr>
        <w:t>合法性审查</w:t>
      </w:r>
    </w:p>
    <w:p w14:paraId="3B54B2C6" w14:textId="74445D6E" w:rsidR="00B2306B" w:rsidRPr="00F83822" w:rsidRDefault="00C8201B" w:rsidP="00F83822">
      <w:pPr>
        <w:adjustRightInd w:val="0"/>
        <w:spacing w:line="594" w:lineRule="exact"/>
        <w:ind w:firstLineChars="400" w:firstLine="1280"/>
        <w:rPr>
          <w:rFonts w:eastAsia="楷体_GB2312" w:hint="eastAsia"/>
          <w:szCs w:val="32"/>
        </w:rPr>
      </w:pPr>
      <w:r w:rsidRPr="00F83822">
        <w:rPr>
          <w:rFonts w:eastAsia="楷体_GB2312" w:hint="eastAsia"/>
          <w:szCs w:val="32"/>
        </w:rPr>
        <w:t>第二节</w:t>
      </w:r>
      <w:r w:rsidRPr="00F83822">
        <w:rPr>
          <w:rFonts w:eastAsia="楷体_GB2312" w:hint="eastAsia"/>
          <w:szCs w:val="32"/>
        </w:rPr>
        <w:t xml:space="preserve">  </w:t>
      </w:r>
      <w:r w:rsidRPr="00F83822">
        <w:rPr>
          <w:rFonts w:eastAsia="楷体_GB2312" w:hint="eastAsia"/>
          <w:szCs w:val="32"/>
        </w:rPr>
        <w:t>集体讨论决定和决策公布</w:t>
      </w:r>
    </w:p>
    <w:p w14:paraId="3B5B3A69" w14:textId="77777777" w:rsidR="00B2306B" w:rsidRPr="00F83822" w:rsidRDefault="00C8201B" w:rsidP="00F83822">
      <w:pPr>
        <w:adjustRightInd w:val="0"/>
        <w:spacing w:line="594" w:lineRule="exact"/>
        <w:ind w:firstLineChars="200" w:firstLine="640"/>
        <w:rPr>
          <w:rFonts w:eastAsia="楷体_GB2312" w:hint="eastAsia"/>
          <w:szCs w:val="32"/>
        </w:rPr>
      </w:pPr>
      <w:r w:rsidRPr="00F83822">
        <w:rPr>
          <w:rFonts w:eastAsia="楷体_GB2312" w:hint="eastAsia"/>
          <w:szCs w:val="32"/>
        </w:rPr>
        <w:t>第四章</w:t>
      </w:r>
      <w:r w:rsidRPr="00F83822">
        <w:rPr>
          <w:rFonts w:eastAsia="楷体_GB2312" w:hint="eastAsia"/>
          <w:szCs w:val="32"/>
        </w:rPr>
        <w:t xml:space="preserve">  </w:t>
      </w:r>
      <w:r w:rsidRPr="00F83822">
        <w:rPr>
          <w:rFonts w:eastAsia="楷体_GB2312" w:hint="eastAsia"/>
          <w:szCs w:val="32"/>
        </w:rPr>
        <w:t>决策执行和调整</w:t>
      </w:r>
    </w:p>
    <w:p w14:paraId="35DC97E0" w14:textId="77777777" w:rsidR="00B2306B" w:rsidRPr="00F83822" w:rsidRDefault="00C8201B" w:rsidP="00F83822">
      <w:pPr>
        <w:adjustRightInd w:val="0"/>
        <w:spacing w:line="594" w:lineRule="exact"/>
        <w:ind w:firstLineChars="200" w:firstLine="640"/>
        <w:rPr>
          <w:rFonts w:eastAsia="楷体_GB2312" w:hint="eastAsia"/>
          <w:szCs w:val="32"/>
        </w:rPr>
      </w:pPr>
      <w:r w:rsidRPr="00F83822">
        <w:rPr>
          <w:rFonts w:eastAsia="楷体_GB2312" w:hint="eastAsia"/>
          <w:szCs w:val="32"/>
        </w:rPr>
        <w:t>第五章</w:t>
      </w:r>
      <w:r w:rsidRPr="00F83822">
        <w:rPr>
          <w:rFonts w:eastAsia="楷体_GB2312" w:hint="eastAsia"/>
          <w:szCs w:val="32"/>
        </w:rPr>
        <w:t xml:space="preserve">  </w:t>
      </w:r>
      <w:r w:rsidRPr="00F83822">
        <w:rPr>
          <w:rFonts w:eastAsia="楷体_GB2312" w:hint="eastAsia"/>
          <w:szCs w:val="32"/>
        </w:rPr>
        <w:t>法律责任</w:t>
      </w:r>
    </w:p>
    <w:p w14:paraId="6ABB3C06" w14:textId="77777777" w:rsidR="00B2306B" w:rsidRPr="00F83822" w:rsidRDefault="00C8201B" w:rsidP="00F83822">
      <w:pPr>
        <w:adjustRightInd w:val="0"/>
        <w:spacing w:line="594" w:lineRule="exact"/>
        <w:ind w:firstLineChars="200" w:firstLine="640"/>
        <w:rPr>
          <w:rFonts w:eastAsia="楷体_GB2312" w:hint="eastAsia"/>
          <w:szCs w:val="32"/>
        </w:rPr>
      </w:pPr>
      <w:r w:rsidRPr="00F83822">
        <w:rPr>
          <w:rFonts w:eastAsia="楷体_GB2312" w:hint="eastAsia"/>
          <w:szCs w:val="32"/>
        </w:rPr>
        <w:t>第六章</w:t>
      </w:r>
      <w:r w:rsidRPr="00F83822">
        <w:rPr>
          <w:rFonts w:eastAsia="楷体_GB2312" w:hint="eastAsia"/>
          <w:szCs w:val="32"/>
        </w:rPr>
        <w:t xml:space="preserve">  </w:t>
      </w:r>
      <w:r w:rsidRPr="00F83822">
        <w:rPr>
          <w:rFonts w:eastAsia="楷体_GB2312" w:hint="eastAsia"/>
          <w:szCs w:val="32"/>
        </w:rPr>
        <w:t>附</w:t>
      </w:r>
      <w:r w:rsidRPr="00F83822">
        <w:rPr>
          <w:rFonts w:eastAsia="楷体_GB2312" w:hint="eastAsia"/>
          <w:szCs w:val="32"/>
        </w:rPr>
        <w:t xml:space="preserve">    </w:t>
      </w:r>
      <w:r w:rsidRPr="00F83822">
        <w:rPr>
          <w:rFonts w:eastAsia="楷体_GB2312" w:hint="eastAsia"/>
          <w:szCs w:val="32"/>
        </w:rPr>
        <w:t>则</w:t>
      </w:r>
    </w:p>
    <w:p w14:paraId="2BFA8F3E" w14:textId="77777777" w:rsidR="00B2306B" w:rsidRPr="00F83822" w:rsidRDefault="00B2306B" w:rsidP="00F83822">
      <w:pPr>
        <w:adjustRightInd w:val="0"/>
        <w:spacing w:line="594" w:lineRule="exact"/>
        <w:ind w:firstLineChars="200" w:firstLine="640"/>
        <w:rPr>
          <w:szCs w:val="32"/>
        </w:rPr>
      </w:pPr>
    </w:p>
    <w:p w14:paraId="465607ED" w14:textId="77777777" w:rsidR="00B2306B" w:rsidRPr="00F83822" w:rsidRDefault="00C8201B" w:rsidP="00F83822">
      <w:pPr>
        <w:adjustRightInd w:val="0"/>
        <w:snapToGrid w:val="0"/>
        <w:spacing w:line="594" w:lineRule="exact"/>
        <w:jc w:val="center"/>
        <w:rPr>
          <w:rFonts w:eastAsia="黑体" w:hint="eastAsia"/>
          <w:szCs w:val="32"/>
        </w:rPr>
      </w:pPr>
      <w:r w:rsidRPr="00F83822">
        <w:rPr>
          <w:rFonts w:eastAsia="黑体" w:hint="eastAsia"/>
          <w:szCs w:val="32"/>
        </w:rPr>
        <w:lastRenderedPageBreak/>
        <w:t>第一章</w:t>
      </w:r>
      <w:r w:rsidRPr="00F83822">
        <w:rPr>
          <w:rFonts w:eastAsia="黑体" w:hint="eastAsia"/>
          <w:szCs w:val="32"/>
        </w:rPr>
        <w:t xml:space="preserve">  </w:t>
      </w:r>
      <w:r w:rsidRPr="00F83822">
        <w:rPr>
          <w:rFonts w:eastAsia="黑体" w:hint="eastAsia"/>
          <w:szCs w:val="32"/>
        </w:rPr>
        <w:t>总</w:t>
      </w:r>
      <w:r w:rsidRPr="00F83822">
        <w:rPr>
          <w:rFonts w:eastAsia="黑体" w:hint="eastAsia"/>
          <w:szCs w:val="32"/>
        </w:rPr>
        <w:t xml:space="preserve">    </w:t>
      </w:r>
      <w:r w:rsidRPr="00F83822">
        <w:rPr>
          <w:rFonts w:eastAsia="黑体" w:hint="eastAsia"/>
          <w:szCs w:val="32"/>
        </w:rPr>
        <w:t>则</w:t>
      </w:r>
    </w:p>
    <w:p w14:paraId="6D7AF718" w14:textId="77777777" w:rsidR="00B2306B" w:rsidRPr="00F83822" w:rsidRDefault="00B2306B" w:rsidP="00F83822">
      <w:pPr>
        <w:adjustRightInd w:val="0"/>
        <w:spacing w:line="594" w:lineRule="exact"/>
        <w:ind w:firstLineChars="200" w:firstLine="640"/>
        <w:rPr>
          <w:rFonts w:eastAsia="黑体" w:hint="eastAsia"/>
          <w:szCs w:val="32"/>
        </w:rPr>
      </w:pPr>
    </w:p>
    <w:p w14:paraId="2166586B"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黑体" w:hint="eastAsia"/>
          <w:szCs w:val="32"/>
        </w:rPr>
        <w:t>第一条</w:t>
      </w:r>
      <w:r w:rsidRPr="00F83822">
        <w:rPr>
          <w:rFonts w:eastAsia="仿宋_GB2312" w:hint="eastAsia"/>
          <w:szCs w:val="32"/>
        </w:rPr>
        <w:t xml:space="preserve">  </w:t>
      </w:r>
      <w:r w:rsidRPr="00F83822">
        <w:rPr>
          <w:rFonts w:eastAsia="仿宋_GB2312" w:hint="eastAsia"/>
          <w:szCs w:val="32"/>
        </w:rPr>
        <w:t>为了健全重大行政决策机制，规范重大行政决策行为，保证决策质量，提高决策效率，明确决策责任，推进决策科学化、民主化和法治化，根据《中华人民共和国地方各级人民代表大会和地方各级人民政府组织法》和国务院《重大行政决策程序暂行条例》等法律法规，结合本市实际，制定本规定。</w:t>
      </w:r>
    </w:p>
    <w:p w14:paraId="6E5ACEB8"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黑体" w:hint="eastAsia"/>
          <w:szCs w:val="32"/>
        </w:rPr>
        <w:t>第二条</w:t>
      </w:r>
      <w:r w:rsidRPr="00F83822">
        <w:rPr>
          <w:rFonts w:eastAsia="仿宋_GB2312" w:hint="eastAsia"/>
          <w:szCs w:val="32"/>
        </w:rPr>
        <w:t xml:space="preserve">  </w:t>
      </w:r>
      <w:r w:rsidRPr="00F83822">
        <w:rPr>
          <w:rFonts w:eastAsia="仿宋_GB2312" w:hint="eastAsia"/>
          <w:szCs w:val="32"/>
        </w:rPr>
        <w:t>市、区县（自治县）人民政府（以下</w:t>
      </w:r>
      <w:proofErr w:type="gramStart"/>
      <w:r w:rsidRPr="00F83822">
        <w:rPr>
          <w:rFonts w:eastAsia="仿宋_GB2312" w:hint="eastAsia"/>
          <w:szCs w:val="32"/>
        </w:rPr>
        <w:t>称决策</w:t>
      </w:r>
      <w:proofErr w:type="gramEnd"/>
      <w:r w:rsidRPr="00F83822">
        <w:rPr>
          <w:rFonts w:eastAsia="仿宋_GB2312" w:hint="eastAsia"/>
          <w:szCs w:val="32"/>
        </w:rPr>
        <w:t>机关）重大行政决策的</w:t>
      </w:r>
      <w:proofErr w:type="gramStart"/>
      <w:r w:rsidRPr="00F83822">
        <w:rPr>
          <w:rFonts w:eastAsia="仿宋_GB2312" w:hint="eastAsia"/>
          <w:szCs w:val="32"/>
        </w:rPr>
        <w:t>作出</w:t>
      </w:r>
      <w:proofErr w:type="gramEnd"/>
      <w:r w:rsidRPr="00F83822">
        <w:rPr>
          <w:rFonts w:eastAsia="仿宋_GB2312" w:hint="eastAsia"/>
          <w:szCs w:val="32"/>
        </w:rPr>
        <w:t>和调整程序，适用本规定。</w:t>
      </w:r>
    </w:p>
    <w:p w14:paraId="2CB95E7C" w14:textId="77777777" w:rsidR="00B2306B" w:rsidRPr="00F83822" w:rsidRDefault="00C8201B" w:rsidP="00F83822">
      <w:pPr>
        <w:adjustRightInd w:val="0"/>
        <w:spacing w:line="594" w:lineRule="exact"/>
        <w:ind w:firstLineChars="200" w:firstLine="624"/>
        <w:rPr>
          <w:rFonts w:eastAsia="仿宋_GB2312" w:hint="eastAsia"/>
          <w:spacing w:val="-4"/>
          <w:szCs w:val="32"/>
        </w:rPr>
      </w:pPr>
      <w:r w:rsidRPr="00F83822">
        <w:rPr>
          <w:rFonts w:eastAsia="黑体" w:hint="eastAsia"/>
          <w:spacing w:val="-4"/>
          <w:szCs w:val="32"/>
        </w:rPr>
        <w:t>第三条</w:t>
      </w:r>
      <w:r w:rsidRPr="00F83822">
        <w:rPr>
          <w:rFonts w:eastAsia="仿宋_GB2312" w:hint="eastAsia"/>
          <w:spacing w:val="-4"/>
          <w:szCs w:val="32"/>
        </w:rPr>
        <w:t xml:space="preserve">  </w:t>
      </w:r>
      <w:r w:rsidRPr="00F83822">
        <w:rPr>
          <w:rFonts w:eastAsia="仿宋_GB2312" w:hint="eastAsia"/>
          <w:spacing w:val="-4"/>
          <w:szCs w:val="32"/>
        </w:rPr>
        <w:t>本规定所称重大行政决策是指决策机关在法定权限内对关系本行政区域经济社会发展全局，涉及重大公共利益，与公民、法人或者其他组织利益密切相关的下列事项依法</w:t>
      </w:r>
      <w:proofErr w:type="gramStart"/>
      <w:r w:rsidRPr="00F83822">
        <w:rPr>
          <w:rFonts w:eastAsia="仿宋_GB2312" w:hint="eastAsia"/>
          <w:spacing w:val="-4"/>
          <w:szCs w:val="32"/>
        </w:rPr>
        <w:t>作出</w:t>
      </w:r>
      <w:proofErr w:type="gramEnd"/>
      <w:r w:rsidRPr="00F83822">
        <w:rPr>
          <w:rFonts w:eastAsia="仿宋_GB2312" w:hint="eastAsia"/>
          <w:spacing w:val="-4"/>
          <w:szCs w:val="32"/>
        </w:rPr>
        <w:t>的决策：</w:t>
      </w:r>
    </w:p>
    <w:p w14:paraId="5E6A756A"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（一）制定公共服务、市场监管、社会管理、环境保护等方面的重大公共政策和措施；</w:t>
      </w:r>
    </w:p>
    <w:p w14:paraId="35275074"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（二）制定经济和社会发展等方面的重要规划以及其他方面重要的区域规划、专项规划；</w:t>
      </w:r>
    </w:p>
    <w:p w14:paraId="40465007"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（三）制定开发利用、保护重要自然资源和文化资源的重大公共政策和措施；</w:t>
      </w:r>
    </w:p>
    <w:p w14:paraId="6478E6DF"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（四）决定在本行政区域实施的重大公共建设项目、处置重大国有资产；</w:t>
      </w:r>
    </w:p>
    <w:p w14:paraId="0D3DDA0C"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（五）决定对经济社会发展有重大影响、涉及重大公共利益或者</w:t>
      </w:r>
      <w:r w:rsidRPr="00F83822">
        <w:rPr>
          <w:rFonts w:eastAsia="仿宋_GB2312" w:hint="eastAsia"/>
          <w:szCs w:val="32"/>
        </w:rPr>
        <w:t>社会公众切身利益的其他重大事项。</w:t>
      </w:r>
    </w:p>
    <w:p w14:paraId="18E2BA74" w14:textId="77777777" w:rsidR="00B2306B" w:rsidRPr="00F83822" w:rsidRDefault="00C8201B" w:rsidP="00F83822">
      <w:pPr>
        <w:adjustRightInd w:val="0"/>
        <w:spacing w:line="594" w:lineRule="exact"/>
        <w:ind w:firstLineChars="200" w:firstLine="624"/>
        <w:rPr>
          <w:rFonts w:eastAsia="仿宋_GB2312" w:hint="eastAsia"/>
          <w:spacing w:val="-4"/>
          <w:szCs w:val="32"/>
        </w:rPr>
      </w:pPr>
      <w:r w:rsidRPr="00F83822">
        <w:rPr>
          <w:rFonts w:eastAsia="仿宋_GB2312" w:hint="eastAsia"/>
          <w:spacing w:val="-4"/>
          <w:szCs w:val="32"/>
        </w:rPr>
        <w:lastRenderedPageBreak/>
        <w:t>重大行政决策事项目录、标准，由决策机关办公厅（室）根据本级人民政府的管理权限，结合本地实际情况组织编制，</w:t>
      </w:r>
      <w:proofErr w:type="gramStart"/>
      <w:r w:rsidRPr="00F83822">
        <w:rPr>
          <w:rFonts w:eastAsia="仿宋_GB2312" w:hint="eastAsia"/>
          <w:spacing w:val="-4"/>
          <w:szCs w:val="32"/>
        </w:rPr>
        <w:t>经决策</w:t>
      </w:r>
      <w:proofErr w:type="gramEnd"/>
      <w:r w:rsidRPr="00F83822">
        <w:rPr>
          <w:rFonts w:eastAsia="仿宋_GB2312" w:hint="eastAsia"/>
          <w:spacing w:val="-4"/>
          <w:szCs w:val="32"/>
        </w:rPr>
        <w:t>机关全体会议或者常务会议审议通过后，报同级党委同意后执行。</w:t>
      </w:r>
    </w:p>
    <w:p w14:paraId="4D17C18B"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仿宋_GB2312" w:hint="eastAsia"/>
          <w:szCs w:val="32"/>
        </w:rPr>
        <w:t>决策机关制定的重大行政决策事项目录、标准应当向社会公布，并根据实际情况调整。具体工作由决策机关办公厅（室）负责组织实施。</w:t>
      </w:r>
    </w:p>
    <w:p w14:paraId="2368BD53"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第四条</w:t>
      </w:r>
      <w:r w:rsidRPr="00F83822">
        <w:rPr>
          <w:rFonts w:eastAsia="仿宋_GB2312" w:hint="eastAsia"/>
          <w:szCs w:val="32"/>
        </w:rPr>
        <w:t xml:space="preserve">  </w:t>
      </w:r>
      <w:r w:rsidRPr="00F83822">
        <w:rPr>
          <w:rFonts w:eastAsia="仿宋_GB2312" w:hint="eastAsia"/>
          <w:szCs w:val="32"/>
        </w:rPr>
        <w:t>法律法规对本规定第三条第一款规定事项的决策程序另有规定的，依照其规定。</w:t>
      </w:r>
    </w:p>
    <w:p w14:paraId="0433EC1A"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以下事项不适用重大行政决策程序有关规定：</w:t>
      </w:r>
    </w:p>
    <w:p w14:paraId="56F557D8"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（一）制定市人民政府立法计划、拟订地方性法规草案、制定政府规章</w:t>
      </w:r>
      <w:r w:rsidRPr="00F83822">
        <w:rPr>
          <w:rFonts w:eastAsia="仿宋_GB2312" w:hint="eastAsia"/>
          <w:szCs w:val="32"/>
        </w:rPr>
        <w:t>；</w:t>
      </w:r>
    </w:p>
    <w:p w14:paraId="1D37CE5D"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（二）财政政策等宏观调控决策；</w:t>
      </w:r>
    </w:p>
    <w:p w14:paraId="00F497E9"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仿宋_GB2312" w:hint="eastAsia"/>
          <w:szCs w:val="32"/>
        </w:rPr>
        <w:t>（三）突发事件应急处置决策。</w:t>
      </w:r>
    </w:p>
    <w:p w14:paraId="42747C1E"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黑体" w:hint="eastAsia"/>
          <w:szCs w:val="32"/>
        </w:rPr>
        <w:t>第五条</w:t>
      </w:r>
      <w:r w:rsidRPr="00F83822">
        <w:rPr>
          <w:rFonts w:eastAsia="仿宋_GB2312" w:hint="eastAsia"/>
          <w:szCs w:val="32"/>
        </w:rPr>
        <w:t xml:space="preserve">  </w:t>
      </w:r>
      <w:r w:rsidRPr="00F83822">
        <w:rPr>
          <w:rFonts w:eastAsia="仿宋_GB2312" w:hint="eastAsia"/>
          <w:szCs w:val="32"/>
        </w:rPr>
        <w:t>重大行政决策必须坚持和加强党的全面领导，全面贯彻党的路线方针政策和决策部署，发挥党的领导核心作用，把党的领导贯彻到重大行政决策全过程。</w:t>
      </w:r>
    </w:p>
    <w:p w14:paraId="09CA66C4"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黑体" w:hint="eastAsia"/>
          <w:szCs w:val="32"/>
        </w:rPr>
        <w:t>第六条</w:t>
      </w:r>
      <w:r w:rsidRPr="00F83822">
        <w:rPr>
          <w:rFonts w:eastAsia="仿宋_GB2312" w:hint="eastAsia"/>
          <w:szCs w:val="32"/>
        </w:rPr>
        <w:t xml:space="preserve">  </w:t>
      </w:r>
      <w:r w:rsidRPr="00F83822">
        <w:rPr>
          <w:rFonts w:eastAsia="仿宋_GB2312" w:hint="eastAsia"/>
          <w:szCs w:val="32"/>
        </w:rPr>
        <w:t>重大行政决策应当坚持科学、民主、依法决策的原则，遵循公众参与、专家论证、风险评估、合法性审查、集体讨论决定等法定程序规定。</w:t>
      </w:r>
    </w:p>
    <w:p w14:paraId="34D5204E"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第七条</w:t>
      </w:r>
      <w:r w:rsidRPr="00F83822">
        <w:rPr>
          <w:rFonts w:eastAsia="仿宋_GB2312" w:hint="eastAsia"/>
          <w:szCs w:val="32"/>
        </w:rPr>
        <w:t xml:space="preserve">  </w:t>
      </w:r>
      <w:r w:rsidRPr="00F83822">
        <w:rPr>
          <w:rFonts w:eastAsia="仿宋_GB2312" w:hint="eastAsia"/>
          <w:szCs w:val="32"/>
        </w:rPr>
        <w:t>决策机关行政首长代表本级人民政府对重大行政事项行使决策权。</w:t>
      </w:r>
    </w:p>
    <w:p w14:paraId="6F452587"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仿宋_GB2312" w:hint="eastAsia"/>
          <w:szCs w:val="32"/>
        </w:rPr>
        <w:t>决策机关分管负责人、秘书长（办公室主任）协助行政首长</w:t>
      </w:r>
      <w:r w:rsidRPr="00F83822">
        <w:rPr>
          <w:rFonts w:eastAsia="仿宋_GB2312" w:hint="eastAsia"/>
          <w:szCs w:val="32"/>
        </w:rPr>
        <w:lastRenderedPageBreak/>
        <w:t>决策。</w:t>
      </w:r>
    </w:p>
    <w:p w14:paraId="4ABD9A0A" w14:textId="77777777" w:rsidR="00B2306B" w:rsidRPr="00F83822" w:rsidRDefault="00C8201B" w:rsidP="00F83822">
      <w:pPr>
        <w:adjustRightInd w:val="0"/>
        <w:spacing w:line="594" w:lineRule="exact"/>
        <w:ind w:firstLineChars="200" w:firstLine="608"/>
        <w:rPr>
          <w:rFonts w:eastAsia="黑体" w:hint="eastAsia"/>
          <w:spacing w:val="-8"/>
          <w:szCs w:val="32"/>
        </w:rPr>
      </w:pPr>
      <w:r w:rsidRPr="00F83822">
        <w:rPr>
          <w:rFonts w:eastAsia="黑体" w:hint="eastAsia"/>
          <w:spacing w:val="-8"/>
          <w:szCs w:val="32"/>
        </w:rPr>
        <w:t>第八条</w:t>
      </w:r>
      <w:r w:rsidRPr="00F83822">
        <w:rPr>
          <w:rFonts w:eastAsia="仿宋_GB2312" w:hint="eastAsia"/>
          <w:spacing w:val="-8"/>
          <w:szCs w:val="32"/>
        </w:rPr>
        <w:t xml:space="preserve">  </w:t>
      </w:r>
      <w:r w:rsidRPr="00F83822">
        <w:rPr>
          <w:rFonts w:eastAsia="仿宋_GB2312" w:hint="eastAsia"/>
          <w:spacing w:val="-8"/>
          <w:szCs w:val="32"/>
        </w:rPr>
        <w:t>决策机关办公厅（室）负责组织安排本级人民政府重大行政决策活动，并提供综合服务。司法行政机关、政府政策研究与发展改革研究等单位，政府参事室、政府决策咨询专家以及政府法律顾问应当为重大行政决策提供法律、政策、专业咨询等相关服务。</w:t>
      </w:r>
    </w:p>
    <w:p w14:paraId="66CB3DFC"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第九条</w:t>
      </w:r>
      <w:r w:rsidRPr="00F83822">
        <w:rPr>
          <w:rFonts w:eastAsia="仿宋_GB2312" w:hint="eastAsia"/>
          <w:szCs w:val="32"/>
        </w:rPr>
        <w:t xml:space="preserve">  </w:t>
      </w:r>
      <w:r w:rsidRPr="00F83822">
        <w:rPr>
          <w:rFonts w:eastAsia="仿宋_GB2312" w:hint="eastAsia"/>
          <w:szCs w:val="32"/>
        </w:rPr>
        <w:t>下一级人民政府以及本级人民政府的组成部门、直属机构、办事机构、派出机关、派出机构、法律法规授权的组织</w:t>
      </w:r>
      <w:r w:rsidRPr="00F83822">
        <w:rPr>
          <w:rFonts w:eastAsia="仿宋_GB2312" w:hint="eastAsia"/>
          <w:spacing w:val="-4"/>
          <w:szCs w:val="32"/>
        </w:rPr>
        <w:t>及有关单位（以下</w:t>
      </w:r>
      <w:proofErr w:type="gramStart"/>
      <w:r w:rsidRPr="00F83822">
        <w:rPr>
          <w:rFonts w:eastAsia="仿宋_GB2312" w:hint="eastAsia"/>
          <w:spacing w:val="-4"/>
          <w:szCs w:val="32"/>
        </w:rPr>
        <w:t>称决策</w:t>
      </w:r>
      <w:proofErr w:type="gramEnd"/>
      <w:r w:rsidRPr="00F83822">
        <w:rPr>
          <w:rFonts w:eastAsia="仿宋_GB2312" w:hint="eastAsia"/>
          <w:spacing w:val="-4"/>
          <w:szCs w:val="32"/>
        </w:rPr>
        <w:t>承办单位），负责承办重大行政决策的调</w:t>
      </w:r>
      <w:r w:rsidRPr="00F83822">
        <w:rPr>
          <w:rFonts w:eastAsia="仿宋_GB2312" w:hint="eastAsia"/>
          <w:szCs w:val="32"/>
        </w:rPr>
        <w:t>研、方案起草与论证等前期工作。</w:t>
      </w:r>
    </w:p>
    <w:p w14:paraId="1E15C9E9" w14:textId="77777777" w:rsidR="00B2306B" w:rsidRPr="00F83822" w:rsidRDefault="00C8201B" w:rsidP="00F83822">
      <w:pPr>
        <w:adjustRightInd w:val="0"/>
        <w:spacing w:line="594" w:lineRule="exact"/>
        <w:ind w:firstLineChars="200" w:firstLine="608"/>
        <w:rPr>
          <w:rFonts w:eastAsia="黑体" w:hint="eastAsia"/>
          <w:spacing w:val="-8"/>
          <w:szCs w:val="32"/>
        </w:rPr>
      </w:pPr>
      <w:r w:rsidRPr="00F83822">
        <w:rPr>
          <w:rFonts w:eastAsia="仿宋_GB2312" w:hint="eastAsia"/>
          <w:spacing w:val="-8"/>
          <w:szCs w:val="32"/>
        </w:rPr>
        <w:t>决策承办单位可以委托专家、专业服务机构等完成专业性工作。</w:t>
      </w:r>
    </w:p>
    <w:p w14:paraId="44EFAF8F"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黑体" w:hint="eastAsia"/>
          <w:szCs w:val="32"/>
        </w:rPr>
        <w:t>第十条</w:t>
      </w:r>
      <w:r w:rsidRPr="00F83822">
        <w:rPr>
          <w:rFonts w:eastAsia="仿宋_GB2312" w:hint="eastAsia"/>
          <w:szCs w:val="32"/>
        </w:rPr>
        <w:t xml:space="preserve">  </w:t>
      </w:r>
      <w:r w:rsidRPr="00F83822">
        <w:rPr>
          <w:rFonts w:eastAsia="仿宋_GB2312" w:hint="eastAsia"/>
          <w:szCs w:val="32"/>
        </w:rPr>
        <w:t>重大行政决策依法接</w:t>
      </w:r>
      <w:r w:rsidRPr="00F83822">
        <w:rPr>
          <w:rFonts w:eastAsia="仿宋_GB2312" w:hint="eastAsia"/>
          <w:szCs w:val="32"/>
        </w:rPr>
        <w:t>受本级人民代表大会及其常务委员会的监督，根据法律法规规定属于本级人民代表大会及其常务委员会讨论决定的重大事项范围或者应当在出台前向本级人民代表大会常务委员会报告的，按照有关规定办理。上级行政机关应当加强对下级行政机关重大行政决策的监督。审计机关按照规定对重大行政决策进行监督。</w:t>
      </w:r>
    </w:p>
    <w:p w14:paraId="3A2ED877"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第十一条</w:t>
      </w:r>
      <w:r w:rsidRPr="00F83822">
        <w:rPr>
          <w:rFonts w:eastAsia="仿宋_GB2312" w:hint="eastAsia"/>
          <w:szCs w:val="32"/>
        </w:rPr>
        <w:t xml:space="preserve">  </w:t>
      </w:r>
      <w:r w:rsidRPr="00F83822">
        <w:rPr>
          <w:rFonts w:eastAsia="仿宋_GB2312" w:hint="eastAsia"/>
          <w:szCs w:val="32"/>
        </w:rPr>
        <w:t>决策机关科学、民主、依法决策等情况应当作为考核评价决策机关及其领导人员的重要内容。</w:t>
      </w:r>
    </w:p>
    <w:p w14:paraId="32332D11" w14:textId="77777777" w:rsidR="00B2306B" w:rsidRPr="00F83822" w:rsidRDefault="00B2306B" w:rsidP="00F83822">
      <w:pPr>
        <w:adjustRightInd w:val="0"/>
        <w:spacing w:line="594" w:lineRule="exact"/>
        <w:ind w:firstLineChars="200" w:firstLine="640"/>
        <w:rPr>
          <w:rFonts w:eastAsia="黑体" w:hint="eastAsia"/>
          <w:szCs w:val="32"/>
        </w:rPr>
      </w:pPr>
    </w:p>
    <w:p w14:paraId="7054A4DD" w14:textId="77777777" w:rsidR="00B2306B" w:rsidRPr="00F83822" w:rsidRDefault="00C8201B" w:rsidP="00F83822">
      <w:pPr>
        <w:adjustRightInd w:val="0"/>
        <w:snapToGrid w:val="0"/>
        <w:spacing w:line="594" w:lineRule="exact"/>
        <w:jc w:val="center"/>
        <w:rPr>
          <w:rFonts w:eastAsia="黑体" w:hint="eastAsia"/>
          <w:szCs w:val="32"/>
        </w:rPr>
      </w:pPr>
      <w:r w:rsidRPr="00F83822">
        <w:rPr>
          <w:rFonts w:eastAsia="黑体" w:hint="eastAsia"/>
          <w:szCs w:val="32"/>
        </w:rPr>
        <w:t>第二章</w:t>
      </w:r>
      <w:r w:rsidRPr="00F83822">
        <w:rPr>
          <w:rFonts w:eastAsia="黑体" w:hint="eastAsia"/>
          <w:szCs w:val="32"/>
        </w:rPr>
        <w:t xml:space="preserve">  </w:t>
      </w:r>
      <w:r w:rsidRPr="00F83822">
        <w:rPr>
          <w:rFonts w:eastAsia="黑体" w:hint="eastAsia"/>
          <w:szCs w:val="32"/>
        </w:rPr>
        <w:t>决策草案的形成</w:t>
      </w:r>
    </w:p>
    <w:p w14:paraId="7A459B42" w14:textId="77777777" w:rsidR="00B2306B" w:rsidRPr="00F83822" w:rsidRDefault="00B2306B" w:rsidP="00F83822">
      <w:pPr>
        <w:adjustRightInd w:val="0"/>
        <w:spacing w:line="594" w:lineRule="exact"/>
        <w:jc w:val="center"/>
        <w:rPr>
          <w:rFonts w:eastAsia="仿宋_GB2312" w:hint="eastAsia"/>
          <w:szCs w:val="32"/>
        </w:rPr>
      </w:pPr>
    </w:p>
    <w:p w14:paraId="5B621F3F" w14:textId="6F677D85" w:rsidR="00B2306B" w:rsidRPr="00F83822" w:rsidRDefault="00C8201B" w:rsidP="00F83822">
      <w:pPr>
        <w:adjustRightInd w:val="0"/>
        <w:spacing w:line="594" w:lineRule="exact"/>
        <w:jc w:val="center"/>
        <w:rPr>
          <w:rFonts w:eastAsia="楷体_GB2312"/>
          <w:szCs w:val="32"/>
        </w:rPr>
      </w:pPr>
      <w:r w:rsidRPr="00F83822">
        <w:rPr>
          <w:rFonts w:eastAsia="楷体_GB2312" w:hint="eastAsia"/>
          <w:szCs w:val="32"/>
        </w:rPr>
        <w:t>第一节</w:t>
      </w:r>
      <w:r w:rsidRPr="00F83822">
        <w:rPr>
          <w:rFonts w:eastAsia="楷体_GB2312" w:hint="eastAsia"/>
          <w:szCs w:val="32"/>
        </w:rPr>
        <w:t xml:space="preserve">  </w:t>
      </w:r>
      <w:r w:rsidRPr="00F83822">
        <w:rPr>
          <w:rFonts w:eastAsia="楷体_GB2312" w:hint="eastAsia"/>
          <w:szCs w:val="32"/>
        </w:rPr>
        <w:t>决策启动</w:t>
      </w:r>
    </w:p>
    <w:p w14:paraId="70475A10" w14:textId="77777777" w:rsidR="00F83822" w:rsidRPr="00F83822" w:rsidRDefault="00F83822" w:rsidP="00F83822">
      <w:pPr>
        <w:adjustRightInd w:val="0"/>
        <w:spacing w:line="594" w:lineRule="exact"/>
        <w:jc w:val="center"/>
        <w:rPr>
          <w:rFonts w:eastAsia="楷体_GB2312" w:hint="eastAsia"/>
          <w:szCs w:val="32"/>
        </w:rPr>
      </w:pPr>
    </w:p>
    <w:p w14:paraId="5E559FDB"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第十二条</w:t>
      </w:r>
      <w:r w:rsidRPr="00F83822">
        <w:rPr>
          <w:rFonts w:eastAsia="仿宋_GB2312" w:hint="eastAsia"/>
          <w:szCs w:val="32"/>
        </w:rPr>
        <w:t xml:space="preserve">  </w:t>
      </w:r>
      <w:r w:rsidRPr="00F83822">
        <w:rPr>
          <w:rFonts w:eastAsia="仿宋_GB2312" w:hint="eastAsia"/>
          <w:szCs w:val="32"/>
        </w:rPr>
        <w:t>决策事项建议的启动和确定，由决策机关按照下列规定决定：</w:t>
      </w:r>
    </w:p>
    <w:p w14:paraId="15E28AF3"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（一）重大行政决策事</w:t>
      </w:r>
      <w:r w:rsidRPr="00F83822">
        <w:rPr>
          <w:rFonts w:eastAsia="仿宋_GB2312" w:hint="eastAsia"/>
          <w:szCs w:val="32"/>
        </w:rPr>
        <w:t>项目录确定的，直接进入决策程序；</w:t>
      </w:r>
    </w:p>
    <w:p w14:paraId="2EF93F74"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（二）决策机关领导人员提出的，交有关单位研究论证后，由决策机关行政首长签发或者</w:t>
      </w:r>
      <w:proofErr w:type="gramStart"/>
      <w:r w:rsidRPr="00F83822">
        <w:rPr>
          <w:rFonts w:eastAsia="仿宋_GB2312" w:hint="eastAsia"/>
          <w:szCs w:val="32"/>
        </w:rPr>
        <w:t>作出</w:t>
      </w:r>
      <w:proofErr w:type="gramEnd"/>
      <w:r w:rsidRPr="00F83822">
        <w:rPr>
          <w:rFonts w:eastAsia="仿宋_GB2312" w:hint="eastAsia"/>
          <w:szCs w:val="32"/>
        </w:rPr>
        <w:t>；</w:t>
      </w:r>
    </w:p>
    <w:p w14:paraId="2B04214E"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（三）决策机关所属部门或者下一级人民政府按照有关规定经研究论证提出的，报请决策机关分管负责人审核后由行政首长签发或者</w:t>
      </w:r>
      <w:proofErr w:type="gramStart"/>
      <w:r w:rsidRPr="00F83822">
        <w:rPr>
          <w:rFonts w:eastAsia="仿宋_GB2312" w:hint="eastAsia"/>
          <w:szCs w:val="32"/>
        </w:rPr>
        <w:t>作出</w:t>
      </w:r>
      <w:proofErr w:type="gramEnd"/>
      <w:r w:rsidRPr="00F83822">
        <w:rPr>
          <w:rFonts w:eastAsia="仿宋_GB2312" w:hint="eastAsia"/>
          <w:szCs w:val="32"/>
        </w:rPr>
        <w:t>；</w:t>
      </w:r>
    </w:p>
    <w:p w14:paraId="587E70D8"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（四）人大代表、政协委员通过建议、提案等方式提出，有关主管部门经研究论证认为确有必要的，</w:t>
      </w:r>
      <w:proofErr w:type="gramStart"/>
      <w:r w:rsidRPr="00F83822">
        <w:rPr>
          <w:rFonts w:eastAsia="仿宋_GB2312" w:hint="eastAsia"/>
          <w:szCs w:val="32"/>
        </w:rPr>
        <w:t>经决策</w:t>
      </w:r>
      <w:proofErr w:type="gramEnd"/>
      <w:r w:rsidRPr="00F83822">
        <w:rPr>
          <w:rFonts w:eastAsia="仿宋_GB2312" w:hint="eastAsia"/>
          <w:szCs w:val="32"/>
        </w:rPr>
        <w:t>机关分管负责人审核后报行政首长签发或者</w:t>
      </w:r>
      <w:proofErr w:type="gramStart"/>
      <w:r w:rsidRPr="00F83822">
        <w:rPr>
          <w:rFonts w:eastAsia="仿宋_GB2312" w:hint="eastAsia"/>
          <w:szCs w:val="32"/>
        </w:rPr>
        <w:t>作出</w:t>
      </w:r>
      <w:proofErr w:type="gramEnd"/>
      <w:r w:rsidRPr="00F83822">
        <w:rPr>
          <w:rFonts w:eastAsia="仿宋_GB2312" w:hint="eastAsia"/>
          <w:szCs w:val="32"/>
        </w:rPr>
        <w:t>；</w:t>
      </w:r>
    </w:p>
    <w:p w14:paraId="05BC0190"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仿宋_GB2312" w:hint="eastAsia"/>
          <w:szCs w:val="32"/>
        </w:rPr>
        <w:t>（五）由公民、法人或者其他组织提出书面决策事项建议的，应当说明主要理由及依据，有关主管部门经研究论证认为确有必要的，</w:t>
      </w:r>
      <w:proofErr w:type="gramStart"/>
      <w:r w:rsidRPr="00F83822">
        <w:rPr>
          <w:rFonts w:eastAsia="仿宋_GB2312" w:hint="eastAsia"/>
          <w:szCs w:val="32"/>
        </w:rPr>
        <w:t>经决策</w:t>
      </w:r>
      <w:proofErr w:type="gramEnd"/>
      <w:r w:rsidRPr="00F83822">
        <w:rPr>
          <w:rFonts w:eastAsia="仿宋_GB2312" w:hint="eastAsia"/>
          <w:szCs w:val="32"/>
        </w:rPr>
        <w:t>机关分管负责人审核后报行政首长签发或者</w:t>
      </w:r>
      <w:proofErr w:type="gramStart"/>
      <w:r w:rsidRPr="00F83822">
        <w:rPr>
          <w:rFonts w:eastAsia="仿宋_GB2312" w:hint="eastAsia"/>
          <w:szCs w:val="32"/>
        </w:rPr>
        <w:t>作出</w:t>
      </w:r>
      <w:proofErr w:type="gramEnd"/>
      <w:r w:rsidRPr="00F83822">
        <w:rPr>
          <w:rFonts w:eastAsia="仿宋_GB2312" w:hint="eastAsia"/>
          <w:szCs w:val="32"/>
        </w:rPr>
        <w:t>。</w:t>
      </w:r>
    </w:p>
    <w:p w14:paraId="1894A4CA"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黑体" w:hint="eastAsia"/>
          <w:szCs w:val="32"/>
        </w:rPr>
        <w:t>第十三条</w:t>
      </w:r>
      <w:r w:rsidRPr="00F83822">
        <w:rPr>
          <w:rFonts w:eastAsia="仿宋_GB2312" w:hint="eastAsia"/>
          <w:szCs w:val="32"/>
        </w:rPr>
        <w:t xml:space="preserve">  </w:t>
      </w:r>
      <w:r w:rsidRPr="00F83822">
        <w:rPr>
          <w:rFonts w:eastAsia="仿宋_GB2312" w:hint="eastAsia"/>
          <w:szCs w:val="32"/>
        </w:rPr>
        <w:t>决定启动决策程序的，决策机关应当明确决策承办单位，由决策承办单位负责决策事项的草案拟订等工作。决策事项需要两个以上单位承办的，应当明确牵头的决策承办单位。</w:t>
      </w:r>
    </w:p>
    <w:p w14:paraId="1982AB0F" w14:textId="77777777" w:rsidR="00B2306B" w:rsidRPr="00F83822" w:rsidRDefault="00C8201B" w:rsidP="00F83822">
      <w:pPr>
        <w:adjustRightInd w:val="0"/>
        <w:spacing w:line="594" w:lineRule="exact"/>
        <w:ind w:firstLineChars="200" w:firstLine="640"/>
        <w:rPr>
          <w:rFonts w:eastAsia="仿宋_GB2312" w:hint="eastAsia"/>
          <w:spacing w:val="-4"/>
          <w:szCs w:val="32"/>
        </w:rPr>
      </w:pPr>
      <w:r w:rsidRPr="00F83822">
        <w:rPr>
          <w:rFonts w:eastAsia="黑体" w:hint="eastAsia"/>
          <w:szCs w:val="32"/>
        </w:rPr>
        <w:t>第十四条</w:t>
      </w:r>
      <w:r w:rsidRPr="00F83822">
        <w:rPr>
          <w:rFonts w:eastAsia="仿宋_GB2312" w:hint="eastAsia"/>
          <w:szCs w:val="32"/>
        </w:rPr>
        <w:t xml:space="preserve">  </w:t>
      </w:r>
      <w:r w:rsidRPr="00F83822">
        <w:rPr>
          <w:rFonts w:eastAsia="仿宋_GB2312" w:hint="eastAsia"/>
          <w:szCs w:val="32"/>
        </w:rPr>
        <w:t>决策承办单位应当深入开展</w:t>
      </w:r>
      <w:r w:rsidRPr="00F83822">
        <w:rPr>
          <w:rFonts w:eastAsia="仿宋_GB2312" w:hint="eastAsia"/>
          <w:szCs w:val="32"/>
        </w:rPr>
        <w:t>调查研究，采取多种形式广泛听取意见和建议。根据需要和相关规定听取有关国家机关、企业事业单位、人民团体、基层组织、社会组织和人大代表、政协委员等的意见，全面、准确掌握决策相关信息，形成决策调</w:t>
      </w:r>
      <w:r w:rsidRPr="00F83822">
        <w:rPr>
          <w:rFonts w:eastAsia="仿宋_GB2312" w:hint="eastAsia"/>
          <w:szCs w:val="32"/>
        </w:rPr>
        <w:lastRenderedPageBreak/>
        <w:t>研报告，拟订决策草案。对需要进行多方案比较研究或者存在争</w:t>
      </w:r>
      <w:r w:rsidRPr="00F83822">
        <w:rPr>
          <w:rFonts w:eastAsia="仿宋_GB2312" w:hint="eastAsia"/>
          <w:spacing w:val="-4"/>
          <w:szCs w:val="32"/>
        </w:rPr>
        <w:t>议经协商不能达成一致意见的，可以拟订两个以上决策备选方案。</w:t>
      </w:r>
    </w:p>
    <w:p w14:paraId="44E9117A"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决策承办单位应当全面梳理与决策事项有关的法律、法规、规章和政策，使决策草案合法合</w:t>
      </w:r>
      <w:proofErr w:type="gramStart"/>
      <w:r w:rsidRPr="00F83822">
        <w:rPr>
          <w:rFonts w:eastAsia="仿宋_GB2312" w:hint="eastAsia"/>
          <w:szCs w:val="32"/>
        </w:rPr>
        <w:t>规</w:t>
      </w:r>
      <w:proofErr w:type="gramEnd"/>
      <w:r w:rsidRPr="00F83822">
        <w:rPr>
          <w:rFonts w:eastAsia="仿宋_GB2312" w:hint="eastAsia"/>
          <w:szCs w:val="32"/>
        </w:rPr>
        <w:t>、与有关政策相衔接。</w:t>
      </w:r>
    </w:p>
    <w:p w14:paraId="3C50438C"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决策承办单位根据需要对决策事项涉及的人财物投入、资源消耗、环境影响等成本和经济、社会、环境效益进行分析预</w:t>
      </w:r>
      <w:r w:rsidRPr="00F83822">
        <w:rPr>
          <w:rFonts w:eastAsia="仿宋_GB2312" w:hint="eastAsia"/>
          <w:szCs w:val="32"/>
        </w:rPr>
        <w:t>测。</w:t>
      </w:r>
    </w:p>
    <w:p w14:paraId="6E3C1D9C" w14:textId="77777777" w:rsidR="00B2306B" w:rsidRPr="00F83822" w:rsidRDefault="00B2306B" w:rsidP="00F83822">
      <w:pPr>
        <w:adjustRightInd w:val="0"/>
        <w:spacing w:line="594" w:lineRule="exact"/>
        <w:ind w:firstLineChars="200" w:firstLine="640"/>
        <w:rPr>
          <w:rFonts w:eastAsia="仿宋_GB2312" w:hint="eastAsia"/>
          <w:szCs w:val="32"/>
        </w:rPr>
      </w:pPr>
    </w:p>
    <w:p w14:paraId="1348DC04" w14:textId="524D7F27" w:rsidR="00B2306B" w:rsidRPr="00F83822" w:rsidRDefault="00C8201B" w:rsidP="00F83822">
      <w:pPr>
        <w:adjustRightInd w:val="0"/>
        <w:spacing w:line="594" w:lineRule="exact"/>
        <w:jc w:val="center"/>
        <w:rPr>
          <w:rFonts w:eastAsia="楷体_GB2312"/>
          <w:szCs w:val="32"/>
        </w:rPr>
      </w:pPr>
      <w:r w:rsidRPr="00F83822">
        <w:rPr>
          <w:rFonts w:eastAsia="楷体_GB2312" w:hint="eastAsia"/>
          <w:szCs w:val="32"/>
        </w:rPr>
        <w:t>第二节</w:t>
      </w:r>
      <w:r w:rsidRPr="00F83822">
        <w:rPr>
          <w:rFonts w:eastAsia="楷体_GB2312" w:hint="eastAsia"/>
          <w:szCs w:val="32"/>
        </w:rPr>
        <w:t xml:space="preserve">  </w:t>
      </w:r>
      <w:r w:rsidRPr="00F83822">
        <w:rPr>
          <w:rFonts w:eastAsia="楷体_GB2312" w:hint="eastAsia"/>
          <w:szCs w:val="32"/>
        </w:rPr>
        <w:t>公众参与</w:t>
      </w:r>
    </w:p>
    <w:p w14:paraId="0213E4BF" w14:textId="77777777" w:rsidR="00F83822" w:rsidRPr="00F83822" w:rsidRDefault="00F83822" w:rsidP="00F83822">
      <w:pPr>
        <w:adjustRightInd w:val="0"/>
        <w:spacing w:line="594" w:lineRule="exact"/>
        <w:jc w:val="center"/>
        <w:rPr>
          <w:rFonts w:eastAsia="楷体_GB2312" w:hint="eastAsia"/>
          <w:szCs w:val="32"/>
        </w:rPr>
      </w:pPr>
    </w:p>
    <w:p w14:paraId="6D2D401F" w14:textId="77777777" w:rsidR="00B2306B" w:rsidRPr="00F83822" w:rsidRDefault="00C8201B" w:rsidP="00F83822">
      <w:pPr>
        <w:adjustRightInd w:val="0"/>
        <w:spacing w:line="594" w:lineRule="exact"/>
        <w:ind w:firstLineChars="200" w:firstLine="640"/>
        <w:rPr>
          <w:rFonts w:eastAsia="黑体" w:hint="eastAsia"/>
          <w:spacing w:val="-4"/>
          <w:szCs w:val="32"/>
        </w:rPr>
      </w:pPr>
      <w:r w:rsidRPr="00F83822">
        <w:rPr>
          <w:rFonts w:eastAsia="黑体" w:hint="eastAsia"/>
          <w:szCs w:val="32"/>
        </w:rPr>
        <w:t>第十五条</w:t>
      </w:r>
      <w:r w:rsidRPr="00F83822">
        <w:rPr>
          <w:rFonts w:eastAsia="仿宋_GB2312" w:hint="eastAsia"/>
          <w:szCs w:val="32"/>
        </w:rPr>
        <w:t xml:space="preserve">  </w:t>
      </w:r>
      <w:r w:rsidRPr="00F83822">
        <w:rPr>
          <w:rFonts w:eastAsia="仿宋_GB2312" w:hint="eastAsia"/>
          <w:szCs w:val="32"/>
        </w:rPr>
        <w:t>决策承办单位可以采取召开座谈会、书面征求意见、举行听证会、问卷调查、民意调查、向社会公开征求意见、</w:t>
      </w:r>
      <w:r w:rsidRPr="00F83822">
        <w:rPr>
          <w:rFonts w:eastAsia="仿宋_GB2312" w:hint="eastAsia"/>
          <w:spacing w:val="-4"/>
          <w:szCs w:val="32"/>
        </w:rPr>
        <w:t>实地走访等多种方式听取意见，但依法不予公开的决策事项除外。</w:t>
      </w:r>
    </w:p>
    <w:p w14:paraId="7C01C7B7"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第十六条</w:t>
      </w:r>
      <w:r w:rsidRPr="00F83822">
        <w:rPr>
          <w:rFonts w:eastAsia="仿宋_GB2312" w:hint="eastAsia"/>
          <w:szCs w:val="32"/>
        </w:rPr>
        <w:t xml:space="preserve">  </w:t>
      </w:r>
      <w:r w:rsidRPr="00F83822">
        <w:rPr>
          <w:rFonts w:eastAsia="仿宋_GB2312" w:hint="eastAsia"/>
          <w:szCs w:val="32"/>
        </w:rPr>
        <w:t>决策事项有下列情形之一的，可以举行听证会：</w:t>
      </w:r>
    </w:p>
    <w:p w14:paraId="6B57AB64"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（一）公民、法人、其他组织对决策草案有较大分歧的；</w:t>
      </w:r>
    </w:p>
    <w:p w14:paraId="1D571B88"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（二）可能影响社会稳定的；</w:t>
      </w:r>
    </w:p>
    <w:p w14:paraId="31C80227"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（三）直接涉及公民、法人、其他组织切身利益的；</w:t>
      </w:r>
    </w:p>
    <w:p w14:paraId="61077286"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（四）涉及重大公共利益的。</w:t>
      </w:r>
    </w:p>
    <w:p w14:paraId="75C16F25" w14:textId="77777777" w:rsidR="00B2306B" w:rsidRPr="00F83822" w:rsidRDefault="00C8201B" w:rsidP="00F83822">
      <w:pPr>
        <w:adjustRightInd w:val="0"/>
        <w:spacing w:line="594" w:lineRule="exact"/>
        <w:ind w:firstLineChars="200" w:firstLine="608"/>
        <w:rPr>
          <w:rFonts w:eastAsia="黑体" w:hint="eastAsia"/>
          <w:spacing w:val="-8"/>
          <w:szCs w:val="32"/>
        </w:rPr>
      </w:pPr>
      <w:r w:rsidRPr="00F83822">
        <w:rPr>
          <w:rFonts w:eastAsia="仿宋_GB2312" w:hint="eastAsia"/>
          <w:spacing w:val="-8"/>
          <w:szCs w:val="32"/>
        </w:rPr>
        <w:t>公开举行听证的，同时适用《重庆市行政决策听证暂行办法》。</w:t>
      </w:r>
    </w:p>
    <w:p w14:paraId="18D1D0EF"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第十七条</w:t>
      </w:r>
      <w:r w:rsidRPr="00F83822">
        <w:rPr>
          <w:rFonts w:eastAsia="仿宋_GB2312" w:hint="eastAsia"/>
          <w:szCs w:val="32"/>
        </w:rPr>
        <w:t xml:space="preserve">  </w:t>
      </w:r>
      <w:r w:rsidRPr="00F83822">
        <w:rPr>
          <w:rFonts w:eastAsia="仿宋_GB2312" w:hint="eastAsia"/>
          <w:szCs w:val="32"/>
        </w:rPr>
        <w:t>决策事项以座谈会、实地走访等方式听取意见的，决策承办单位应当听取社会各方面特别是利益相关方的意见和建议。决策事项涉及特定群体利益的，应当充分听取相关人民团体、社会组织以及群众代表的意见建议。</w:t>
      </w:r>
    </w:p>
    <w:p w14:paraId="44492948"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仿宋_GB2312" w:hint="eastAsia"/>
          <w:szCs w:val="32"/>
        </w:rPr>
        <w:lastRenderedPageBreak/>
        <w:t>决策事项向社会公开征求意见期限不得少于</w:t>
      </w:r>
      <w:r w:rsidRPr="00F83822">
        <w:rPr>
          <w:rFonts w:eastAsia="仿宋_GB2312" w:hint="eastAsia"/>
          <w:szCs w:val="32"/>
        </w:rPr>
        <w:t>30</w:t>
      </w:r>
      <w:r w:rsidRPr="00F83822">
        <w:rPr>
          <w:rFonts w:eastAsia="仿宋_GB2312" w:hint="eastAsia"/>
          <w:szCs w:val="32"/>
        </w:rPr>
        <w:t>日；因情况紧急等需要缩短期限的，公开征求意见时应当予以说明。</w:t>
      </w:r>
    </w:p>
    <w:p w14:paraId="45C17B6F"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第十八条</w:t>
      </w:r>
      <w:r w:rsidRPr="00F83822">
        <w:rPr>
          <w:rFonts w:eastAsia="仿宋_GB2312" w:hint="eastAsia"/>
          <w:szCs w:val="32"/>
        </w:rPr>
        <w:t xml:space="preserve">  </w:t>
      </w:r>
      <w:r w:rsidRPr="00F83822">
        <w:rPr>
          <w:rFonts w:eastAsia="仿宋_GB2312" w:hint="eastAsia"/>
          <w:szCs w:val="32"/>
        </w:rPr>
        <w:t>决策承办单位应当对社会各方面提出的意见进行归类整理、研究论证，对合理意见应当采纳。意见研究处理情况、理由可以通过信件、电话、电子邮件告</w:t>
      </w:r>
      <w:r w:rsidRPr="00F83822">
        <w:rPr>
          <w:rFonts w:eastAsia="仿宋_GB2312" w:hint="eastAsia"/>
          <w:szCs w:val="32"/>
        </w:rPr>
        <w:t>知等形式反馈提出意见的单位或者个人。</w:t>
      </w:r>
    </w:p>
    <w:p w14:paraId="2AA927B8" w14:textId="77777777" w:rsidR="00B2306B" w:rsidRPr="00F83822" w:rsidRDefault="00B2306B" w:rsidP="00F83822">
      <w:pPr>
        <w:adjustRightInd w:val="0"/>
        <w:spacing w:line="594" w:lineRule="exact"/>
        <w:ind w:firstLineChars="200" w:firstLine="640"/>
        <w:rPr>
          <w:rFonts w:eastAsia="仿宋_GB2312" w:hint="eastAsia"/>
          <w:szCs w:val="32"/>
        </w:rPr>
      </w:pPr>
    </w:p>
    <w:p w14:paraId="366581E1" w14:textId="503B243D" w:rsidR="00B2306B" w:rsidRPr="00F83822" w:rsidRDefault="00C8201B" w:rsidP="00F83822">
      <w:pPr>
        <w:adjustRightInd w:val="0"/>
        <w:spacing w:line="594" w:lineRule="exact"/>
        <w:jc w:val="center"/>
        <w:rPr>
          <w:rFonts w:eastAsia="楷体_GB2312"/>
          <w:szCs w:val="32"/>
        </w:rPr>
      </w:pPr>
      <w:r w:rsidRPr="00F83822">
        <w:rPr>
          <w:rFonts w:eastAsia="楷体_GB2312" w:hint="eastAsia"/>
          <w:szCs w:val="32"/>
        </w:rPr>
        <w:t>第三节</w:t>
      </w:r>
      <w:r w:rsidRPr="00F83822">
        <w:rPr>
          <w:rFonts w:eastAsia="楷体_GB2312" w:hint="eastAsia"/>
          <w:szCs w:val="32"/>
        </w:rPr>
        <w:t xml:space="preserve">  </w:t>
      </w:r>
      <w:r w:rsidRPr="00F83822">
        <w:rPr>
          <w:rFonts w:eastAsia="楷体_GB2312" w:hint="eastAsia"/>
          <w:szCs w:val="32"/>
        </w:rPr>
        <w:t>专家论证</w:t>
      </w:r>
    </w:p>
    <w:p w14:paraId="07EA227D" w14:textId="77777777" w:rsidR="00F83822" w:rsidRPr="00F83822" w:rsidRDefault="00F83822" w:rsidP="00F83822">
      <w:pPr>
        <w:adjustRightInd w:val="0"/>
        <w:spacing w:line="594" w:lineRule="exact"/>
        <w:jc w:val="center"/>
        <w:rPr>
          <w:rFonts w:eastAsia="楷体_GB2312" w:hint="eastAsia"/>
          <w:szCs w:val="32"/>
        </w:rPr>
      </w:pPr>
    </w:p>
    <w:p w14:paraId="6F346BE1"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第十九条</w:t>
      </w:r>
      <w:r w:rsidRPr="00F83822">
        <w:rPr>
          <w:rFonts w:eastAsia="仿宋_GB2312" w:hint="eastAsia"/>
          <w:szCs w:val="32"/>
        </w:rPr>
        <w:t xml:space="preserve">  </w:t>
      </w:r>
      <w:r w:rsidRPr="00F83822">
        <w:rPr>
          <w:rFonts w:eastAsia="仿宋_GB2312" w:hint="eastAsia"/>
          <w:szCs w:val="32"/>
        </w:rPr>
        <w:t>对专业性、技术性较强的决策事项，决策承办单位应当组织专家、专业机构对其合法性、必要性、可行性、科学性和风险可控性等进行论证。</w:t>
      </w:r>
    </w:p>
    <w:p w14:paraId="491B7A18"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仿宋_GB2312" w:hint="eastAsia"/>
          <w:szCs w:val="32"/>
        </w:rPr>
        <w:t>涉及资源配置的决策，应当进行成本效益分析，其结果可以量化的应当量化。</w:t>
      </w:r>
    </w:p>
    <w:p w14:paraId="3E27BF2A"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第二十条</w:t>
      </w:r>
      <w:r w:rsidRPr="00F83822">
        <w:rPr>
          <w:rFonts w:eastAsia="仿宋_GB2312" w:hint="eastAsia"/>
          <w:szCs w:val="32"/>
        </w:rPr>
        <w:t xml:space="preserve">  </w:t>
      </w:r>
      <w:r w:rsidRPr="00F83822">
        <w:rPr>
          <w:rFonts w:eastAsia="仿宋_GB2312" w:hint="eastAsia"/>
          <w:szCs w:val="32"/>
        </w:rPr>
        <w:t>市、区县（自治县）人民政府应当建立重大行政决策专家咨询库，实行动态管理。</w:t>
      </w:r>
    </w:p>
    <w:p w14:paraId="15DD7CEF" w14:textId="77777777" w:rsidR="00B2306B" w:rsidRPr="00F83822" w:rsidRDefault="00C8201B" w:rsidP="00F83822">
      <w:pPr>
        <w:adjustRightInd w:val="0"/>
        <w:spacing w:line="594" w:lineRule="exact"/>
        <w:ind w:firstLineChars="200" w:firstLine="616"/>
        <w:rPr>
          <w:rFonts w:eastAsia="仿宋_GB2312" w:hint="eastAsia"/>
          <w:spacing w:val="-10"/>
          <w:szCs w:val="32"/>
        </w:rPr>
      </w:pPr>
      <w:r w:rsidRPr="00F83822">
        <w:rPr>
          <w:rFonts w:eastAsia="仿宋_GB2312" w:hint="eastAsia"/>
          <w:spacing w:val="-6"/>
          <w:szCs w:val="32"/>
        </w:rPr>
        <w:t>选择专家、专业机构应当坚持专业性、代表性和中立性。对论</w:t>
      </w:r>
      <w:r w:rsidRPr="00F83822">
        <w:rPr>
          <w:rFonts w:eastAsia="仿宋_GB2312" w:hint="eastAsia"/>
          <w:spacing w:val="-10"/>
          <w:szCs w:val="32"/>
        </w:rPr>
        <w:t>证问题存在重大分歧的，持不同意见的各方都应当有代表参加论证。</w:t>
      </w:r>
    </w:p>
    <w:p w14:paraId="6D0EAC05"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仿宋_GB2312" w:hint="eastAsia"/>
          <w:szCs w:val="32"/>
        </w:rPr>
        <w:t>决策事项承办单位不得选取与重大行政决策事项</w:t>
      </w:r>
      <w:r w:rsidRPr="00F83822">
        <w:rPr>
          <w:rFonts w:eastAsia="仿宋_GB2312" w:hint="eastAsia"/>
          <w:szCs w:val="32"/>
        </w:rPr>
        <w:t>有直接利害关系的专家、专业机构参加重大行政决策的论证。</w:t>
      </w:r>
    </w:p>
    <w:p w14:paraId="66EA3BCB"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第二十一条</w:t>
      </w:r>
      <w:r w:rsidRPr="00F83822">
        <w:rPr>
          <w:rFonts w:eastAsia="仿宋_GB2312" w:hint="eastAsia"/>
          <w:szCs w:val="32"/>
        </w:rPr>
        <w:t xml:space="preserve">  </w:t>
      </w:r>
      <w:r w:rsidRPr="00F83822">
        <w:rPr>
          <w:rFonts w:eastAsia="仿宋_GB2312" w:hint="eastAsia"/>
          <w:szCs w:val="32"/>
        </w:rPr>
        <w:t>参与论证的专家、专业机构应当遵守工作规则，公正、客观、科学地提出论证意见，对涉密信息应当依法履行保</w:t>
      </w:r>
      <w:r w:rsidRPr="00F83822">
        <w:rPr>
          <w:rFonts w:eastAsia="仿宋_GB2312" w:hint="eastAsia"/>
          <w:szCs w:val="32"/>
        </w:rPr>
        <w:lastRenderedPageBreak/>
        <w:t>密义务。</w:t>
      </w:r>
    </w:p>
    <w:p w14:paraId="4304BDE0"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仿宋_GB2312" w:hint="eastAsia"/>
          <w:szCs w:val="32"/>
        </w:rPr>
        <w:t>决策承办单位应当为专家、专业机构提供决策论证所需的材料；不得影响参与论证的专家独立开展论证工作。</w:t>
      </w:r>
    </w:p>
    <w:p w14:paraId="27F52021"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第二十二条</w:t>
      </w:r>
      <w:r w:rsidRPr="00F83822">
        <w:rPr>
          <w:rFonts w:eastAsia="仿宋_GB2312" w:hint="eastAsia"/>
          <w:szCs w:val="32"/>
        </w:rPr>
        <w:t xml:space="preserve">  </w:t>
      </w:r>
      <w:r w:rsidRPr="00F83822">
        <w:rPr>
          <w:rFonts w:eastAsia="仿宋_GB2312" w:hint="eastAsia"/>
          <w:szCs w:val="32"/>
        </w:rPr>
        <w:t>专家或者专业机构应当出具签名或者盖章的书面论证意见。召开专家论证会的，应当制作会议记录并由专家本人签名确认。</w:t>
      </w:r>
    </w:p>
    <w:p w14:paraId="01DE5F18"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决策承办单位应当向提出论证意见的专家或者专业机构反馈论证意见的研究处理情况和理由。</w:t>
      </w:r>
    </w:p>
    <w:p w14:paraId="4AF2CBAC" w14:textId="77777777" w:rsidR="00B2306B" w:rsidRPr="00F83822" w:rsidRDefault="00B2306B" w:rsidP="00F83822">
      <w:pPr>
        <w:adjustRightInd w:val="0"/>
        <w:spacing w:line="594" w:lineRule="exact"/>
        <w:ind w:firstLineChars="200" w:firstLine="640"/>
        <w:rPr>
          <w:rFonts w:eastAsia="仿宋_GB2312" w:hint="eastAsia"/>
          <w:szCs w:val="32"/>
        </w:rPr>
      </w:pPr>
    </w:p>
    <w:p w14:paraId="5F7C68EA" w14:textId="3C39D639" w:rsidR="00B2306B" w:rsidRPr="00F83822" w:rsidRDefault="00C8201B" w:rsidP="00F83822">
      <w:pPr>
        <w:adjustRightInd w:val="0"/>
        <w:spacing w:line="594" w:lineRule="exact"/>
        <w:jc w:val="center"/>
        <w:rPr>
          <w:rFonts w:eastAsia="楷体_GB2312"/>
          <w:szCs w:val="32"/>
        </w:rPr>
      </w:pPr>
      <w:r w:rsidRPr="00F83822">
        <w:rPr>
          <w:rFonts w:eastAsia="楷体_GB2312" w:hint="eastAsia"/>
          <w:szCs w:val="32"/>
        </w:rPr>
        <w:t>第四节</w:t>
      </w:r>
      <w:r w:rsidRPr="00F83822">
        <w:rPr>
          <w:rFonts w:eastAsia="楷体_GB2312" w:hint="eastAsia"/>
          <w:szCs w:val="32"/>
        </w:rPr>
        <w:t xml:space="preserve">  </w:t>
      </w:r>
      <w:r w:rsidRPr="00F83822">
        <w:rPr>
          <w:rFonts w:eastAsia="楷体_GB2312" w:hint="eastAsia"/>
          <w:szCs w:val="32"/>
        </w:rPr>
        <w:t>风险评估</w:t>
      </w:r>
    </w:p>
    <w:p w14:paraId="11DC271F" w14:textId="77777777" w:rsidR="00F83822" w:rsidRPr="00F83822" w:rsidRDefault="00F83822" w:rsidP="00F83822">
      <w:pPr>
        <w:adjustRightInd w:val="0"/>
        <w:spacing w:line="594" w:lineRule="exact"/>
        <w:jc w:val="center"/>
        <w:rPr>
          <w:rFonts w:eastAsia="楷体_GB2312" w:hint="eastAsia"/>
          <w:szCs w:val="32"/>
        </w:rPr>
      </w:pPr>
    </w:p>
    <w:p w14:paraId="42D1CB46"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第二十三条</w:t>
      </w:r>
      <w:r w:rsidRPr="00F83822">
        <w:rPr>
          <w:rFonts w:eastAsia="仿宋_GB2312" w:hint="eastAsia"/>
          <w:szCs w:val="32"/>
        </w:rPr>
        <w:t xml:space="preserve">  </w:t>
      </w:r>
      <w:r w:rsidRPr="00F83822">
        <w:rPr>
          <w:rFonts w:eastAsia="仿宋_GB2312" w:hint="eastAsia"/>
          <w:szCs w:val="32"/>
        </w:rPr>
        <w:t>决策承办单位或者负责风险评估工作的其他单位应当组织对可能存在社会稳定、生态环境、公共安全等风险的决策草案进行风险评估。</w:t>
      </w:r>
    </w:p>
    <w:p w14:paraId="05701659"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仿宋_GB2312" w:hint="eastAsia"/>
          <w:szCs w:val="32"/>
        </w:rPr>
        <w:t>决策承办单位或者负责风险评估工作的其他单位可以委托社会组织、专业机构等第三方开展风险评估。</w:t>
      </w:r>
    </w:p>
    <w:p w14:paraId="3816069C"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黑体" w:hint="eastAsia"/>
          <w:szCs w:val="32"/>
        </w:rPr>
        <w:t>第二十四条</w:t>
      </w:r>
      <w:r w:rsidRPr="00F83822">
        <w:rPr>
          <w:rFonts w:eastAsia="仿宋_GB2312" w:hint="eastAsia"/>
          <w:szCs w:val="32"/>
        </w:rPr>
        <w:t xml:space="preserve">  </w:t>
      </w:r>
      <w:r w:rsidRPr="00F83822">
        <w:rPr>
          <w:rFonts w:eastAsia="仿宋_GB2312" w:hint="eastAsia"/>
          <w:szCs w:val="32"/>
        </w:rPr>
        <w:t>风险评估应当制作书面评估报告，说明风险可能存在的具体情形、依据以及理由。</w:t>
      </w:r>
    </w:p>
    <w:p w14:paraId="400863F1" w14:textId="77777777" w:rsidR="00B2306B" w:rsidRPr="00F83822" w:rsidRDefault="00C8201B" w:rsidP="00F83822">
      <w:pPr>
        <w:adjustRightInd w:val="0"/>
        <w:spacing w:line="594" w:lineRule="exact"/>
        <w:ind w:firstLineChars="200" w:firstLine="624"/>
        <w:rPr>
          <w:rFonts w:eastAsia="仿宋_GB2312" w:hint="eastAsia"/>
          <w:spacing w:val="-4"/>
          <w:szCs w:val="32"/>
        </w:rPr>
      </w:pPr>
      <w:r w:rsidRPr="00F83822">
        <w:rPr>
          <w:rFonts w:eastAsia="黑体" w:hint="eastAsia"/>
          <w:spacing w:val="-4"/>
          <w:szCs w:val="32"/>
        </w:rPr>
        <w:t>第二十五条</w:t>
      </w:r>
      <w:r w:rsidRPr="00F83822">
        <w:rPr>
          <w:rFonts w:eastAsia="仿宋_GB2312" w:hint="eastAsia"/>
          <w:spacing w:val="-4"/>
          <w:szCs w:val="32"/>
        </w:rPr>
        <w:t xml:space="preserve">  </w:t>
      </w:r>
      <w:r w:rsidRPr="00F83822">
        <w:rPr>
          <w:rFonts w:eastAsia="仿宋_GB2312" w:hint="eastAsia"/>
          <w:spacing w:val="-4"/>
          <w:szCs w:val="32"/>
        </w:rPr>
        <w:t>风险评估结论是</w:t>
      </w:r>
      <w:proofErr w:type="gramStart"/>
      <w:r w:rsidRPr="00F83822">
        <w:rPr>
          <w:rFonts w:eastAsia="仿宋_GB2312" w:hint="eastAsia"/>
          <w:spacing w:val="-4"/>
          <w:szCs w:val="32"/>
        </w:rPr>
        <w:t>作出</w:t>
      </w:r>
      <w:proofErr w:type="gramEnd"/>
      <w:r w:rsidRPr="00F83822">
        <w:rPr>
          <w:rFonts w:eastAsia="仿宋_GB2312" w:hint="eastAsia"/>
          <w:spacing w:val="-4"/>
          <w:szCs w:val="32"/>
        </w:rPr>
        <w:t>重大行政决策的重要依据。决策承办单位应当根据风险评估结论调整决策草案或者采取防范、降低风险的措施。决策机关认为风险可控的，可以</w:t>
      </w:r>
      <w:proofErr w:type="gramStart"/>
      <w:r w:rsidRPr="00F83822">
        <w:rPr>
          <w:rFonts w:eastAsia="仿宋_GB2312" w:hint="eastAsia"/>
          <w:spacing w:val="-4"/>
          <w:szCs w:val="32"/>
        </w:rPr>
        <w:t>作出</w:t>
      </w:r>
      <w:proofErr w:type="gramEnd"/>
      <w:r w:rsidRPr="00F83822">
        <w:rPr>
          <w:rFonts w:eastAsia="仿宋_GB2312" w:hint="eastAsia"/>
          <w:spacing w:val="-4"/>
          <w:szCs w:val="32"/>
        </w:rPr>
        <w:t>决策。</w:t>
      </w:r>
    </w:p>
    <w:p w14:paraId="1CEEE327" w14:textId="77777777" w:rsidR="00B2306B" w:rsidRPr="00F83822" w:rsidRDefault="00B2306B" w:rsidP="00F83822">
      <w:pPr>
        <w:adjustRightInd w:val="0"/>
        <w:spacing w:line="594" w:lineRule="exact"/>
        <w:ind w:firstLineChars="200" w:firstLine="640"/>
        <w:rPr>
          <w:rFonts w:eastAsia="黑体" w:hint="eastAsia"/>
          <w:szCs w:val="32"/>
        </w:rPr>
      </w:pPr>
    </w:p>
    <w:p w14:paraId="138D1767" w14:textId="77777777" w:rsidR="00B2306B" w:rsidRPr="00F83822" w:rsidRDefault="00C8201B" w:rsidP="00F83822">
      <w:pPr>
        <w:adjustRightInd w:val="0"/>
        <w:snapToGrid w:val="0"/>
        <w:spacing w:line="594" w:lineRule="exact"/>
        <w:jc w:val="center"/>
        <w:rPr>
          <w:rFonts w:eastAsia="黑体" w:hint="eastAsia"/>
          <w:szCs w:val="32"/>
        </w:rPr>
      </w:pPr>
      <w:r w:rsidRPr="00F83822">
        <w:rPr>
          <w:rFonts w:eastAsia="黑体" w:hint="eastAsia"/>
          <w:szCs w:val="32"/>
        </w:rPr>
        <w:lastRenderedPageBreak/>
        <w:t>第三章</w:t>
      </w:r>
      <w:r w:rsidRPr="00F83822">
        <w:rPr>
          <w:rFonts w:eastAsia="黑体" w:hint="eastAsia"/>
          <w:szCs w:val="32"/>
        </w:rPr>
        <w:t xml:space="preserve">  </w:t>
      </w:r>
      <w:r w:rsidRPr="00F83822">
        <w:rPr>
          <w:rFonts w:eastAsia="黑体" w:hint="eastAsia"/>
          <w:szCs w:val="32"/>
        </w:rPr>
        <w:t>合法性审查和集体</w:t>
      </w:r>
      <w:r w:rsidRPr="00F83822">
        <w:rPr>
          <w:rFonts w:eastAsia="黑体" w:hint="eastAsia"/>
          <w:szCs w:val="32"/>
        </w:rPr>
        <w:t>讨论决定</w:t>
      </w:r>
    </w:p>
    <w:p w14:paraId="26C781CB" w14:textId="77777777" w:rsidR="00B2306B" w:rsidRPr="00F83822" w:rsidRDefault="00B2306B" w:rsidP="00F83822">
      <w:pPr>
        <w:adjustRightInd w:val="0"/>
        <w:spacing w:line="594" w:lineRule="exact"/>
        <w:jc w:val="center"/>
        <w:rPr>
          <w:rFonts w:eastAsia="仿宋_GB2312" w:hint="eastAsia"/>
          <w:szCs w:val="32"/>
        </w:rPr>
      </w:pPr>
    </w:p>
    <w:p w14:paraId="4ECB0523" w14:textId="45D57EA4" w:rsidR="00B2306B" w:rsidRPr="00F83822" w:rsidRDefault="00C8201B" w:rsidP="00F83822">
      <w:pPr>
        <w:adjustRightInd w:val="0"/>
        <w:spacing w:line="594" w:lineRule="exact"/>
        <w:jc w:val="center"/>
        <w:rPr>
          <w:rFonts w:eastAsia="楷体_GB2312"/>
          <w:szCs w:val="32"/>
        </w:rPr>
      </w:pPr>
      <w:r w:rsidRPr="00F83822">
        <w:rPr>
          <w:rFonts w:eastAsia="楷体_GB2312" w:hint="eastAsia"/>
          <w:szCs w:val="32"/>
        </w:rPr>
        <w:t>第一节</w:t>
      </w:r>
      <w:r w:rsidRPr="00F83822">
        <w:rPr>
          <w:rFonts w:eastAsia="楷体_GB2312" w:hint="eastAsia"/>
          <w:szCs w:val="32"/>
        </w:rPr>
        <w:t xml:space="preserve">  </w:t>
      </w:r>
      <w:r w:rsidRPr="00F83822">
        <w:rPr>
          <w:rFonts w:eastAsia="楷体_GB2312" w:hint="eastAsia"/>
          <w:szCs w:val="32"/>
        </w:rPr>
        <w:t>合法性审查</w:t>
      </w:r>
    </w:p>
    <w:p w14:paraId="2A684421" w14:textId="77777777" w:rsidR="00F83822" w:rsidRPr="00F83822" w:rsidRDefault="00F83822" w:rsidP="00F83822">
      <w:pPr>
        <w:adjustRightInd w:val="0"/>
        <w:spacing w:line="594" w:lineRule="exact"/>
        <w:jc w:val="center"/>
        <w:rPr>
          <w:rFonts w:eastAsia="楷体_GB2312" w:hint="eastAsia"/>
          <w:szCs w:val="32"/>
        </w:rPr>
      </w:pPr>
    </w:p>
    <w:p w14:paraId="5D90F8FD"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第二十六条</w:t>
      </w:r>
      <w:r w:rsidRPr="00F83822">
        <w:rPr>
          <w:rFonts w:eastAsia="仿宋_GB2312" w:hint="eastAsia"/>
          <w:szCs w:val="32"/>
        </w:rPr>
        <w:t xml:space="preserve">  </w:t>
      </w:r>
      <w:r w:rsidRPr="00F83822">
        <w:rPr>
          <w:rFonts w:eastAsia="仿宋_GB2312" w:hint="eastAsia"/>
          <w:szCs w:val="32"/>
        </w:rPr>
        <w:t>决策草案提交决策机关集体讨论前，应当由负责合法性审查的部门对下列事项进行合法性审查，并提出书面审查意见：</w:t>
      </w:r>
    </w:p>
    <w:p w14:paraId="1DACE39E"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（一）决策事项是否符合法定权限；</w:t>
      </w:r>
    </w:p>
    <w:p w14:paraId="0CA4F8D9"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（二）决策草案的形成是否履行相关法定程序；</w:t>
      </w:r>
    </w:p>
    <w:p w14:paraId="2FEB4525"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（三）决策草案内容是否符合有关法律、法规、规章和国家政策的规定；</w:t>
      </w:r>
    </w:p>
    <w:p w14:paraId="6FC86BA3"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（四）决策依据适用是否正确；</w:t>
      </w:r>
    </w:p>
    <w:p w14:paraId="76D64C30"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（五）其他需要进行合法性审查的事项。</w:t>
      </w:r>
    </w:p>
    <w:p w14:paraId="1635D6EF"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仿宋_GB2312" w:hint="eastAsia"/>
          <w:szCs w:val="32"/>
        </w:rPr>
        <w:t>决策草案未经合法性审查或者经审查不合法的，不得提交决策机关进行讨论。对国家尚无明确规定的探索性改革决策事项，可以明示法律风险，提交决策机关讨论。</w:t>
      </w:r>
    </w:p>
    <w:p w14:paraId="2A834E4A"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第二十七条</w:t>
      </w:r>
      <w:r w:rsidRPr="00F83822">
        <w:rPr>
          <w:rFonts w:eastAsia="仿宋_GB2312" w:hint="eastAsia"/>
          <w:szCs w:val="32"/>
        </w:rPr>
        <w:t xml:space="preserve">  </w:t>
      </w:r>
      <w:r w:rsidRPr="00F83822">
        <w:rPr>
          <w:rFonts w:eastAsia="仿宋_GB2312" w:hint="eastAsia"/>
          <w:szCs w:val="32"/>
        </w:rPr>
        <w:t>送请合法性审查，决策承办单位应当提供下列材料：</w:t>
      </w:r>
    </w:p>
    <w:p w14:paraId="0A5F40F5"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（一）决策草案及其说明，说明中应当包括履行决策法定程序的情况；</w:t>
      </w:r>
    </w:p>
    <w:p w14:paraId="034BA2D7"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（二）经过公众参与的，提交社会公众提出的主要意见及其研究采纳情况；</w:t>
      </w:r>
    </w:p>
    <w:p w14:paraId="07B2CF8D"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lastRenderedPageBreak/>
        <w:t>（三）经过专家或者专业机构论证的，提交相关论证意见及其研究采纳情况；</w:t>
      </w:r>
    </w:p>
    <w:p w14:paraId="71D1059A"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（四）经过风险评估的，提交风险评估报告等有关材料；</w:t>
      </w:r>
    </w:p>
    <w:p w14:paraId="7AD0CA50"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（五）决策承办单位负责合法性审查的部门（机构）合法</w:t>
      </w:r>
      <w:r w:rsidRPr="00F83822">
        <w:rPr>
          <w:rFonts w:eastAsia="仿宋_GB2312" w:hint="eastAsia"/>
          <w:szCs w:val="32"/>
        </w:rPr>
        <w:t>性审查意见；</w:t>
      </w:r>
    </w:p>
    <w:p w14:paraId="36EE46D7"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（六）有关法律、法规、规章和政策规定，特别是限制性、禁止性规定；</w:t>
      </w:r>
    </w:p>
    <w:p w14:paraId="6E206F9C"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（七）需要报送的其他材料。</w:t>
      </w:r>
    </w:p>
    <w:p w14:paraId="6D6694C7"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仿宋_GB2312" w:hint="eastAsia"/>
          <w:szCs w:val="32"/>
        </w:rPr>
        <w:t>在合法性审查过程中，决策机关负责合法性审查的部门应当组织政府法律顾问、公职律师提出法律意见和建议，可以要求决策承办单位补充提交相关材料或者有关单位协助审查。对提供的材料不符合要求的，负责合法性审查的部门可以退回决策承办单位。</w:t>
      </w:r>
    </w:p>
    <w:p w14:paraId="13667FB8"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第二十八条</w:t>
      </w:r>
      <w:r w:rsidRPr="00F83822">
        <w:rPr>
          <w:rFonts w:eastAsia="仿宋_GB2312" w:hint="eastAsia"/>
          <w:szCs w:val="32"/>
        </w:rPr>
        <w:t xml:space="preserve">  </w:t>
      </w:r>
      <w:r w:rsidRPr="00F83822">
        <w:rPr>
          <w:rFonts w:eastAsia="仿宋_GB2312" w:hint="eastAsia"/>
          <w:szCs w:val="32"/>
        </w:rPr>
        <w:t>送请合法性审查，应当保证必要的审查时间，一般不少于</w:t>
      </w:r>
      <w:r w:rsidRPr="00F83822">
        <w:rPr>
          <w:rFonts w:eastAsia="仿宋_GB2312" w:hint="eastAsia"/>
          <w:szCs w:val="32"/>
        </w:rPr>
        <w:t>7</w:t>
      </w:r>
      <w:r w:rsidRPr="00F83822">
        <w:rPr>
          <w:rFonts w:eastAsia="仿宋_GB2312" w:hint="eastAsia"/>
          <w:szCs w:val="32"/>
        </w:rPr>
        <w:t>个工作日。</w:t>
      </w:r>
    </w:p>
    <w:p w14:paraId="5E3E7F32" w14:textId="77777777" w:rsidR="00B2306B" w:rsidRPr="00F83822" w:rsidRDefault="00B2306B" w:rsidP="00F83822">
      <w:pPr>
        <w:adjustRightInd w:val="0"/>
        <w:spacing w:line="594" w:lineRule="exact"/>
        <w:ind w:firstLineChars="200" w:firstLine="640"/>
        <w:rPr>
          <w:rFonts w:eastAsia="仿宋_GB2312" w:hint="eastAsia"/>
          <w:szCs w:val="32"/>
        </w:rPr>
      </w:pPr>
    </w:p>
    <w:p w14:paraId="1EA29AB3" w14:textId="5EB64909" w:rsidR="00B2306B" w:rsidRPr="00F83822" w:rsidRDefault="00C8201B" w:rsidP="00F83822">
      <w:pPr>
        <w:adjustRightInd w:val="0"/>
        <w:spacing w:line="594" w:lineRule="exact"/>
        <w:jc w:val="center"/>
        <w:rPr>
          <w:rFonts w:eastAsia="楷体_GB2312"/>
          <w:szCs w:val="32"/>
        </w:rPr>
      </w:pPr>
      <w:r w:rsidRPr="00F83822">
        <w:rPr>
          <w:rFonts w:eastAsia="楷体_GB2312" w:hint="eastAsia"/>
          <w:szCs w:val="32"/>
        </w:rPr>
        <w:t>第二节</w:t>
      </w:r>
      <w:r w:rsidRPr="00F83822">
        <w:rPr>
          <w:rFonts w:eastAsia="楷体_GB2312" w:hint="eastAsia"/>
          <w:szCs w:val="32"/>
        </w:rPr>
        <w:t xml:space="preserve">  </w:t>
      </w:r>
      <w:r w:rsidRPr="00F83822">
        <w:rPr>
          <w:rFonts w:eastAsia="楷体_GB2312" w:hint="eastAsia"/>
          <w:szCs w:val="32"/>
        </w:rPr>
        <w:t>集体讨论决定和决策公布</w:t>
      </w:r>
    </w:p>
    <w:p w14:paraId="121CD419" w14:textId="77777777" w:rsidR="00F83822" w:rsidRPr="00F83822" w:rsidRDefault="00F83822" w:rsidP="00F83822">
      <w:pPr>
        <w:adjustRightInd w:val="0"/>
        <w:spacing w:line="594" w:lineRule="exact"/>
        <w:jc w:val="center"/>
        <w:rPr>
          <w:rFonts w:eastAsia="楷体_GB2312" w:hint="eastAsia"/>
          <w:szCs w:val="32"/>
        </w:rPr>
      </w:pPr>
    </w:p>
    <w:p w14:paraId="5F159054"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第二十九条</w:t>
      </w:r>
      <w:r w:rsidRPr="00F83822">
        <w:rPr>
          <w:rFonts w:eastAsia="仿宋_GB2312" w:hint="eastAsia"/>
          <w:szCs w:val="32"/>
        </w:rPr>
        <w:t xml:space="preserve">  </w:t>
      </w:r>
      <w:r w:rsidRPr="00F83822">
        <w:rPr>
          <w:rFonts w:eastAsia="仿宋_GB2312" w:hint="eastAsia"/>
          <w:szCs w:val="32"/>
        </w:rPr>
        <w:t>决策草案由决策机关全体会议或者常务会议审议决定。</w:t>
      </w:r>
    </w:p>
    <w:p w14:paraId="594ED569"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决策承办单位应当提交本规定第二十七条第一款规定的材料以及决策机关负责合法性审查的部门</w:t>
      </w:r>
      <w:proofErr w:type="gramStart"/>
      <w:r w:rsidRPr="00F83822">
        <w:rPr>
          <w:rFonts w:eastAsia="仿宋_GB2312" w:hint="eastAsia"/>
          <w:szCs w:val="32"/>
        </w:rPr>
        <w:t>作出</w:t>
      </w:r>
      <w:proofErr w:type="gramEnd"/>
      <w:r w:rsidRPr="00F83822">
        <w:rPr>
          <w:rFonts w:eastAsia="仿宋_GB2312" w:hint="eastAsia"/>
          <w:szCs w:val="32"/>
        </w:rPr>
        <w:t>的合法性审查意见书。</w:t>
      </w:r>
      <w:r w:rsidRPr="00F83822">
        <w:rPr>
          <w:rFonts w:eastAsia="仿宋_GB2312" w:hint="eastAsia"/>
          <w:szCs w:val="32"/>
        </w:rPr>
        <w:lastRenderedPageBreak/>
        <w:t>决策草案涉及市场主体经济活动的，还应当提供进行公平竞争审查的有关材料。</w:t>
      </w:r>
    </w:p>
    <w:p w14:paraId="405DF064"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仿宋_GB2312" w:hint="eastAsia"/>
          <w:szCs w:val="32"/>
        </w:rPr>
        <w:t>决策机关办公厅（室）收到前款材料之后按规定程序提请行政首长安排决策机关全体会议或者常务会议审议；认为暂不能提交审议的，应当退回决策承办单位并说明理由。</w:t>
      </w:r>
    </w:p>
    <w:p w14:paraId="6EDBFE99"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第三十条</w:t>
      </w:r>
      <w:r w:rsidRPr="00F83822">
        <w:rPr>
          <w:rFonts w:eastAsia="仿宋_GB2312" w:hint="eastAsia"/>
          <w:szCs w:val="32"/>
        </w:rPr>
        <w:t xml:space="preserve">  </w:t>
      </w:r>
      <w:r w:rsidRPr="00F83822">
        <w:rPr>
          <w:rFonts w:eastAsia="仿宋_GB2312" w:hint="eastAsia"/>
          <w:szCs w:val="32"/>
        </w:rPr>
        <w:t>决策草案应当</w:t>
      </w:r>
      <w:proofErr w:type="gramStart"/>
      <w:r w:rsidRPr="00F83822">
        <w:rPr>
          <w:rFonts w:eastAsia="仿宋_GB2312" w:hint="eastAsia"/>
          <w:szCs w:val="32"/>
        </w:rPr>
        <w:t>经决策</w:t>
      </w:r>
      <w:proofErr w:type="gramEnd"/>
      <w:r w:rsidRPr="00F83822">
        <w:rPr>
          <w:rFonts w:eastAsia="仿宋_GB2312" w:hint="eastAsia"/>
          <w:szCs w:val="32"/>
        </w:rPr>
        <w:t>机关常务会议或者全体会议讨论。决策机关行政首长在集体讨论的基础上</w:t>
      </w:r>
      <w:proofErr w:type="gramStart"/>
      <w:r w:rsidRPr="00F83822">
        <w:rPr>
          <w:rFonts w:eastAsia="仿宋_GB2312" w:hint="eastAsia"/>
          <w:szCs w:val="32"/>
        </w:rPr>
        <w:t>作出</w:t>
      </w:r>
      <w:proofErr w:type="gramEnd"/>
      <w:r w:rsidRPr="00F83822">
        <w:rPr>
          <w:rFonts w:eastAsia="仿宋_GB2312" w:hint="eastAsia"/>
          <w:szCs w:val="32"/>
        </w:rPr>
        <w:t>决定。</w:t>
      </w:r>
    </w:p>
    <w:p w14:paraId="08C31E5C"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讨论决策草案，会议组成人员应当充分发表意见，行政首长最后发表意见。行政首长</w:t>
      </w:r>
      <w:r w:rsidRPr="00F83822">
        <w:rPr>
          <w:rFonts w:eastAsia="仿宋_GB2312" w:hint="eastAsia"/>
          <w:szCs w:val="32"/>
        </w:rPr>
        <w:t>拟作出的决定与会议组成人员多数人的意见不一致的，应当在会上说明理由。</w:t>
      </w:r>
    </w:p>
    <w:p w14:paraId="40705CC1"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仿宋_GB2312" w:hint="eastAsia"/>
          <w:szCs w:val="32"/>
        </w:rPr>
        <w:t>集体讨论决定情况应当如实记录，不同意见应当如实载明。</w:t>
      </w:r>
    </w:p>
    <w:p w14:paraId="31A32DD5"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黑体" w:hint="eastAsia"/>
          <w:szCs w:val="32"/>
        </w:rPr>
        <w:t>第三十一条</w:t>
      </w:r>
      <w:r w:rsidRPr="00F83822">
        <w:rPr>
          <w:rFonts w:eastAsia="仿宋_GB2312" w:hint="eastAsia"/>
          <w:szCs w:val="32"/>
        </w:rPr>
        <w:t xml:space="preserve">  </w:t>
      </w:r>
      <w:r w:rsidRPr="00F83822">
        <w:rPr>
          <w:rFonts w:eastAsia="仿宋_GB2312" w:hint="eastAsia"/>
          <w:szCs w:val="32"/>
        </w:rPr>
        <w:t>重大行政决策出台前应当按照规定向同级党委请示报告。</w:t>
      </w:r>
    </w:p>
    <w:p w14:paraId="5C22166D"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第三十二条</w:t>
      </w:r>
      <w:r w:rsidRPr="00F83822">
        <w:rPr>
          <w:rFonts w:eastAsia="仿宋_GB2312" w:hint="eastAsia"/>
          <w:szCs w:val="32"/>
        </w:rPr>
        <w:t xml:space="preserve">  </w:t>
      </w:r>
      <w:r w:rsidRPr="00F83822">
        <w:rPr>
          <w:rFonts w:eastAsia="仿宋_GB2312" w:hint="eastAsia"/>
          <w:szCs w:val="32"/>
        </w:rPr>
        <w:t>决策机关应当通过本级人民政府公报和政府网站以及在本行政区域内发行的报纸等途径及时公布重大行政决策。对社会公众普遍关心或者专业性、技术性较强的重大行政决策，决策机关或者决策承办单位应当说明公众意见、专家论证意见的采纳情况，通过新闻发布会、接受访谈等方式进行宣传解读。依法不予公开的除外。</w:t>
      </w:r>
    </w:p>
    <w:p w14:paraId="22C32978" w14:textId="77777777" w:rsidR="00B2306B" w:rsidRPr="00F83822" w:rsidRDefault="00B2306B" w:rsidP="00F83822">
      <w:pPr>
        <w:adjustRightInd w:val="0"/>
        <w:spacing w:line="594" w:lineRule="exact"/>
        <w:ind w:firstLineChars="200" w:firstLine="640"/>
        <w:rPr>
          <w:rFonts w:eastAsia="黑体" w:hint="eastAsia"/>
          <w:szCs w:val="32"/>
        </w:rPr>
      </w:pPr>
    </w:p>
    <w:p w14:paraId="341A9A37" w14:textId="77777777" w:rsidR="00B2306B" w:rsidRPr="00F83822" w:rsidRDefault="00C8201B" w:rsidP="00F83822">
      <w:pPr>
        <w:adjustRightInd w:val="0"/>
        <w:snapToGrid w:val="0"/>
        <w:spacing w:line="594" w:lineRule="exact"/>
        <w:jc w:val="center"/>
        <w:rPr>
          <w:rFonts w:eastAsia="黑体" w:hint="eastAsia"/>
          <w:szCs w:val="32"/>
        </w:rPr>
      </w:pPr>
      <w:r w:rsidRPr="00F83822">
        <w:rPr>
          <w:rFonts w:eastAsia="黑体" w:hint="eastAsia"/>
          <w:szCs w:val="32"/>
        </w:rPr>
        <w:t>第四章</w:t>
      </w:r>
      <w:r w:rsidRPr="00F83822">
        <w:rPr>
          <w:rFonts w:eastAsia="黑体" w:hint="eastAsia"/>
          <w:szCs w:val="32"/>
        </w:rPr>
        <w:t xml:space="preserve">  </w:t>
      </w:r>
      <w:r w:rsidRPr="00F83822">
        <w:rPr>
          <w:rFonts w:eastAsia="黑体" w:hint="eastAsia"/>
          <w:szCs w:val="32"/>
        </w:rPr>
        <w:t>决策执行和调整</w:t>
      </w:r>
    </w:p>
    <w:p w14:paraId="7B9AFD9A" w14:textId="77777777" w:rsidR="00B2306B" w:rsidRPr="00F83822" w:rsidRDefault="00B2306B" w:rsidP="00F83822">
      <w:pPr>
        <w:adjustRightInd w:val="0"/>
        <w:spacing w:line="594" w:lineRule="exact"/>
        <w:ind w:firstLineChars="200" w:firstLine="640"/>
        <w:rPr>
          <w:rFonts w:eastAsia="黑体" w:hint="eastAsia"/>
          <w:szCs w:val="32"/>
        </w:rPr>
      </w:pPr>
    </w:p>
    <w:p w14:paraId="0400040C"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黑体" w:hint="eastAsia"/>
          <w:szCs w:val="32"/>
        </w:rPr>
        <w:lastRenderedPageBreak/>
        <w:t>第三十三条</w:t>
      </w:r>
      <w:r w:rsidRPr="00F83822">
        <w:rPr>
          <w:rFonts w:eastAsia="仿宋_GB2312" w:hint="eastAsia"/>
          <w:szCs w:val="32"/>
        </w:rPr>
        <w:t xml:space="preserve">  </w:t>
      </w:r>
      <w:r w:rsidRPr="00F83822">
        <w:rPr>
          <w:rFonts w:eastAsia="仿宋_GB2312" w:hint="eastAsia"/>
          <w:szCs w:val="32"/>
        </w:rPr>
        <w:t>决策机关办公厅（室）应当对重大行政决策进行工作任务责任分解，明确决策执行单位和工作要求，开展决策执行的检查、督办、考核等工作，及时向决策机关报告督查情况。</w:t>
      </w:r>
    </w:p>
    <w:p w14:paraId="0FA7E0A8"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第三十四条</w:t>
      </w:r>
      <w:r w:rsidRPr="00F83822">
        <w:rPr>
          <w:rFonts w:eastAsia="仿宋_GB2312" w:hint="eastAsia"/>
          <w:szCs w:val="32"/>
        </w:rPr>
        <w:t xml:space="preserve">  </w:t>
      </w:r>
      <w:r w:rsidRPr="00F83822">
        <w:rPr>
          <w:rFonts w:eastAsia="仿宋_GB2312" w:hint="eastAsia"/>
          <w:szCs w:val="32"/>
        </w:rPr>
        <w:t>决策执行单位应当依法全面、及时、正确执行重大行政决策，并向决策机关报告执行情况。</w:t>
      </w:r>
    </w:p>
    <w:p w14:paraId="36624B86"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决策执行单位发现重大行政决策存在问题、客观情况发生重大变化或者决策执行中发生不可抗力等严重影响决策目标实现的，应当及时报告决策机关，提出停止执行、暂缓执行或者修正决策的建议。</w:t>
      </w:r>
    </w:p>
    <w:p w14:paraId="73F819E2" w14:textId="77777777" w:rsidR="00B2306B" w:rsidRPr="00F83822" w:rsidRDefault="00C8201B" w:rsidP="00F83822">
      <w:pPr>
        <w:adjustRightInd w:val="0"/>
        <w:spacing w:line="594" w:lineRule="exact"/>
        <w:ind w:firstLineChars="200" w:firstLine="640"/>
        <w:rPr>
          <w:rFonts w:eastAsia="黑体" w:hint="eastAsia"/>
          <w:spacing w:val="-4"/>
          <w:szCs w:val="32"/>
        </w:rPr>
      </w:pPr>
      <w:r w:rsidRPr="00F83822">
        <w:rPr>
          <w:rFonts w:eastAsia="仿宋_GB2312" w:hint="eastAsia"/>
          <w:szCs w:val="32"/>
        </w:rPr>
        <w:t>公民、法人或者其他组织认为重大行政决策及其实施存在问</w:t>
      </w:r>
      <w:r w:rsidRPr="00F83822">
        <w:rPr>
          <w:rFonts w:eastAsia="仿宋_GB2312" w:hint="eastAsia"/>
          <w:spacing w:val="-4"/>
          <w:szCs w:val="32"/>
        </w:rPr>
        <w:t>题并提出意见建议的，决策机关或者</w:t>
      </w:r>
      <w:r w:rsidRPr="00F83822">
        <w:rPr>
          <w:rFonts w:eastAsia="仿宋_GB2312" w:hint="eastAsia"/>
          <w:spacing w:val="-4"/>
          <w:szCs w:val="32"/>
        </w:rPr>
        <w:t>决策执行单位应当研究处理。</w:t>
      </w:r>
    </w:p>
    <w:p w14:paraId="1005FAE0"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第三十五条</w:t>
      </w:r>
      <w:r w:rsidRPr="00F83822">
        <w:rPr>
          <w:rFonts w:eastAsia="仿宋_GB2312" w:hint="eastAsia"/>
          <w:szCs w:val="32"/>
        </w:rPr>
        <w:t xml:space="preserve">  </w:t>
      </w:r>
      <w:r w:rsidRPr="00F83822">
        <w:rPr>
          <w:rFonts w:eastAsia="仿宋_GB2312" w:hint="eastAsia"/>
          <w:szCs w:val="32"/>
        </w:rPr>
        <w:t>决策机关应当跟踪决策执行情况。决策时所依据的客观情况发生重大变化或者社会各方面对决策执行提出较多意见以及决策实施后明显未达到预期效果的，决策机关认为必要的可以依法组织决策后评估，并确定承担评估具体工作的单位。</w:t>
      </w:r>
    </w:p>
    <w:p w14:paraId="50761BF2"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委托社会组织、专业机构等进行决策后评估的，应当选取决策制定过程中未承担主要论证和评估工作的第三方进行。</w:t>
      </w:r>
    </w:p>
    <w:p w14:paraId="5E1AF212"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开展决策后评估，应当注重听取社会公众的意见，吸收人大代表、政协委员、人民团体、基层组织、社会组织参与评估。</w:t>
      </w:r>
    </w:p>
    <w:p w14:paraId="4AC5909A"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仿宋_GB2312" w:hint="eastAsia"/>
          <w:szCs w:val="32"/>
        </w:rPr>
        <w:t>决策后评估结果应当作为调整重大行政决策的重要依据</w:t>
      </w:r>
      <w:r w:rsidRPr="00F83822">
        <w:rPr>
          <w:rFonts w:eastAsia="仿宋_GB2312" w:hint="eastAsia"/>
          <w:szCs w:val="32"/>
        </w:rPr>
        <w:t>。</w:t>
      </w:r>
    </w:p>
    <w:p w14:paraId="18494BA6"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第三十六条</w:t>
      </w:r>
      <w:r w:rsidRPr="00F83822">
        <w:rPr>
          <w:rFonts w:eastAsia="仿宋_GB2312" w:hint="eastAsia"/>
          <w:szCs w:val="32"/>
        </w:rPr>
        <w:t xml:space="preserve">  </w:t>
      </w:r>
      <w:r w:rsidRPr="00F83822">
        <w:rPr>
          <w:rFonts w:eastAsia="仿宋_GB2312" w:hint="eastAsia"/>
          <w:szCs w:val="32"/>
        </w:rPr>
        <w:t>依法</w:t>
      </w:r>
      <w:proofErr w:type="gramStart"/>
      <w:r w:rsidRPr="00F83822">
        <w:rPr>
          <w:rFonts w:eastAsia="仿宋_GB2312" w:hint="eastAsia"/>
          <w:szCs w:val="32"/>
        </w:rPr>
        <w:t>作出</w:t>
      </w:r>
      <w:proofErr w:type="gramEnd"/>
      <w:r w:rsidRPr="00F83822">
        <w:rPr>
          <w:rFonts w:eastAsia="仿宋_GB2312" w:hint="eastAsia"/>
          <w:szCs w:val="32"/>
        </w:rPr>
        <w:t>的重大行政决策，未经法定程序不得随意变更或者停止执行；执行中出现本规定第三十四条第二款、</w:t>
      </w:r>
      <w:r w:rsidRPr="00F83822">
        <w:rPr>
          <w:rFonts w:eastAsia="仿宋_GB2312" w:hint="eastAsia"/>
          <w:szCs w:val="32"/>
        </w:rPr>
        <w:lastRenderedPageBreak/>
        <w:t>第三款规定的情形、情况紧急的，决策机关行政首长可以先决定中止执行；需要</w:t>
      </w:r>
      <w:proofErr w:type="gramStart"/>
      <w:r w:rsidRPr="00F83822">
        <w:rPr>
          <w:rFonts w:eastAsia="仿宋_GB2312" w:hint="eastAsia"/>
          <w:szCs w:val="32"/>
        </w:rPr>
        <w:t>作出</w:t>
      </w:r>
      <w:proofErr w:type="gramEnd"/>
      <w:r w:rsidRPr="00F83822">
        <w:rPr>
          <w:rFonts w:eastAsia="仿宋_GB2312" w:hint="eastAsia"/>
          <w:szCs w:val="32"/>
        </w:rPr>
        <w:t>重大调整的，应当依照本规定履行相关法定程序。</w:t>
      </w:r>
    </w:p>
    <w:p w14:paraId="4EE7E1C4"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仿宋_GB2312" w:hint="eastAsia"/>
          <w:szCs w:val="32"/>
        </w:rPr>
        <w:t>依法对重大行政决策</w:t>
      </w:r>
      <w:proofErr w:type="gramStart"/>
      <w:r w:rsidRPr="00F83822">
        <w:rPr>
          <w:rFonts w:eastAsia="仿宋_GB2312" w:hint="eastAsia"/>
          <w:szCs w:val="32"/>
        </w:rPr>
        <w:t>作出</w:t>
      </w:r>
      <w:proofErr w:type="gramEnd"/>
      <w:r w:rsidRPr="00F83822">
        <w:rPr>
          <w:rFonts w:eastAsia="仿宋_GB2312" w:hint="eastAsia"/>
          <w:szCs w:val="32"/>
        </w:rPr>
        <w:t>变更或者停止执行的，决策机关和决策执行单位应当采取措施尽量避免或者减少不利影响。</w:t>
      </w:r>
    </w:p>
    <w:p w14:paraId="30CCFA77"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第三十七条</w:t>
      </w:r>
      <w:r w:rsidRPr="00F83822">
        <w:rPr>
          <w:rFonts w:eastAsia="仿宋_GB2312" w:hint="eastAsia"/>
          <w:szCs w:val="32"/>
        </w:rPr>
        <w:t xml:space="preserve">  </w:t>
      </w:r>
      <w:r w:rsidRPr="00F83822">
        <w:rPr>
          <w:rFonts w:eastAsia="仿宋_GB2312" w:hint="eastAsia"/>
          <w:szCs w:val="32"/>
        </w:rPr>
        <w:t>决策机关办公厅（室）、决策承办单位、审查部门、决策执行单位等应当按照职责分工，将履行决策程序形成的记录、材料及时完整归档，依法规范管理。</w:t>
      </w:r>
    </w:p>
    <w:p w14:paraId="42B16E0A"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归档的记录、材料包括本</w:t>
      </w:r>
      <w:r w:rsidRPr="00F83822">
        <w:rPr>
          <w:rFonts w:eastAsia="仿宋_GB2312" w:hint="eastAsia"/>
          <w:szCs w:val="32"/>
        </w:rPr>
        <w:t>规定第二十九条第二款规定的报送材料，决策机关会议纪要、会议专项记录以及决策执行过程中形成的有关材料。</w:t>
      </w:r>
    </w:p>
    <w:p w14:paraId="2BD74210" w14:textId="77777777" w:rsidR="00B2306B" w:rsidRPr="00F83822" w:rsidRDefault="00B2306B" w:rsidP="00F83822">
      <w:pPr>
        <w:adjustRightInd w:val="0"/>
        <w:spacing w:line="594" w:lineRule="exact"/>
        <w:ind w:firstLineChars="200" w:firstLine="640"/>
        <w:rPr>
          <w:rFonts w:eastAsia="黑体" w:hint="eastAsia"/>
          <w:szCs w:val="32"/>
        </w:rPr>
      </w:pPr>
    </w:p>
    <w:p w14:paraId="7C0E1DC6" w14:textId="77777777" w:rsidR="00B2306B" w:rsidRPr="00F83822" w:rsidRDefault="00C8201B" w:rsidP="00F83822">
      <w:pPr>
        <w:adjustRightInd w:val="0"/>
        <w:snapToGrid w:val="0"/>
        <w:spacing w:line="594" w:lineRule="exact"/>
        <w:jc w:val="center"/>
        <w:rPr>
          <w:rFonts w:eastAsia="黑体" w:hint="eastAsia"/>
          <w:szCs w:val="32"/>
        </w:rPr>
      </w:pPr>
      <w:r w:rsidRPr="00F83822">
        <w:rPr>
          <w:rFonts w:eastAsia="黑体" w:hint="eastAsia"/>
          <w:szCs w:val="32"/>
        </w:rPr>
        <w:t>第五章</w:t>
      </w:r>
      <w:r w:rsidRPr="00F83822">
        <w:rPr>
          <w:rFonts w:eastAsia="黑体" w:hint="eastAsia"/>
          <w:szCs w:val="32"/>
        </w:rPr>
        <w:t xml:space="preserve">  </w:t>
      </w:r>
      <w:r w:rsidRPr="00F83822">
        <w:rPr>
          <w:rFonts w:eastAsia="黑体" w:hint="eastAsia"/>
          <w:szCs w:val="32"/>
        </w:rPr>
        <w:t>法律责任</w:t>
      </w:r>
    </w:p>
    <w:p w14:paraId="44993D73" w14:textId="77777777" w:rsidR="00B2306B" w:rsidRPr="00F83822" w:rsidRDefault="00B2306B" w:rsidP="00F83822">
      <w:pPr>
        <w:adjustRightInd w:val="0"/>
        <w:spacing w:line="594" w:lineRule="exact"/>
        <w:ind w:firstLineChars="200" w:firstLine="640"/>
        <w:rPr>
          <w:rFonts w:eastAsia="黑体" w:hint="eastAsia"/>
          <w:szCs w:val="32"/>
        </w:rPr>
      </w:pPr>
    </w:p>
    <w:p w14:paraId="45D73CD1"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第三十八条</w:t>
      </w:r>
      <w:r w:rsidRPr="00F83822">
        <w:rPr>
          <w:rFonts w:eastAsia="仿宋_GB2312" w:hint="eastAsia"/>
          <w:szCs w:val="32"/>
        </w:rPr>
        <w:t xml:space="preserve"> </w:t>
      </w:r>
      <w:r w:rsidRPr="00F83822">
        <w:rPr>
          <w:rFonts w:eastAsia="仿宋_GB2312" w:hint="eastAsia"/>
          <w:szCs w:val="32"/>
        </w:rPr>
        <w:t xml:space="preserve"> </w:t>
      </w:r>
      <w:r w:rsidRPr="00F83822">
        <w:rPr>
          <w:rFonts w:eastAsia="仿宋_GB2312" w:hint="eastAsia"/>
          <w:szCs w:val="32"/>
        </w:rPr>
        <w:t>决策机关违反本规定的，由上一级行政机关责令改正，对决策机关行政首长、负有责任的其他领导人员和直接责任人员依法追究责任。</w:t>
      </w:r>
    </w:p>
    <w:p w14:paraId="6D45082C"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仿宋_GB2312" w:hint="eastAsia"/>
          <w:szCs w:val="32"/>
        </w:rPr>
        <w:t>对违反本规定造成的决策严重失误或者依法应该及时</w:t>
      </w:r>
      <w:proofErr w:type="gramStart"/>
      <w:r w:rsidRPr="00F83822">
        <w:rPr>
          <w:rFonts w:eastAsia="仿宋_GB2312" w:hint="eastAsia"/>
          <w:szCs w:val="32"/>
        </w:rPr>
        <w:t>作出</w:t>
      </w:r>
      <w:proofErr w:type="gramEnd"/>
      <w:r w:rsidRPr="00F83822">
        <w:rPr>
          <w:rFonts w:eastAsia="仿宋_GB2312" w:hint="eastAsia"/>
          <w:szCs w:val="32"/>
        </w:rPr>
        <w:t>决策而久拖不决，造成重大损失、恶劣影响的，依法追究行政首长、负有责任的其他领导人员和直接责任人员的法律责任。</w:t>
      </w:r>
    </w:p>
    <w:p w14:paraId="0C576F8E"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仿宋_GB2312" w:hint="eastAsia"/>
          <w:szCs w:val="32"/>
        </w:rPr>
        <w:t>决策机关集体讨论决策草案时，有关人员对严重失误的决策表示不同意见的，按照规定减免责任。</w:t>
      </w:r>
    </w:p>
    <w:p w14:paraId="115F5FE6"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黑体" w:hint="eastAsia"/>
          <w:szCs w:val="32"/>
        </w:rPr>
        <w:lastRenderedPageBreak/>
        <w:t>第三</w:t>
      </w:r>
      <w:r w:rsidRPr="00F83822">
        <w:rPr>
          <w:rFonts w:eastAsia="黑体" w:hint="eastAsia"/>
          <w:szCs w:val="32"/>
        </w:rPr>
        <w:t>十九条</w:t>
      </w:r>
      <w:r w:rsidRPr="00F83822">
        <w:rPr>
          <w:rFonts w:eastAsia="仿宋_GB2312" w:hint="eastAsia"/>
          <w:szCs w:val="32"/>
        </w:rPr>
        <w:t xml:space="preserve">  </w:t>
      </w:r>
      <w:r w:rsidRPr="00F83822">
        <w:rPr>
          <w:rFonts w:eastAsia="仿宋_GB2312" w:hint="eastAsia"/>
          <w:szCs w:val="32"/>
        </w:rPr>
        <w:t>决策承办单位或者承担决策有关工作的单位未按照本规定履行决策程序或者履行决策程序时失职渎职、弄虚作假的，由决策机关责令改正，对负有责任的领导人员和直接责任人员依法追究责任。</w:t>
      </w:r>
    </w:p>
    <w:p w14:paraId="12EEAEB5"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黑体" w:hint="eastAsia"/>
          <w:szCs w:val="32"/>
        </w:rPr>
        <w:t>第四十条</w:t>
      </w:r>
      <w:r w:rsidRPr="00F83822">
        <w:rPr>
          <w:rFonts w:eastAsia="仿宋_GB2312" w:hint="eastAsia"/>
          <w:szCs w:val="32"/>
        </w:rPr>
        <w:t xml:space="preserve">  </w:t>
      </w:r>
      <w:r w:rsidRPr="00F83822">
        <w:rPr>
          <w:rFonts w:eastAsia="仿宋_GB2312" w:hint="eastAsia"/>
          <w:szCs w:val="32"/>
        </w:rPr>
        <w:t>决策执行单位违反本规定，拒不执行、推诿执行、拖延执行重大行政决策，或者对执行中发现的重大问题瞒报、谎报或者漏报的，由决策机关责令改正，对负有责任的领导人员和直接责任人员依法追究责任。</w:t>
      </w:r>
    </w:p>
    <w:p w14:paraId="69B11969"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黑体" w:hint="eastAsia"/>
          <w:szCs w:val="32"/>
        </w:rPr>
        <w:t>第四十一条</w:t>
      </w:r>
      <w:r w:rsidRPr="00F83822">
        <w:rPr>
          <w:rFonts w:eastAsia="仿宋_GB2312" w:hint="eastAsia"/>
          <w:szCs w:val="32"/>
        </w:rPr>
        <w:t xml:space="preserve">  </w:t>
      </w:r>
      <w:r w:rsidRPr="00F83822">
        <w:rPr>
          <w:rFonts w:eastAsia="仿宋_GB2312" w:hint="eastAsia"/>
          <w:szCs w:val="32"/>
        </w:rPr>
        <w:t>承担论证评估工作的专家、专业机构、社会组织等违反职业道德或者法律、法规、规章规定的，由有关部门予以通报批评、责令限期整改</w:t>
      </w:r>
      <w:r w:rsidRPr="00F83822">
        <w:rPr>
          <w:rFonts w:eastAsia="仿宋_GB2312" w:hint="eastAsia"/>
          <w:szCs w:val="32"/>
        </w:rPr>
        <w:t>；造成严重后果的，取消评估资格、承担相应责任。</w:t>
      </w:r>
    </w:p>
    <w:p w14:paraId="4A28D22C"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第四十二条</w:t>
      </w:r>
      <w:r w:rsidRPr="00F83822">
        <w:rPr>
          <w:rFonts w:eastAsia="仿宋_GB2312" w:hint="eastAsia"/>
          <w:szCs w:val="32"/>
        </w:rPr>
        <w:t xml:space="preserve">  </w:t>
      </w:r>
      <w:r w:rsidRPr="00F83822">
        <w:rPr>
          <w:rFonts w:eastAsia="仿宋_GB2312" w:hint="eastAsia"/>
          <w:szCs w:val="32"/>
        </w:rPr>
        <w:t>建立重大行政决策责任追究协作机制，决策机关应当及时向纪检监察机关、司法机关移送重大行政决策违纪违法问题线索。</w:t>
      </w:r>
    </w:p>
    <w:p w14:paraId="1B13B395" w14:textId="77777777" w:rsidR="00B2306B" w:rsidRPr="00F83822" w:rsidRDefault="00B2306B" w:rsidP="00F83822">
      <w:pPr>
        <w:adjustRightInd w:val="0"/>
        <w:spacing w:line="594" w:lineRule="exact"/>
        <w:ind w:firstLineChars="200" w:firstLine="640"/>
        <w:rPr>
          <w:rFonts w:eastAsia="黑体" w:hint="eastAsia"/>
          <w:szCs w:val="32"/>
        </w:rPr>
      </w:pPr>
    </w:p>
    <w:p w14:paraId="5DDD2D8C" w14:textId="77777777" w:rsidR="00B2306B" w:rsidRPr="00F83822" w:rsidRDefault="00C8201B" w:rsidP="00F83822">
      <w:pPr>
        <w:adjustRightInd w:val="0"/>
        <w:snapToGrid w:val="0"/>
        <w:spacing w:line="594" w:lineRule="exact"/>
        <w:jc w:val="center"/>
        <w:rPr>
          <w:rFonts w:eastAsia="黑体" w:hint="eastAsia"/>
          <w:szCs w:val="32"/>
        </w:rPr>
      </w:pPr>
      <w:r w:rsidRPr="00F83822">
        <w:rPr>
          <w:rFonts w:eastAsia="黑体" w:hint="eastAsia"/>
          <w:szCs w:val="32"/>
        </w:rPr>
        <w:t>第六章</w:t>
      </w:r>
      <w:r w:rsidRPr="00F83822">
        <w:rPr>
          <w:rFonts w:eastAsia="黑体" w:hint="eastAsia"/>
          <w:szCs w:val="32"/>
        </w:rPr>
        <w:t xml:space="preserve">  </w:t>
      </w:r>
      <w:r w:rsidRPr="00F83822">
        <w:rPr>
          <w:rFonts w:eastAsia="黑体" w:hint="eastAsia"/>
          <w:szCs w:val="32"/>
        </w:rPr>
        <w:t>附</w:t>
      </w:r>
      <w:r w:rsidRPr="00F83822">
        <w:rPr>
          <w:rFonts w:eastAsia="黑体" w:hint="eastAsia"/>
          <w:szCs w:val="32"/>
        </w:rPr>
        <w:t xml:space="preserve">    </w:t>
      </w:r>
      <w:r w:rsidRPr="00F83822">
        <w:rPr>
          <w:rFonts w:eastAsia="黑体" w:hint="eastAsia"/>
          <w:szCs w:val="32"/>
        </w:rPr>
        <w:t>则</w:t>
      </w:r>
    </w:p>
    <w:p w14:paraId="09294C93" w14:textId="77777777" w:rsidR="00B2306B" w:rsidRPr="00F83822" w:rsidRDefault="00B2306B" w:rsidP="00F83822">
      <w:pPr>
        <w:adjustRightInd w:val="0"/>
        <w:spacing w:line="594" w:lineRule="exact"/>
        <w:ind w:firstLineChars="200" w:firstLine="640"/>
        <w:rPr>
          <w:rFonts w:eastAsia="黑体" w:hint="eastAsia"/>
          <w:szCs w:val="32"/>
        </w:rPr>
      </w:pPr>
    </w:p>
    <w:p w14:paraId="106B486C"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黑体" w:hint="eastAsia"/>
          <w:szCs w:val="32"/>
        </w:rPr>
        <w:t>第四十三条</w:t>
      </w:r>
      <w:r w:rsidRPr="00F83822">
        <w:rPr>
          <w:rFonts w:eastAsia="仿宋_GB2312" w:hint="eastAsia"/>
          <w:szCs w:val="32"/>
        </w:rPr>
        <w:t xml:space="preserve">  </w:t>
      </w:r>
      <w:r w:rsidRPr="00F83822">
        <w:rPr>
          <w:rFonts w:eastAsia="仿宋_GB2312" w:hint="eastAsia"/>
          <w:szCs w:val="32"/>
        </w:rPr>
        <w:t>本规定由决策机关办公厅（室）负责组织实施，并可以依据本规定制定相应的配套办法。</w:t>
      </w:r>
    </w:p>
    <w:p w14:paraId="7EC6005E" w14:textId="77777777" w:rsidR="00B2306B" w:rsidRPr="00F83822" w:rsidRDefault="00C8201B" w:rsidP="00F83822">
      <w:pPr>
        <w:adjustRightInd w:val="0"/>
        <w:spacing w:line="594" w:lineRule="exact"/>
        <w:ind w:firstLineChars="200" w:firstLine="640"/>
        <w:rPr>
          <w:rFonts w:eastAsia="仿宋_GB2312" w:hint="eastAsia"/>
          <w:szCs w:val="32"/>
        </w:rPr>
      </w:pPr>
      <w:r w:rsidRPr="00F83822">
        <w:rPr>
          <w:rFonts w:eastAsia="黑体" w:hint="eastAsia"/>
          <w:szCs w:val="32"/>
        </w:rPr>
        <w:t>第四十四条</w:t>
      </w:r>
      <w:r w:rsidRPr="00F83822">
        <w:rPr>
          <w:rFonts w:eastAsia="仿宋_GB2312" w:hint="eastAsia"/>
          <w:szCs w:val="32"/>
        </w:rPr>
        <w:t xml:space="preserve">  </w:t>
      </w:r>
      <w:r w:rsidRPr="00F83822">
        <w:rPr>
          <w:rFonts w:eastAsia="仿宋_GB2312" w:hint="eastAsia"/>
          <w:szCs w:val="32"/>
        </w:rPr>
        <w:t>市、区县（自治县）人民政府的工作部门重大行政决策的</w:t>
      </w:r>
      <w:proofErr w:type="gramStart"/>
      <w:r w:rsidRPr="00F83822">
        <w:rPr>
          <w:rFonts w:eastAsia="仿宋_GB2312" w:hint="eastAsia"/>
          <w:szCs w:val="32"/>
        </w:rPr>
        <w:t>作出</w:t>
      </w:r>
      <w:proofErr w:type="gramEnd"/>
      <w:r w:rsidRPr="00F83822">
        <w:rPr>
          <w:rFonts w:eastAsia="仿宋_GB2312" w:hint="eastAsia"/>
          <w:szCs w:val="32"/>
        </w:rPr>
        <w:t>和调整程序参照本规定执行。</w:t>
      </w:r>
    </w:p>
    <w:p w14:paraId="0D090BA4" w14:textId="77777777" w:rsidR="00B2306B" w:rsidRPr="00F83822" w:rsidRDefault="00C8201B" w:rsidP="00F83822">
      <w:pPr>
        <w:adjustRightInd w:val="0"/>
        <w:spacing w:line="594" w:lineRule="exact"/>
        <w:ind w:firstLineChars="200" w:firstLine="640"/>
        <w:rPr>
          <w:rFonts w:eastAsia="黑体" w:hint="eastAsia"/>
          <w:szCs w:val="32"/>
        </w:rPr>
      </w:pPr>
      <w:r w:rsidRPr="00F83822">
        <w:rPr>
          <w:rFonts w:eastAsia="仿宋_GB2312" w:hint="eastAsia"/>
          <w:szCs w:val="32"/>
        </w:rPr>
        <w:lastRenderedPageBreak/>
        <w:t>乡镇人民政府、街道办事处重大行政决策的</w:t>
      </w:r>
      <w:proofErr w:type="gramStart"/>
      <w:r w:rsidRPr="00F83822">
        <w:rPr>
          <w:rFonts w:eastAsia="仿宋_GB2312" w:hint="eastAsia"/>
          <w:szCs w:val="32"/>
        </w:rPr>
        <w:t>作出</w:t>
      </w:r>
      <w:proofErr w:type="gramEnd"/>
      <w:r w:rsidRPr="00F83822">
        <w:rPr>
          <w:rFonts w:eastAsia="仿宋_GB2312" w:hint="eastAsia"/>
          <w:szCs w:val="32"/>
        </w:rPr>
        <w:t>和调整程序参照本规定执行。</w:t>
      </w:r>
    </w:p>
    <w:p w14:paraId="2F103EDD" w14:textId="77777777" w:rsidR="00B2306B" w:rsidRPr="00F83822" w:rsidRDefault="00C8201B" w:rsidP="00F83822">
      <w:pPr>
        <w:adjustRightInd w:val="0"/>
        <w:spacing w:line="594" w:lineRule="exact"/>
        <w:ind w:firstLineChars="200" w:firstLine="640"/>
        <w:rPr>
          <w:lang w:eastAsia="zh-Hans"/>
        </w:rPr>
      </w:pPr>
      <w:r w:rsidRPr="00F83822">
        <w:rPr>
          <w:rFonts w:eastAsia="黑体" w:hint="eastAsia"/>
          <w:szCs w:val="32"/>
        </w:rPr>
        <w:t>第四十五条</w:t>
      </w:r>
      <w:r w:rsidRPr="00F83822">
        <w:rPr>
          <w:rFonts w:eastAsia="仿宋_GB2312" w:hint="eastAsia"/>
          <w:szCs w:val="32"/>
        </w:rPr>
        <w:t xml:space="preserve">  </w:t>
      </w:r>
      <w:r w:rsidRPr="00F83822">
        <w:rPr>
          <w:rFonts w:eastAsia="仿宋_GB2312" w:hint="eastAsia"/>
          <w:szCs w:val="32"/>
        </w:rPr>
        <w:t>本规定自</w:t>
      </w:r>
      <w:r w:rsidRPr="00F83822">
        <w:rPr>
          <w:rFonts w:eastAsia="仿宋_GB2312" w:hint="eastAsia"/>
          <w:szCs w:val="32"/>
        </w:rPr>
        <w:t>2020</w:t>
      </w:r>
      <w:r w:rsidRPr="00F83822">
        <w:rPr>
          <w:rFonts w:eastAsia="仿宋_GB2312" w:hint="eastAsia"/>
          <w:szCs w:val="32"/>
        </w:rPr>
        <w:t>年</w:t>
      </w:r>
      <w:r w:rsidRPr="00F83822">
        <w:rPr>
          <w:rFonts w:eastAsia="仿宋_GB2312" w:hint="eastAsia"/>
          <w:szCs w:val="32"/>
        </w:rPr>
        <w:t>9</w:t>
      </w:r>
      <w:r w:rsidRPr="00F83822">
        <w:rPr>
          <w:rFonts w:eastAsia="仿宋_GB2312" w:hint="eastAsia"/>
          <w:szCs w:val="32"/>
        </w:rPr>
        <w:t>月</w:t>
      </w:r>
      <w:r w:rsidRPr="00F83822">
        <w:rPr>
          <w:rFonts w:eastAsia="仿宋_GB2312" w:hint="eastAsia"/>
          <w:szCs w:val="32"/>
        </w:rPr>
        <w:t>1</w:t>
      </w:r>
      <w:r w:rsidRPr="00F83822">
        <w:rPr>
          <w:rFonts w:eastAsia="仿宋_GB2312" w:hint="eastAsia"/>
          <w:szCs w:val="32"/>
        </w:rPr>
        <w:t>日起施行。《重庆市政府重大决策程序规定》（重庆市人民政府令</w:t>
      </w:r>
      <w:r w:rsidRPr="00F83822">
        <w:rPr>
          <w:rFonts w:eastAsia="仿宋_GB2312" w:hint="eastAsia"/>
          <w:szCs w:val="32"/>
        </w:rPr>
        <w:t>189</w:t>
      </w:r>
      <w:r w:rsidRPr="00F83822">
        <w:rPr>
          <w:rFonts w:eastAsia="仿宋_GB2312" w:hint="eastAsia"/>
          <w:szCs w:val="32"/>
        </w:rPr>
        <w:t>号）同时废止。</w:t>
      </w:r>
    </w:p>
    <w:sectPr w:rsidR="00B2306B" w:rsidRPr="00F83822" w:rsidSect="00F83822">
      <w:footerReference w:type="even" r:id="rId7"/>
      <w:footerReference w:type="default" r:id="rId8"/>
      <w:pgSz w:w="11906" w:h="16838"/>
      <w:pgMar w:top="1984" w:right="1446" w:bottom="1644" w:left="1446" w:header="720" w:footer="1134"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CCFE" w14:textId="77777777" w:rsidR="00C8201B" w:rsidRDefault="00C8201B">
      <w:r>
        <w:separator/>
      </w:r>
    </w:p>
  </w:endnote>
  <w:endnote w:type="continuationSeparator" w:id="0">
    <w:p w14:paraId="3E240130" w14:textId="77777777" w:rsidR="00C8201B" w:rsidRDefault="00C8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689E" w14:textId="211A57EE" w:rsidR="00F83822" w:rsidRPr="00F83822" w:rsidRDefault="00F83822" w:rsidP="00F83822">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0C35" w14:textId="3455A7CB" w:rsidR="00F83822" w:rsidRPr="00F83822" w:rsidRDefault="00F83822" w:rsidP="00F83822">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A67E" w14:textId="77777777" w:rsidR="00C8201B" w:rsidRDefault="00C8201B">
      <w:r>
        <w:separator/>
      </w:r>
    </w:p>
  </w:footnote>
  <w:footnote w:type="continuationSeparator" w:id="0">
    <w:p w14:paraId="176CF8FB" w14:textId="77777777" w:rsidR="00C8201B" w:rsidRDefault="00C82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E3F332D7"/>
    <w:rsid w:val="EEBF2027"/>
    <w:rsid w:val="F0DD75FE"/>
    <w:rsid w:val="F3B26D03"/>
    <w:rsid w:val="F6DF2646"/>
    <w:rsid w:val="F798FBD9"/>
    <w:rsid w:val="F7B610CF"/>
    <w:rsid w:val="F7EBAE01"/>
    <w:rsid w:val="F7EE464F"/>
    <w:rsid w:val="F7F9F952"/>
    <w:rsid w:val="F7FD96B7"/>
    <w:rsid w:val="F7FDF024"/>
    <w:rsid w:val="F7FFDC3E"/>
    <w:rsid w:val="F8BFE8D7"/>
    <w:rsid w:val="FA2DBE84"/>
    <w:rsid w:val="FA4DFAED"/>
    <w:rsid w:val="FAC5E9AB"/>
    <w:rsid w:val="FB83598B"/>
    <w:rsid w:val="FBE69F88"/>
    <w:rsid w:val="FC5BB7E4"/>
    <w:rsid w:val="FEBF00A7"/>
    <w:rsid w:val="FEF34189"/>
    <w:rsid w:val="FF860877"/>
    <w:rsid w:val="FFB7AE5D"/>
    <w:rsid w:val="FFBD9641"/>
    <w:rsid w:val="FFCFDCC3"/>
    <w:rsid w:val="FFF31001"/>
    <w:rsid w:val="FFFD0970"/>
    <w:rsid w:val="FFFF091B"/>
    <w:rsid w:val="00172A27"/>
    <w:rsid w:val="00B2306B"/>
    <w:rsid w:val="00C8201B"/>
    <w:rsid w:val="00F83822"/>
    <w:rsid w:val="019E71BD"/>
    <w:rsid w:val="04B679C3"/>
    <w:rsid w:val="080F63D8"/>
    <w:rsid w:val="09341458"/>
    <w:rsid w:val="0B0912D7"/>
    <w:rsid w:val="0F790A02"/>
    <w:rsid w:val="152D2DCA"/>
    <w:rsid w:val="1BE95D8E"/>
    <w:rsid w:val="1DEC284C"/>
    <w:rsid w:val="1DFF25FD"/>
    <w:rsid w:val="1E6523AC"/>
    <w:rsid w:val="1FFD3AC4"/>
    <w:rsid w:val="22440422"/>
    <w:rsid w:val="2E7F4AD2"/>
    <w:rsid w:val="2FF12FC1"/>
    <w:rsid w:val="2FF92594"/>
    <w:rsid w:val="31A15F24"/>
    <w:rsid w:val="395347B5"/>
    <w:rsid w:val="39A232A0"/>
    <w:rsid w:val="39E745AA"/>
    <w:rsid w:val="3B5A6BBB"/>
    <w:rsid w:val="3DFF9C5F"/>
    <w:rsid w:val="3EDA13A6"/>
    <w:rsid w:val="3FDF824B"/>
    <w:rsid w:val="3FFC9C3C"/>
    <w:rsid w:val="3FFD2324"/>
    <w:rsid w:val="42F058B7"/>
    <w:rsid w:val="436109F6"/>
    <w:rsid w:val="441A38D4"/>
    <w:rsid w:val="455F8697"/>
    <w:rsid w:val="4B4F8AB0"/>
    <w:rsid w:val="4BC77339"/>
    <w:rsid w:val="4C9236C5"/>
    <w:rsid w:val="4D1E35BA"/>
    <w:rsid w:val="505C172E"/>
    <w:rsid w:val="52F46F0B"/>
    <w:rsid w:val="53B77813"/>
    <w:rsid w:val="53D8014D"/>
    <w:rsid w:val="55E064E0"/>
    <w:rsid w:val="571B8D0D"/>
    <w:rsid w:val="572C6D10"/>
    <w:rsid w:val="57EEBF12"/>
    <w:rsid w:val="5BBD63EC"/>
    <w:rsid w:val="5BCF8EE0"/>
    <w:rsid w:val="5BFBF060"/>
    <w:rsid w:val="5D9F8EB6"/>
    <w:rsid w:val="5DC34279"/>
    <w:rsid w:val="5DF62015"/>
    <w:rsid w:val="5DFED198"/>
    <w:rsid w:val="5FB486A7"/>
    <w:rsid w:val="608816D1"/>
    <w:rsid w:val="60EF4E7F"/>
    <w:rsid w:val="61FF3ECA"/>
    <w:rsid w:val="665233C1"/>
    <w:rsid w:val="68D78824"/>
    <w:rsid w:val="69FF41AF"/>
    <w:rsid w:val="6AD9688B"/>
    <w:rsid w:val="6CEF9AB1"/>
    <w:rsid w:val="6D0E3F22"/>
    <w:rsid w:val="6DDBD116"/>
    <w:rsid w:val="6F7B0A31"/>
    <w:rsid w:val="6F9FF162"/>
    <w:rsid w:val="6FBE16AF"/>
    <w:rsid w:val="6FBFBE56"/>
    <w:rsid w:val="713F48B3"/>
    <w:rsid w:val="73FF1044"/>
    <w:rsid w:val="75E44AA0"/>
    <w:rsid w:val="75EF390C"/>
    <w:rsid w:val="77C6DE7E"/>
    <w:rsid w:val="77EF60DC"/>
    <w:rsid w:val="77EFCED2"/>
    <w:rsid w:val="7BBCE506"/>
    <w:rsid w:val="7BBFE7A2"/>
    <w:rsid w:val="7BEED10C"/>
    <w:rsid w:val="7BFD0539"/>
    <w:rsid w:val="7C9011D9"/>
    <w:rsid w:val="7DC651C5"/>
    <w:rsid w:val="7E139516"/>
    <w:rsid w:val="7EF2C4F0"/>
    <w:rsid w:val="7EFA9E42"/>
    <w:rsid w:val="7F473314"/>
    <w:rsid w:val="7F7E63E1"/>
    <w:rsid w:val="7FB715E1"/>
    <w:rsid w:val="7FCC2834"/>
    <w:rsid w:val="97FACCB9"/>
    <w:rsid w:val="9BEF3C57"/>
    <w:rsid w:val="9BFFFA77"/>
    <w:rsid w:val="9DFFD061"/>
    <w:rsid w:val="ADFD857C"/>
    <w:rsid w:val="AF5F8A31"/>
    <w:rsid w:val="AFBF526A"/>
    <w:rsid w:val="B17FFAF4"/>
    <w:rsid w:val="B57EB02E"/>
    <w:rsid w:val="BD5F9AFA"/>
    <w:rsid w:val="BDA322E3"/>
    <w:rsid w:val="BF6FCB81"/>
    <w:rsid w:val="BFB70785"/>
    <w:rsid w:val="C71BE71F"/>
    <w:rsid w:val="CFB5DDAE"/>
    <w:rsid w:val="CFDF6A9A"/>
    <w:rsid w:val="D2DF3D07"/>
    <w:rsid w:val="DD4B4B61"/>
    <w:rsid w:val="DFFE3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37BEC"/>
  <w15:docId w15:val="{F1E15AA6-8C09-4D94-B6BE-8334AC3D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szCs w:val="22"/>
    </w:rPr>
  </w:style>
  <w:style w:type="paragraph" w:styleId="1">
    <w:name w:val="heading 1"/>
    <w:basedOn w:val="a"/>
    <w:next w:val="a"/>
    <w:qFormat/>
    <w:pPr>
      <w:spacing w:before="49"/>
      <w:ind w:left="2147" w:right="2252"/>
      <w:jc w:val="center"/>
      <w:outlineLvl w:val="0"/>
    </w:pPr>
    <w:rPr>
      <w:rFonts w:ascii="宋体" w:eastAsia="宋体" w:hAnsi="宋体" w:cs="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pPr>
      <w:ind w:left="119"/>
    </w:pPr>
    <w:rPr>
      <w:rFonts w:ascii="宋体" w:eastAsia="宋体" w:hAnsi="宋体" w:cs="宋体"/>
      <w:sz w:val="24"/>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paragraph" w:customStyle="1" w:styleId="Char">
    <w:name w:val="Char"/>
    <w:basedOn w:val="a"/>
    <w:semiHidden/>
    <w:qFormat/>
    <w:rPr>
      <w:rFonts w:eastAsia="宋体"/>
      <w:sz w:val="21"/>
      <w:szCs w:val="24"/>
    </w:rPr>
  </w:style>
  <w:style w:type="character" w:styleId="a8">
    <w:name w:val="Strong"/>
    <w:basedOn w:val="a0"/>
    <w:qFormat/>
    <w:rPr>
      <w:b/>
      <w:bCs/>
    </w:rPr>
  </w:style>
  <w:style w:type="character" w:styleId="a9">
    <w:name w:val="page number"/>
    <w:basedOn w:val="a0"/>
    <w:qFormat/>
  </w:style>
  <w:style w:type="character" w:styleId="aa">
    <w:name w:val="Hyperlink"/>
    <w:basedOn w:val="a0"/>
    <w:rPr>
      <w:color w:val="0000FF"/>
      <w:u w:val="single"/>
    </w:rPr>
  </w:style>
  <w:style w:type="paragraph" w:customStyle="1" w:styleId="CharCharCharCharCharCharCharChar">
    <w:name w:val="Char Char Char Char Char Char Char Char"/>
    <w:basedOn w:val="a"/>
    <w:pPr>
      <w:tabs>
        <w:tab w:val="left" w:pos="360"/>
      </w:tabs>
    </w:pPr>
    <w:rPr>
      <w:rFonts w:eastAsia="仿宋_GB2312"/>
      <w:sz w:val="24"/>
      <w:szCs w:val="32"/>
    </w:rPr>
  </w:style>
  <w:style w:type="character" w:customStyle="1" w:styleId="headline-content2">
    <w:name w:val="headline-content2"/>
    <w:basedOn w:val="a0"/>
    <w:qFormat/>
  </w:style>
  <w:style w:type="paragraph" w:customStyle="1" w:styleId="11">
    <w:name w:val="标题 11"/>
    <w:basedOn w:val="a"/>
    <w:uiPriority w:val="1"/>
    <w:qFormat/>
    <w:pPr>
      <w:spacing w:before="1"/>
      <w:ind w:left="2327" w:right="2432"/>
      <w:jc w:val="center"/>
      <w:outlineLvl w:val="1"/>
    </w:pPr>
    <w:rPr>
      <w:sz w:val="36"/>
      <w:szCs w:val="36"/>
    </w:rPr>
  </w:style>
  <w:style w:type="paragraph" w:styleId="ab">
    <w:name w:val="List Paragraph"/>
    <w:basedOn w:val="a"/>
    <w:uiPriority w:val="99"/>
    <w:rsid w:val="00F838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杨 文佩</cp:lastModifiedBy>
  <cp:revision>2</cp:revision>
  <cp:lastPrinted>2021-10-29T03:30:00Z</cp:lastPrinted>
  <dcterms:created xsi:type="dcterms:W3CDTF">2021-09-12T02:41:00Z</dcterms:created>
  <dcterms:modified xsi:type="dcterms:W3CDTF">2022-03-01T09:11:00Z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