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color w:val="auto"/>
        </w:rPr>
      </w:pPr>
      <w:bookmarkStart w:id="0" w:name="_Toc74066563"/>
      <w:bookmarkStart w:id="1" w:name="_Toc69316330"/>
      <w:bookmarkStart w:id="2" w:name="_Toc68880538"/>
      <w:bookmarkStart w:id="3" w:name="_Toc2384"/>
      <w:bookmarkStart w:id="4" w:name="_Toc72481364"/>
      <w:bookmarkStart w:id="5" w:name="_Toc9636"/>
      <w:r>
        <w:rPr>
          <w:rFonts w:hint="eastAsia" w:ascii="方正黑体_GBK" w:eastAsia="方正黑体_GBK" w:cs="方正黑体_GBK"/>
          <w:bCs/>
          <w:color w:val="auto"/>
          <w:sz w:val="32"/>
          <w:szCs w:val="32"/>
        </w:rPr>
        <w:t>附件1</w:t>
      </w:r>
      <w:bookmarkEnd w:id="0"/>
      <w:bookmarkEnd w:id="1"/>
      <w:bookmarkEnd w:id="2"/>
      <w:bookmarkEnd w:id="3"/>
      <w:bookmarkEnd w:id="4"/>
      <w:bookmarkEnd w:id="5"/>
    </w:p>
    <w:p>
      <w:pPr>
        <w:adjustRightInd/>
        <w:snapToGrid/>
        <w:spacing w:after="0" w:line="660" w:lineRule="exact"/>
        <w:jc w:val="center"/>
        <w:outlineLvl w:val="1"/>
        <w:rPr>
          <w:rFonts w:hint="eastAsia"/>
          <w:color w:val="auto"/>
        </w:rPr>
      </w:pPr>
      <w:bookmarkStart w:id="6" w:name="_Toc2435"/>
      <w:bookmarkStart w:id="7" w:name="_Toc25307"/>
      <w:r>
        <w:rPr>
          <w:rFonts w:hint="eastAsia" w:ascii="方正小标宋_GBK" w:eastAsia="方正小标宋_GBK" w:cs="方正小标宋_GBK"/>
          <w:color w:val="auto"/>
          <w:sz w:val="44"/>
          <w:szCs w:val="44"/>
        </w:rPr>
        <w:t>重庆市大型商品交易市场发展布局表（2021-2025年）</w:t>
      </w:r>
      <w:bookmarkEnd w:id="6"/>
      <w:bookmarkEnd w:id="7"/>
    </w:p>
    <w:tbl>
      <w:tblPr>
        <w:tblStyle w:val="3"/>
        <w:tblW w:w="95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8"/>
        <w:gridCol w:w="1524"/>
        <w:gridCol w:w="65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54" w:hRule="atLeast"/>
          <w:jc w:val="center"/>
        </w:trPr>
        <w:tc>
          <w:tcPr>
            <w:tcW w:w="1468" w:type="dxa"/>
            <w:tcMar>
              <w:top w:w="0" w:type="dxa"/>
              <w:left w:w="0" w:type="dxa"/>
              <w:bottom w:w="0" w:type="dxa"/>
              <w:right w:w="0" w:type="dxa"/>
            </w:tcMar>
            <w:vAlign w:val="center"/>
          </w:tcPr>
          <w:p>
            <w:pPr>
              <w:adjustRightInd/>
              <w:snapToGrid/>
              <w:spacing w:after="0" w:line="340" w:lineRule="exact"/>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功能区</w:t>
            </w:r>
          </w:p>
        </w:tc>
        <w:tc>
          <w:tcPr>
            <w:tcW w:w="1524" w:type="dxa"/>
            <w:tcMar>
              <w:top w:w="0" w:type="dxa"/>
              <w:left w:w="0" w:type="dxa"/>
              <w:bottom w:w="0" w:type="dxa"/>
              <w:right w:w="0" w:type="dxa"/>
            </w:tcMar>
            <w:vAlign w:val="center"/>
          </w:tcPr>
          <w:p>
            <w:pPr>
              <w:adjustRightInd/>
              <w:snapToGrid/>
              <w:spacing w:after="0" w:line="340" w:lineRule="exact"/>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市场集聚区</w:t>
            </w:r>
          </w:p>
        </w:tc>
        <w:tc>
          <w:tcPr>
            <w:tcW w:w="6598" w:type="dxa"/>
            <w:tcMar>
              <w:top w:w="0" w:type="dxa"/>
              <w:left w:w="0" w:type="dxa"/>
              <w:bottom w:w="0" w:type="dxa"/>
              <w:right w:w="0" w:type="dxa"/>
            </w:tcMar>
            <w:vAlign w:val="center"/>
          </w:tcPr>
          <w:p>
            <w:pPr>
              <w:adjustRightInd/>
              <w:snapToGrid/>
              <w:spacing w:after="0" w:line="340" w:lineRule="exact"/>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布局发展方向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08" w:hRule="atLeast"/>
          <w:jc w:val="center"/>
        </w:trPr>
        <w:tc>
          <w:tcPr>
            <w:tcW w:w="1468" w:type="dxa"/>
            <w:vMerge w:val="restart"/>
            <w:tcMar>
              <w:top w:w="0" w:type="dxa"/>
              <w:left w:w="0" w:type="dxa"/>
              <w:bottom w:w="0" w:type="dxa"/>
              <w:right w:w="0" w:type="dxa"/>
            </w:tcMar>
            <w:vAlign w:val="center"/>
          </w:tcPr>
          <w:p>
            <w:pPr>
              <w:adjustRightInd/>
              <w:snapToGrid/>
              <w:spacing w:after="0" w:line="340" w:lineRule="exact"/>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主城都市区</w:t>
            </w:r>
          </w:p>
        </w:tc>
        <w:tc>
          <w:tcPr>
            <w:tcW w:w="1524" w:type="dxa"/>
            <w:tcMar>
              <w:top w:w="0" w:type="dxa"/>
              <w:left w:w="0" w:type="dxa"/>
              <w:bottom w:w="0" w:type="dxa"/>
              <w:right w:w="0" w:type="dxa"/>
            </w:tcMar>
            <w:vAlign w:val="center"/>
          </w:tcPr>
          <w:p>
            <w:pPr>
              <w:adjustRightInd/>
              <w:snapToGrid/>
              <w:spacing w:after="0" w:line="340" w:lineRule="exact"/>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一核</w:t>
            </w:r>
          </w:p>
        </w:tc>
        <w:tc>
          <w:tcPr>
            <w:tcW w:w="6598" w:type="dxa"/>
            <w:tcMar>
              <w:top w:w="0" w:type="dxa"/>
              <w:left w:w="0" w:type="dxa"/>
              <w:bottom w:w="0" w:type="dxa"/>
              <w:right w:w="0" w:type="dxa"/>
            </w:tcMar>
            <w:vAlign w:val="center"/>
          </w:tcPr>
          <w:p>
            <w:pPr>
              <w:adjustRightInd/>
              <w:snapToGrid/>
              <w:spacing w:after="0" w:line="340" w:lineRule="exact"/>
              <w:jc w:val="both"/>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1.加快推进主城中心城区大型商品交易市场整体外迁、功能外迁和业态升级，促进城市价值提升。</w:t>
            </w:r>
          </w:p>
          <w:p>
            <w:pPr>
              <w:adjustRightInd/>
              <w:snapToGrid/>
              <w:spacing w:after="0" w:line="340" w:lineRule="exact"/>
              <w:jc w:val="both"/>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2.布局发展果园片区、南彭、团结村、白市驿、双福等五大具有全国影响力的市场集聚区。</w:t>
            </w:r>
          </w:p>
          <w:p>
            <w:pPr>
              <w:adjustRightInd/>
              <w:snapToGrid/>
              <w:spacing w:after="0" w:line="340" w:lineRule="exact"/>
              <w:jc w:val="both"/>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3.推进传统商品交易市场转型升级、业态优化，提升市场专业化、标准化、集群化、智能化水平。</w:t>
            </w:r>
          </w:p>
          <w:p>
            <w:pPr>
              <w:adjustRightInd/>
              <w:snapToGrid/>
              <w:spacing w:after="0" w:line="340" w:lineRule="exact"/>
              <w:jc w:val="both"/>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4.鼓励发展适应国际消费中心城市建设的进口消费品集散市场。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105" w:hRule="atLeast"/>
          <w:jc w:val="center"/>
        </w:trPr>
        <w:tc>
          <w:tcPr>
            <w:tcW w:w="1468" w:type="dxa"/>
            <w:vMerge w:val="continue"/>
            <w:vAlign w:val="center"/>
          </w:tcPr>
          <w:p>
            <w:pPr>
              <w:rPr>
                <w:rFonts w:hint="eastAsia" w:ascii="方正仿宋_GBK" w:hAnsi="方正仿宋_GBK" w:eastAsia="方正仿宋_GBK" w:cs="方正仿宋_GBK"/>
                <w:b w:val="0"/>
                <w:bCs w:val="0"/>
              </w:rPr>
            </w:pPr>
          </w:p>
        </w:tc>
        <w:tc>
          <w:tcPr>
            <w:tcW w:w="1524" w:type="dxa"/>
            <w:tcMar>
              <w:top w:w="0" w:type="dxa"/>
              <w:left w:w="0" w:type="dxa"/>
              <w:bottom w:w="0" w:type="dxa"/>
              <w:right w:w="0" w:type="dxa"/>
            </w:tcMar>
            <w:vAlign w:val="center"/>
          </w:tcPr>
          <w:p>
            <w:pPr>
              <w:adjustRightInd/>
              <w:snapToGrid/>
              <w:spacing w:after="0" w:line="340" w:lineRule="exact"/>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一环</w:t>
            </w:r>
          </w:p>
        </w:tc>
        <w:tc>
          <w:tcPr>
            <w:tcW w:w="6598" w:type="dxa"/>
            <w:tcMar>
              <w:top w:w="0" w:type="dxa"/>
              <w:left w:w="0" w:type="dxa"/>
              <w:bottom w:w="0" w:type="dxa"/>
              <w:right w:w="0" w:type="dxa"/>
            </w:tcMar>
            <w:vAlign w:val="center"/>
          </w:tcPr>
          <w:p>
            <w:pPr>
              <w:adjustRightInd/>
              <w:snapToGrid/>
              <w:spacing w:after="0" w:line="340" w:lineRule="exact"/>
              <w:jc w:val="both"/>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1.布局一批区域性市场，承接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一核</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市场外溢，形成全市大型商品交易市场重要</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增长环</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w:t>
            </w:r>
          </w:p>
          <w:p>
            <w:pPr>
              <w:adjustRightInd/>
              <w:snapToGrid/>
              <w:spacing w:after="0" w:line="340" w:lineRule="exact"/>
              <w:jc w:val="both"/>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2.涪陵</w:t>
            </w:r>
            <w:r>
              <w:rPr>
                <w:rFonts w:hint="eastAsia" w:ascii="方正仿宋_GBK" w:hAnsi="方正仿宋_GBK" w:eastAsia="方正仿宋_GBK" w:cs="方正仿宋_GBK"/>
                <w:b w:val="0"/>
                <w:bCs w:val="0"/>
                <w:color w:val="auto"/>
                <w:kern w:val="2"/>
                <w:sz w:val="24"/>
                <w:szCs w:val="24"/>
              </w:rPr>
              <w:t>—</w:t>
            </w:r>
            <w:r>
              <w:rPr>
                <w:rFonts w:hint="eastAsia" w:ascii="方正仿宋_GBK" w:hAnsi="方正仿宋_GBK" w:eastAsia="方正仿宋_GBK" w:cs="方正仿宋_GBK"/>
                <w:b w:val="0"/>
                <w:bCs w:val="0"/>
                <w:color w:val="auto"/>
                <w:sz w:val="24"/>
                <w:szCs w:val="24"/>
              </w:rPr>
              <w:t>长寿片区聚焦建成长江经济带商贸物流重要支点，主城都市区东部核心节点市场群。</w:t>
            </w:r>
          </w:p>
          <w:p>
            <w:pPr>
              <w:autoSpaceDE w:val="0"/>
              <w:autoSpaceDN w:val="0"/>
              <w:snapToGrid/>
              <w:spacing w:after="0" w:line="340" w:lineRule="exact"/>
              <w:jc w:val="both"/>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3.</w:t>
            </w:r>
            <w:r>
              <w:rPr>
                <w:rFonts w:hint="eastAsia" w:ascii="方正仿宋_GBK" w:hAnsi="方正仿宋_GBK" w:eastAsia="方正仿宋_GBK" w:cs="方正仿宋_GBK"/>
                <w:b w:val="0"/>
                <w:bCs w:val="0"/>
                <w:color w:val="auto"/>
                <w:sz w:val="24"/>
                <w:szCs w:val="24"/>
                <w:lang w:eastAsia="fr-FR"/>
              </w:rPr>
              <w:t>永川</w:t>
            </w:r>
            <w:r>
              <w:rPr>
                <w:rFonts w:hint="eastAsia" w:ascii="方正仿宋_GBK" w:hAnsi="方正仿宋_GBK" w:eastAsia="方正仿宋_GBK" w:cs="方正仿宋_GBK"/>
                <w:b w:val="0"/>
                <w:bCs w:val="0"/>
                <w:color w:val="auto"/>
                <w:kern w:val="2"/>
                <w:sz w:val="24"/>
                <w:szCs w:val="24"/>
              </w:rPr>
              <w:t>—</w:t>
            </w:r>
            <w:r>
              <w:rPr>
                <w:rFonts w:hint="eastAsia" w:ascii="方正仿宋_GBK" w:hAnsi="方正仿宋_GBK" w:eastAsia="方正仿宋_GBK" w:cs="方正仿宋_GBK"/>
                <w:b w:val="0"/>
                <w:bCs w:val="0"/>
                <w:color w:val="auto"/>
                <w:sz w:val="24"/>
                <w:szCs w:val="24"/>
                <w:lang w:eastAsia="fr-FR"/>
              </w:rPr>
              <w:t>璧山</w:t>
            </w:r>
            <w:r>
              <w:rPr>
                <w:rFonts w:hint="eastAsia" w:ascii="方正仿宋_GBK" w:hAnsi="方正仿宋_GBK" w:eastAsia="方正仿宋_GBK" w:cs="方正仿宋_GBK"/>
                <w:b w:val="0"/>
                <w:bCs w:val="0"/>
                <w:color w:val="auto"/>
                <w:kern w:val="2"/>
                <w:sz w:val="24"/>
                <w:szCs w:val="24"/>
              </w:rPr>
              <w:t>—</w:t>
            </w:r>
            <w:r>
              <w:rPr>
                <w:rFonts w:hint="eastAsia" w:ascii="方正仿宋_GBK" w:hAnsi="方正仿宋_GBK" w:eastAsia="方正仿宋_GBK" w:cs="方正仿宋_GBK"/>
                <w:b w:val="0"/>
                <w:bCs w:val="0"/>
                <w:color w:val="auto"/>
                <w:sz w:val="24"/>
                <w:szCs w:val="24"/>
                <w:lang w:eastAsia="fr-FR"/>
              </w:rPr>
              <w:t>合川片区</w:t>
            </w:r>
            <w:r>
              <w:rPr>
                <w:rFonts w:hint="eastAsia" w:ascii="方正仿宋_GBK" w:hAnsi="方正仿宋_GBK" w:eastAsia="方正仿宋_GBK" w:cs="方正仿宋_GBK"/>
                <w:b w:val="0"/>
                <w:bCs w:val="0"/>
                <w:color w:val="auto"/>
                <w:sz w:val="24"/>
                <w:szCs w:val="24"/>
              </w:rPr>
              <w:t>聚焦</w:t>
            </w:r>
            <w:r>
              <w:rPr>
                <w:rFonts w:hint="eastAsia" w:ascii="方正仿宋_GBK" w:hAnsi="方正仿宋_GBK" w:eastAsia="方正仿宋_GBK" w:cs="方正仿宋_GBK"/>
                <w:b w:val="0"/>
                <w:bCs w:val="0"/>
                <w:color w:val="auto"/>
                <w:sz w:val="24"/>
                <w:szCs w:val="24"/>
                <w:lang w:eastAsia="fr-FR"/>
              </w:rPr>
              <w:t>加强与川东北、川南渝西、</w:t>
            </w:r>
            <w:r>
              <w:rPr>
                <w:rFonts w:hint="eastAsia" w:ascii="方正仿宋_GBK" w:hAnsi="方正仿宋_GBK" w:eastAsia="方正仿宋_GBK" w:cs="方正仿宋_GBK"/>
                <w:b w:val="0"/>
                <w:bCs w:val="0"/>
                <w:color w:val="auto"/>
                <w:sz w:val="24"/>
                <w:szCs w:val="24"/>
                <w:lang w:eastAsia="zh-CN"/>
              </w:rPr>
              <w:t>中心城区“</w:t>
            </w:r>
            <w:r>
              <w:rPr>
                <w:rFonts w:hint="eastAsia" w:ascii="方正仿宋_GBK" w:hAnsi="方正仿宋_GBK" w:eastAsia="方正仿宋_GBK" w:cs="方正仿宋_GBK"/>
                <w:b w:val="0"/>
                <w:bCs w:val="0"/>
                <w:color w:val="auto"/>
                <w:sz w:val="24"/>
                <w:szCs w:val="24"/>
                <w:lang w:eastAsia="fr-FR"/>
              </w:rPr>
              <w:t>一核</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lang w:eastAsia="fr-FR"/>
              </w:rPr>
              <w:t>市场联动，建成区域性消费</w:t>
            </w:r>
            <w:r>
              <w:rPr>
                <w:rFonts w:hint="eastAsia" w:ascii="方正仿宋_GBK" w:hAnsi="方正仿宋_GBK" w:eastAsia="方正仿宋_GBK" w:cs="方正仿宋_GBK"/>
                <w:b w:val="0"/>
                <w:bCs w:val="0"/>
                <w:color w:val="auto"/>
                <w:sz w:val="24"/>
                <w:szCs w:val="24"/>
                <w:lang w:eastAsia="zh-CN"/>
              </w:rPr>
              <w:t>型</w:t>
            </w:r>
            <w:r>
              <w:rPr>
                <w:rFonts w:hint="eastAsia" w:ascii="方正仿宋_GBK" w:hAnsi="方正仿宋_GBK" w:eastAsia="方正仿宋_GBK" w:cs="方正仿宋_GBK"/>
                <w:b w:val="0"/>
                <w:bCs w:val="0"/>
                <w:color w:val="auto"/>
                <w:sz w:val="24"/>
                <w:szCs w:val="24"/>
                <w:lang w:eastAsia="fr-FR"/>
              </w:rPr>
              <w:t>大市场</w:t>
            </w:r>
            <w:r>
              <w:rPr>
                <w:rFonts w:hint="eastAsia" w:ascii="方正仿宋_GBK" w:hAnsi="方正仿宋_GBK" w:eastAsia="方正仿宋_GBK" w:cs="方正仿宋_GBK"/>
                <w:b w:val="0"/>
                <w:bCs w:val="0"/>
                <w:color w:val="auto"/>
                <w:sz w:val="24"/>
                <w:szCs w:val="24"/>
              </w:rPr>
              <w:t>群</w:t>
            </w:r>
            <w:r>
              <w:rPr>
                <w:rFonts w:hint="eastAsia" w:ascii="方正仿宋_GBK" w:hAnsi="方正仿宋_GBK" w:eastAsia="方正仿宋_GBK" w:cs="方正仿宋_GBK"/>
                <w:b w:val="0"/>
                <w:bCs w:val="0"/>
                <w:color w:val="auto"/>
                <w:sz w:val="24"/>
                <w:szCs w:val="24"/>
                <w:lang w:eastAsia="fr-FR"/>
              </w:rPr>
              <w:t>。</w:t>
            </w:r>
          </w:p>
          <w:p>
            <w:pPr>
              <w:adjustRightInd/>
              <w:snapToGrid/>
              <w:spacing w:after="0" w:line="340" w:lineRule="exact"/>
              <w:jc w:val="both"/>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4.綦江</w:t>
            </w:r>
            <w:r>
              <w:rPr>
                <w:rFonts w:hint="eastAsia" w:ascii="方正仿宋_GBK" w:hAnsi="方正仿宋_GBK" w:eastAsia="方正仿宋_GBK" w:cs="方正仿宋_GBK"/>
                <w:b w:val="0"/>
                <w:bCs w:val="0"/>
                <w:color w:val="auto"/>
                <w:kern w:val="2"/>
                <w:sz w:val="24"/>
                <w:szCs w:val="24"/>
              </w:rPr>
              <w:t>—</w:t>
            </w:r>
            <w:r>
              <w:rPr>
                <w:rFonts w:hint="eastAsia" w:ascii="方正仿宋_GBK" w:hAnsi="方正仿宋_GBK" w:eastAsia="方正仿宋_GBK" w:cs="方正仿宋_GBK"/>
                <w:b w:val="0"/>
                <w:bCs w:val="0"/>
                <w:color w:val="auto"/>
                <w:sz w:val="24"/>
                <w:szCs w:val="24"/>
              </w:rPr>
              <w:t>南川</w:t>
            </w:r>
            <w:r>
              <w:rPr>
                <w:rFonts w:hint="eastAsia" w:ascii="方正仿宋_GBK" w:hAnsi="方正仿宋_GBK" w:eastAsia="方正仿宋_GBK" w:cs="方正仿宋_GBK"/>
                <w:b w:val="0"/>
                <w:bCs w:val="0"/>
                <w:color w:val="auto"/>
                <w:kern w:val="2"/>
                <w:sz w:val="24"/>
                <w:szCs w:val="24"/>
              </w:rPr>
              <w:t>—</w:t>
            </w:r>
            <w:r>
              <w:rPr>
                <w:rFonts w:hint="eastAsia" w:ascii="方正仿宋_GBK" w:hAnsi="方正仿宋_GBK" w:eastAsia="方正仿宋_GBK" w:cs="方正仿宋_GBK"/>
                <w:b w:val="0"/>
                <w:bCs w:val="0"/>
                <w:color w:val="auto"/>
                <w:sz w:val="24"/>
                <w:szCs w:val="24"/>
              </w:rPr>
              <w:t>万盛片区紧扣重庆（万盛）内陆无水港建设布局和綦江、南川产业转型需求，推动市场与产业互促发展，建成西部陆海新通道重要节点市场群、渝南黔北商贸合作示范区。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350" w:hRule="atLeast"/>
          <w:jc w:val="center"/>
        </w:trPr>
        <w:tc>
          <w:tcPr>
            <w:tcW w:w="1468" w:type="dxa"/>
            <w:vMerge w:val="continue"/>
            <w:vAlign w:val="center"/>
          </w:tcPr>
          <w:p>
            <w:pPr>
              <w:rPr>
                <w:rFonts w:hint="eastAsia" w:ascii="方正仿宋_GBK" w:hAnsi="方正仿宋_GBK" w:eastAsia="方正仿宋_GBK" w:cs="方正仿宋_GBK"/>
                <w:b w:val="0"/>
                <w:bCs w:val="0"/>
              </w:rPr>
            </w:pPr>
          </w:p>
        </w:tc>
        <w:tc>
          <w:tcPr>
            <w:tcW w:w="1524" w:type="dxa"/>
            <w:tcMar>
              <w:top w:w="0" w:type="dxa"/>
              <w:left w:w="0" w:type="dxa"/>
              <w:bottom w:w="0" w:type="dxa"/>
              <w:right w:w="0" w:type="dxa"/>
            </w:tcMar>
            <w:vAlign w:val="center"/>
          </w:tcPr>
          <w:p>
            <w:pPr>
              <w:adjustRightInd/>
              <w:snapToGrid/>
              <w:spacing w:after="0" w:line="340" w:lineRule="exact"/>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一片</w:t>
            </w:r>
          </w:p>
        </w:tc>
        <w:tc>
          <w:tcPr>
            <w:tcW w:w="6598" w:type="dxa"/>
            <w:tcMar>
              <w:top w:w="0" w:type="dxa"/>
              <w:left w:w="0" w:type="dxa"/>
              <w:bottom w:w="0" w:type="dxa"/>
              <w:right w:w="0" w:type="dxa"/>
            </w:tcMar>
            <w:vAlign w:val="center"/>
          </w:tcPr>
          <w:p>
            <w:pPr>
              <w:adjustRightInd/>
              <w:snapToGrid/>
              <w:spacing w:after="0" w:line="340" w:lineRule="exact"/>
              <w:jc w:val="both"/>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1.联动川渝毗邻地区、川南渝西融合发展试验区城市群，打造特色商产融合市场集群。</w:t>
            </w:r>
          </w:p>
          <w:p>
            <w:pPr>
              <w:adjustRightInd/>
              <w:snapToGrid/>
              <w:spacing w:after="0" w:line="340" w:lineRule="exact"/>
              <w:jc w:val="both"/>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2.</w:t>
            </w:r>
            <w:r>
              <w:rPr>
                <w:rFonts w:hint="eastAsia" w:ascii="方正仿宋_GBK" w:hAnsi="方正仿宋_GBK" w:eastAsia="方正仿宋_GBK" w:cs="方正仿宋_GBK"/>
                <w:b w:val="0"/>
                <w:bCs w:val="0"/>
                <w:color w:val="auto"/>
                <w:kern w:val="2"/>
                <w:sz w:val="24"/>
                <w:szCs w:val="24"/>
              </w:rPr>
              <w:t>荣昌—大足片区对接川南渝西融合发展战略，聚焦</w:t>
            </w:r>
            <w:r>
              <w:rPr>
                <w:rFonts w:hint="eastAsia" w:ascii="方正仿宋_GBK" w:hAnsi="方正仿宋_GBK" w:eastAsia="方正仿宋_GBK" w:cs="方正仿宋_GBK"/>
                <w:b w:val="0"/>
                <w:bCs w:val="0"/>
                <w:color w:val="auto"/>
                <w:sz w:val="24"/>
                <w:szCs w:val="24"/>
              </w:rPr>
              <w:t>建成成渝腹地重要的产地型商品交易中心和西部陆海新通道重要节点市场群。</w:t>
            </w:r>
          </w:p>
          <w:p>
            <w:pPr>
              <w:autoSpaceDE w:val="0"/>
              <w:autoSpaceDN w:val="0"/>
              <w:snapToGrid/>
              <w:spacing w:after="0" w:line="340" w:lineRule="exact"/>
              <w:jc w:val="both"/>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3.</w:t>
            </w:r>
            <w:r>
              <w:rPr>
                <w:rFonts w:hint="eastAsia" w:ascii="方正仿宋_GBK" w:hAnsi="方正仿宋_GBK" w:eastAsia="方正仿宋_GBK" w:cs="方正仿宋_GBK"/>
                <w:b w:val="0"/>
                <w:bCs w:val="0"/>
                <w:color w:val="auto"/>
                <w:sz w:val="24"/>
                <w:szCs w:val="24"/>
                <w:lang w:eastAsia="fr-FR"/>
              </w:rPr>
              <w:t>铜梁</w:t>
            </w:r>
            <w:r>
              <w:rPr>
                <w:rFonts w:hint="eastAsia" w:ascii="方正仿宋_GBK" w:hAnsi="方正仿宋_GBK" w:eastAsia="方正仿宋_GBK" w:cs="方正仿宋_GBK"/>
                <w:b w:val="0"/>
                <w:bCs w:val="0"/>
                <w:color w:val="auto"/>
                <w:kern w:val="2"/>
                <w:sz w:val="24"/>
                <w:szCs w:val="24"/>
              </w:rPr>
              <w:t>—</w:t>
            </w:r>
            <w:r>
              <w:rPr>
                <w:rFonts w:hint="eastAsia" w:ascii="方正仿宋_GBK" w:hAnsi="方正仿宋_GBK" w:eastAsia="方正仿宋_GBK" w:cs="方正仿宋_GBK"/>
                <w:b w:val="0"/>
                <w:bCs w:val="0"/>
                <w:color w:val="auto"/>
                <w:sz w:val="24"/>
                <w:szCs w:val="24"/>
                <w:lang w:eastAsia="fr-FR"/>
              </w:rPr>
              <w:t>潼南</w:t>
            </w:r>
            <w:r>
              <w:rPr>
                <w:rFonts w:hint="eastAsia" w:ascii="方正仿宋_GBK" w:hAnsi="方正仿宋_GBK" w:eastAsia="方正仿宋_GBK" w:cs="方正仿宋_GBK"/>
                <w:b w:val="0"/>
                <w:bCs w:val="0"/>
                <w:color w:val="auto"/>
                <w:sz w:val="24"/>
                <w:szCs w:val="24"/>
              </w:rPr>
              <w:t>片区</w:t>
            </w:r>
            <w:r>
              <w:rPr>
                <w:rFonts w:hint="eastAsia" w:ascii="方正仿宋_GBK" w:hAnsi="方正仿宋_GBK" w:eastAsia="方正仿宋_GBK" w:cs="方正仿宋_GBK"/>
                <w:b w:val="0"/>
                <w:bCs w:val="0"/>
                <w:color w:val="auto"/>
                <w:sz w:val="24"/>
                <w:szCs w:val="24"/>
                <w:lang w:eastAsia="fr-FR"/>
              </w:rPr>
              <w:t>对接遂潼川渝毗邻地区一体化发展战略，</w:t>
            </w:r>
            <w:r>
              <w:rPr>
                <w:rFonts w:hint="eastAsia" w:ascii="方正仿宋_GBK" w:hAnsi="方正仿宋_GBK" w:eastAsia="方正仿宋_GBK" w:cs="方正仿宋_GBK"/>
                <w:b w:val="0"/>
                <w:bCs w:val="0"/>
                <w:color w:val="auto"/>
                <w:sz w:val="24"/>
                <w:szCs w:val="24"/>
              </w:rPr>
              <w:t>聚焦</w:t>
            </w:r>
            <w:r>
              <w:rPr>
                <w:rFonts w:hint="eastAsia" w:ascii="方正仿宋_GBK" w:hAnsi="方正仿宋_GBK" w:eastAsia="方正仿宋_GBK" w:cs="方正仿宋_GBK"/>
                <w:b w:val="0"/>
                <w:bCs w:val="0"/>
                <w:color w:val="auto"/>
                <w:sz w:val="24"/>
                <w:szCs w:val="24"/>
                <w:lang w:eastAsia="fr-FR"/>
              </w:rPr>
              <w:t>建成渝西北重要的商贸物流中心和商品集散走廊</w:t>
            </w:r>
            <w:r>
              <w:rPr>
                <w:rFonts w:hint="eastAsia" w:ascii="方正仿宋_GBK" w:hAnsi="方正仿宋_GBK" w:eastAsia="方正仿宋_GBK" w:cs="方正仿宋_GBK"/>
                <w:b w:val="0"/>
                <w:bCs w:val="0"/>
                <w:color w:val="auto"/>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405" w:hRule="atLeast"/>
          <w:jc w:val="center"/>
        </w:trPr>
        <w:tc>
          <w:tcPr>
            <w:tcW w:w="1468" w:type="dxa"/>
            <w:vMerge w:val="restart"/>
            <w:tcMar>
              <w:top w:w="0" w:type="dxa"/>
              <w:left w:w="0" w:type="dxa"/>
              <w:bottom w:w="0" w:type="dxa"/>
              <w:right w:w="0" w:type="dxa"/>
            </w:tcMar>
            <w:vAlign w:val="center"/>
          </w:tcPr>
          <w:p>
            <w:pPr>
              <w:adjustRightInd/>
              <w:snapToGrid/>
              <w:spacing w:after="0" w:line="340" w:lineRule="exact"/>
              <w:jc w:val="center"/>
              <w:rPr>
                <w:rFonts w:hint="eastAsia" w:ascii="方正仿宋_GBK" w:hAnsi="方正仿宋_GBK" w:eastAsia="方正仿宋_GBK" w:cs="方正仿宋_GBK"/>
                <w:b w:val="0"/>
                <w:bCs w:val="0"/>
                <w:color w:val="auto"/>
                <w:kern w:val="2"/>
                <w:sz w:val="24"/>
                <w:szCs w:val="24"/>
              </w:rPr>
            </w:pPr>
            <w:r>
              <w:rPr>
                <w:rFonts w:hint="eastAsia" w:ascii="方正仿宋_GBK" w:hAnsi="方正仿宋_GBK" w:eastAsia="方正仿宋_GBK" w:cs="方正仿宋_GBK"/>
                <w:b w:val="0"/>
                <w:bCs w:val="0"/>
                <w:color w:val="auto"/>
                <w:kern w:val="2"/>
                <w:sz w:val="24"/>
                <w:szCs w:val="24"/>
              </w:rPr>
              <w:t>渝东北三峡</w:t>
            </w:r>
          </w:p>
          <w:p>
            <w:pPr>
              <w:adjustRightInd/>
              <w:snapToGrid/>
              <w:spacing w:after="0" w:line="340" w:lineRule="exact"/>
              <w:jc w:val="center"/>
              <w:rPr>
                <w:rFonts w:hint="eastAsia" w:ascii="方正仿宋_GBK" w:hAnsi="方正仿宋_GBK" w:eastAsia="方正仿宋_GBK" w:cs="方正仿宋_GBK"/>
                <w:b w:val="0"/>
                <w:bCs w:val="0"/>
                <w:color w:val="auto"/>
                <w:kern w:val="2"/>
                <w:sz w:val="24"/>
                <w:szCs w:val="24"/>
              </w:rPr>
            </w:pPr>
            <w:r>
              <w:rPr>
                <w:rFonts w:hint="eastAsia" w:ascii="方正仿宋_GBK" w:hAnsi="方正仿宋_GBK" w:eastAsia="方正仿宋_GBK" w:cs="方正仿宋_GBK"/>
                <w:b w:val="0"/>
                <w:bCs w:val="0"/>
                <w:color w:val="auto"/>
                <w:kern w:val="2"/>
                <w:sz w:val="24"/>
                <w:szCs w:val="24"/>
              </w:rPr>
              <w:t>库区城镇群</w:t>
            </w:r>
          </w:p>
        </w:tc>
        <w:tc>
          <w:tcPr>
            <w:tcW w:w="1524" w:type="dxa"/>
            <w:tcMar>
              <w:top w:w="0" w:type="dxa"/>
              <w:left w:w="0" w:type="dxa"/>
              <w:bottom w:w="0" w:type="dxa"/>
              <w:right w:w="0" w:type="dxa"/>
            </w:tcMar>
            <w:vAlign w:val="center"/>
          </w:tcPr>
          <w:p>
            <w:pPr>
              <w:adjustRightInd/>
              <w:snapToGrid/>
              <w:spacing w:after="0" w:line="340" w:lineRule="exact"/>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一心</w:t>
            </w:r>
          </w:p>
        </w:tc>
        <w:tc>
          <w:tcPr>
            <w:tcW w:w="6598" w:type="dxa"/>
            <w:tcMar>
              <w:top w:w="0" w:type="dxa"/>
              <w:left w:w="0" w:type="dxa"/>
              <w:bottom w:w="0" w:type="dxa"/>
              <w:right w:w="0" w:type="dxa"/>
            </w:tcMar>
            <w:vAlign w:val="center"/>
          </w:tcPr>
          <w:p>
            <w:pPr>
              <w:widowControl w:val="0"/>
              <w:adjustRightInd/>
              <w:snapToGrid/>
              <w:spacing w:after="0" w:line="340" w:lineRule="exact"/>
              <w:jc w:val="both"/>
              <w:rPr>
                <w:rFonts w:hint="eastAsia" w:ascii="方正仿宋_GBK" w:hAnsi="方正仿宋_GBK" w:eastAsia="方正仿宋_GBK" w:cs="方正仿宋_GBK"/>
                <w:b w:val="0"/>
                <w:bCs w:val="0"/>
                <w:color w:val="auto"/>
                <w:kern w:val="2"/>
                <w:sz w:val="24"/>
                <w:szCs w:val="24"/>
              </w:rPr>
            </w:pPr>
            <w:r>
              <w:rPr>
                <w:rFonts w:hint="eastAsia" w:ascii="方正仿宋_GBK" w:hAnsi="方正仿宋_GBK" w:eastAsia="方正仿宋_GBK" w:cs="方正仿宋_GBK"/>
                <w:b w:val="0"/>
                <w:bCs w:val="0"/>
                <w:color w:val="auto"/>
                <w:kern w:val="2"/>
                <w:sz w:val="24"/>
                <w:szCs w:val="24"/>
              </w:rPr>
              <w:t>推进万开云大型商品交易市场协同发展，打造沿江综合立体国际开放通道功能性核心市场群，建成三峡库区商品交易市场一体化发展核心增长极和长江经济带市场集群重要节点。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383" w:hRule="atLeast"/>
          <w:jc w:val="center"/>
        </w:trPr>
        <w:tc>
          <w:tcPr>
            <w:tcW w:w="1468" w:type="dxa"/>
            <w:vMerge w:val="continue"/>
            <w:vAlign w:val="center"/>
          </w:tcPr>
          <w:p>
            <w:pPr>
              <w:rPr>
                <w:rFonts w:hint="eastAsia" w:ascii="方正仿宋_GBK" w:hAnsi="方正仿宋_GBK" w:eastAsia="方正仿宋_GBK" w:cs="方正仿宋_GBK"/>
                <w:b w:val="0"/>
                <w:bCs w:val="0"/>
              </w:rPr>
            </w:pPr>
          </w:p>
        </w:tc>
        <w:tc>
          <w:tcPr>
            <w:tcW w:w="1524" w:type="dxa"/>
            <w:tcMar>
              <w:top w:w="0" w:type="dxa"/>
              <w:left w:w="0" w:type="dxa"/>
              <w:bottom w:w="0" w:type="dxa"/>
              <w:right w:w="0" w:type="dxa"/>
            </w:tcMar>
            <w:vAlign w:val="center"/>
          </w:tcPr>
          <w:p>
            <w:pPr>
              <w:adjustRightInd/>
              <w:snapToGrid/>
              <w:spacing w:after="0" w:line="340" w:lineRule="exact"/>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三带</w:t>
            </w:r>
          </w:p>
        </w:tc>
        <w:tc>
          <w:tcPr>
            <w:tcW w:w="6598" w:type="dxa"/>
            <w:tcMar>
              <w:top w:w="0" w:type="dxa"/>
              <w:left w:w="0" w:type="dxa"/>
              <w:bottom w:w="0" w:type="dxa"/>
              <w:right w:w="0" w:type="dxa"/>
            </w:tcMar>
            <w:vAlign w:val="center"/>
          </w:tcPr>
          <w:p>
            <w:pPr>
              <w:widowControl w:val="0"/>
              <w:adjustRightInd/>
              <w:snapToGrid/>
              <w:spacing w:after="0" w:line="340" w:lineRule="exact"/>
              <w:jc w:val="both"/>
              <w:rPr>
                <w:rFonts w:hint="eastAsia" w:ascii="方正仿宋_GBK" w:hAnsi="方正仿宋_GBK" w:eastAsia="方正仿宋_GBK" w:cs="方正仿宋_GBK"/>
                <w:b w:val="0"/>
                <w:bCs w:val="0"/>
                <w:color w:val="auto"/>
                <w:kern w:val="2"/>
                <w:sz w:val="24"/>
                <w:szCs w:val="24"/>
              </w:rPr>
            </w:pPr>
            <w:r>
              <w:rPr>
                <w:rFonts w:hint="eastAsia" w:ascii="方正仿宋_GBK" w:hAnsi="方正仿宋_GBK" w:eastAsia="方正仿宋_GBK" w:cs="方正仿宋_GBK"/>
                <w:b w:val="0"/>
                <w:bCs w:val="0"/>
                <w:color w:val="auto"/>
                <w:kern w:val="2"/>
                <w:sz w:val="24"/>
                <w:szCs w:val="24"/>
              </w:rPr>
              <w:t>支持垫江—梁平、丰都—忠县、奉节—巫山—巫溪—城口发挥协同优势，增强带状集聚，积极发展特色边贸市场，形成渝川陕鄂跨区域商品交易市场集群。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402" w:hRule="atLeast"/>
          <w:jc w:val="center"/>
        </w:trPr>
        <w:tc>
          <w:tcPr>
            <w:tcW w:w="1468" w:type="dxa"/>
            <w:vMerge w:val="restart"/>
            <w:tcMar>
              <w:top w:w="0" w:type="dxa"/>
              <w:left w:w="0" w:type="dxa"/>
              <w:bottom w:w="0" w:type="dxa"/>
              <w:right w:w="0" w:type="dxa"/>
            </w:tcMar>
            <w:vAlign w:val="center"/>
          </w:tcPr>
          <w:p>
            <w:pPr>
              <w:widowControl w:val="0"/>
              <w:tabs>
                <w:tab w:val="center" w:pos="4153"/>
                <w:tab w:val="right" w:pos="8306"/>
              </w:tabs>
              <w:adjustRightInd/>
              <w:spacing w:after="0" w:line="340" w:lineRule="exact"/>
              <w:jc w:val="center"/>
              <w:rPr>
                <w:rFonts w:hint="eastAsia" w:ascii="方正仿宋_GBK" w:hAnsi="方正仿宋_GBK" w:eastAsia="方正仿宋_GBK" w:cs="方正仿宋_GBK"/>
                <w:b w:val="0"/>
                <w:bCs w:val="0"/>
                <w:color w:val="auto"/>
                <w:kern w:val="2"/>
                <w:sz w:val="24"/>
                <w:szCs w:val="24"/>
              </w:rPr>
            </w:pPr>
            <w:r>
              <w:rPr>
                <w:rFonts w:hint="eastAsia" w:ascii="方正仿宋_GBK" w:hAnsi="方正仿宋_GBK" w:eastAsia="方正仿宋_GBK" w:cs="方正仿宋_GBK"/>
                <w:b w:val="0"/>
                <w:bCs w:val="0"/>
                <w:color w:val="auto"/>
                <w:kern w:val="2"/>
                <w:sz w:val="24"/>
                <w:szCs w:val="24"/>
              </w:rPr>
              <w:t>渝东南武陵</w:t>
            </w:r>
          </w:p>
          <w:p>
            <w:pPr>
              <w:widowControl w:val="0"/>
              <w:tabs>
                <w:tab w:val="center" w:pos="4153"/>
                <w:tab w:val="right" w:pos="8306"/>
              </w:tabs>
              <w:adjustRightInd/>
              <w:spacing w:after="0" w:line="340" w:lineRule="exact"/>
              <w:jc w:val="center"/>
              <w:rPr>
                <w:rFonts w:hint="eastAsia" w:ascii="方正仿宋_GBK" w:hAnsi="方正仿宋_GBK" w:eastAsia="方正仿宋_GBK" w:cs="方正仿宋_GBK"/>
                <w:b w:val="0"/>
                <w:bCs w:val="0"/>
                <w:color w:val="auto"/>
                <w:kern w:val="2"/>
                <w:sz w:val="24"/>
                <w:szCs w:val="24"/>
              </w:rPr>
            </w:pPr>
            <w:r>
              <w:rPr>
                <w:rFonts w:hint="eastAsia" w:ascii="方正仿宋_GBK" w:hAnsi="方正仿宋_GBK" w:eastAsia="方正仿宋_GBK" w:cs="方正仿宋_GBK"/>
                <w:b w:val="0"/>
                <w:bCs w:val="0"/>
                <w:color w:val="auto"/>
                <w:kern w:val="2"/>
                <w:sz w:val="24"/>
                <w:szCs w:val="24"/>
              </w:rPr>
              <w:t>山区城镇群</w:t>
            </w:r>
          </w:p>
        </w:tc>
        <w:tc>
          <w:tcPr>
            <w:tcW w:w="1524" w:type="dxa"/>
            <w:tcMar>
              <w:top w:w="0" w:type="dxa"/>
              <w:left w:w="0" w:type="dxa"/>
              <w:bottom w:w="0" w:type="dxa"/>
              <w:right w:w="0" w:type="dxa"/>
            </w:tcMar>
            <w:vAlign w:val="center"/>
          </w:tcPr>
          <w:p>
            <w:pPr>
              <w:adjustRightInd/>
              <w:snapToGrid/>
              <w:spacing w:after="0" w:line="340" w:lineRule="exact"/>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一廊</w:t>
            </w:r>
          </w:p>
        </w:tc>
        <w:tc>
          <w:tcPr>
            <w:tcW w:w="6598" w:type="dxa"/>
            <w:tcMar>
              <w:top w:w="0" w:type="dxa"/>
              <w:left w:w="0" w:type="dxa"/>
              <w:bottom w:w="0" w:type="dxa"/>
              <w:right w:w="0" w:type="dxa"/>
            </w:tcMar>
            <w:vAlign w:val="center"/>
          </w:tcPr>
          <w:p>
            <w:pPr>
              <w:widowControl w:val="0"/>
              <w:adjustRightInd/>
              <w:snapToGrid/>
              <w:spacing w:after="0" w:line="340" w:lineRule="exact"/>
              <w:jc w:val="both"/>
              <w:rPr>
                <w:rFonts w:hint="eastAsia" w:ascii="方正仿宋_GBK" w:hAnsi="方正仿宋_GBK" w:eastAsia="方正仿宋_GBK" w:cs="方正仿宋_GBK"/>
                <w:b w:val="0"/>
                <w:bCs w:val="0"/>
                <w:color w:val="auto"/>
                <w:kern w:val="2"/>
                <w:sz w:val="24"/>
                <w:szCs w:val="24"/>
              </w:rPr>
            </w:pPr>
            <w:r>
              <w:rPr>
                <w:rFonts w:hint="eastAsia" w:ascii="方正仿宋_GBK" w:hAnsi="方正仿宋_GBK" w:eastAsia="方正仿宋_GBK" w:cs="方正仿宋_GBK"/>
                <w:b w:val="0"/>
                <w:bCs w:val="0"/>
                <w:color w:val="auto"/>
                <w:kern w:val="2"/>
                <w:sz w:val="24"/>
                <w:szCs w:val="24"/>
              </w:rPr>
              <w:t>打造黔江—酉阳—秀山商品交易消费走廊，鼓励发展</w:t>
            </w:r>
            <w:r>
              <w:rPr>
                <w:rFonts w:hint="eastAsia" w:ascii="方正仿宋_GBK" w:hAnsi="方正仿宋_GBK" w:eastAsia="方正仿宋_GBK" w:cs="方正仿宋_GBK"/>
                <w:b w:val="0"/>
                <w:bCs w:val="0"/>
                <w:color w:val="auto"/>
                <w:kern w:val="2"/>
                <w:sz w:val="24"/>
                <w:szCs w:val="24"/>
                <w:lang w:eastAsia="zh-CN"/>
              </w:rPr>
              <w:t>“</w:t>
            </w:r>
            <w:r>
              <w:rPr>
                <w:rFonts w:hint="eastAsia" w:ascii="方正仿宋_GBK" w:hAnsi="方正仿宋_GBK" w:eastAsia="方正仿宋_GBK" w:cs="方正仿宋_GBK"/>
                <w:b w:val="0"/>
                <w:bCs w:val="0"/>
                <w:color w:val="auto"/>
                <w:kern w:val="2"/>
                <w:sz w:val="24"/>
                <w:szCs w:val="24"/>
              </w:rPr>
              <w:t>云端市场</w:t>
            </w:r>
            <w:r>
              <w:rPr>
                <w:rFonts w:hint="eastAsia" w:ascii="方正仿宋_GBK" w:hAnsi="方正仿宋_GBK" w:eastAsia="方正仿宋_GBK" w:cs="方正仿宋_GBK"/>
                <w:b w:val="0"/>
                <w:bCs w:val="0"/>
                <w:color w:val="auto"/>
                <w:kern w:val="2"/>
                <w:sz w:val="24"/>
                <w:szCs w:val="24"/>
                <w:lang w:eastAsia="zh-CN"/>
              </w:rPr>
              <w:t>”</w:t>
            </w:r>
            <w:r>
              <w:rPr>
                <w:rFonts w:hint="eastAsia" w:ascii="方正仿宋_GBK" w:hAnsi="方正仿宋_GBK" w:eastAsia="方正仿宋_GBK" w:cs="方正仿宋_GBK"/>
                <w:b w:val="0"/>
                <w:bCs w:val="0"/>
                <w:color w:val="auto"/>
                <w:kern w:val="2"/>
                <w:sz w:val="24"/>
                <w:szCs w:val="24"/>
              </w:rPr>
              <w:t>，建成渝东南地区商品集散地和区域性市场物流中心，扩大对外辐射能级。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096" w:hRule="atLeast"/>
          <w:jc w:val="center"/>
        </w:trPr>
        <w:tc>
          <w:tcPr>
            <w:tcW w:w="1468" w:type="dxa"/>
            <w:vMerge w:val="continue"/>
            <w:vAlign w:val="center"/>
          </w:tcPr>
          <w:p>
            <w:pPr>
              <w:rPr>
                <w:rFonts w:hint="eastAsia" w:ascii="方正仿宋_GBK" w:hAnsi="方正仿宋_GBK" w:eastAsia="方正仿宋_GBK" w:cs="方正仿宋_GBK"/>
                <w:b w:val="0"/>
                <w:bCs w:val="0"/>
              </w:rPr>
            </w:pPr>
          </w:p>
        </w:tc>
        <w:tc>
          <w:tcPr>
            <w:tcW w:w="1524" w:type="dxa"/>
            <w:tcMar>
              <w:top w:w="0" w:type="dxa"/>
              <w:left w:w="0" w:type="dxa"/>
              <w:bottom w:w="0" w:type="dxa"/>
              <w:right w:w="0" w:type="dxa"/>
            </w:tcMar>
            <w:vAlign w:val="center"/>
          </w:tcPr>
          <w:p>
            <w:pPr>
              <w:adjustRightInd/>
              <w:snapToGrid/>
              <w:spacing w:after="0" w:line="340" w:lineRule="exact"/>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三点</w:t>
            </w:r>
          </w:p>
        </w:tc>
        <w:tc>
          <w:tcPr>
            <w:tcW w:w="6598" w:type="dxa"/>
            <w:tcMar>
              <w:top w:w="0" w:type="dxa"/>
              <w:left w:w="0" w:type="dxa"/>
              <w:bottom w:w="0" w:type="dxa"/>
              <w:right w:w="0" w:type="dxa"/>
            </w:tcMar>
            <w:vAlign w:val="center"/>
          </w:tcPr>
          <w:p>
            <w:pPr>
              <w:adjustRightInd/>
              <w:snapToGrid/>
              <w:spacing w:after="0" w:line="340" w:lineRule="exact"/>
              <w:jc w:val="both"/>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武隆、彭水、石柱聚焦全域旅游消费需求，布局特色农副产品、中药材等市场，形成多点布局、各具特色的发展格局。</w:t>
            </w:r>
          </w:p>
        </w:tc>
      </w:tr>
    </w:tbl>
    <w:p>
      <w:pPr>
        <w:widowControl w:val="0"/>
        <w:adjustRightInd/>
        <w:snapToGrid/>
        <w:spacing w:after="0" w:line="620" w:lineRule="exact"/>
        <w:ind w:firstLine="640" w:firstLineChars="200"/>
        <w:jc w:val="both"/>
        <w:rPr>
          <w:rFonts w:ascii="Times New Roman" w:hAnsi="Times New Roman" w:eastAsia="仿宋" w:cs="Times New Roman"/>
          <w:color w:val="auto"/>
          <w:kern w:val="2"/>
          <w:sz w:val="32"/>
          <w:szCs w:val="20"/>
        </w:rPr>
      </w:pPr>
    </w:p>
    <w:p>
      <w:r>
        <w:rPr>
          <w:rFonts w:hint="eastAsia" w:ascii="黑体" w:eastAsia="黑体" w:cs="楷体"/>
          <w:color w:val="auto"/>
        </w:rPr>
        <w:br w:type="page"/>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9743E"/>
    <w:rsid w:val="14897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楷体_GBK"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2021-12-13T08:33:00Z</dcterms:created>
  <dc:creator>山水水木</dc:creator>
  <cp:lastModifiedBy>山水水木</cp:lastModifiedBy>
  <dcterms:modified xsi:type="dcterms:W3CDTF">2021-12-13T08:34:25Z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D0A41A9E18F24B788C7CC2A62B8A5F2C</vt:lpwstr>
  </property>
</Properties>
</file>