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0310E">
      <w:pPr>
        <w:rPr>
          <w:rFonts w:hint="eastAsia" w:ascii="Times New Roman" w:hAnsi="Times New Roman" w:eastAsia="方正黑体_GBK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highlight w:val="none"/>
          <w:lang w:val="en-US" w:eastAsia="zh-CN"/>
        </w:rPr>
        <w:t>1</w:t>
      </w:r>
    </w:p>
    <w:tbl>
      <w:tblPr>
        <w:tblStyle w:val="2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397"/>
        <w:gridCol w:w="2243"/>
      </w:tblGrid>
      <w:tr w14:paraId="18BAC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195B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</w:pPr>
          </w:p>
          <w:p w14:paraId="7D4963C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  <w:t>重庆市2024年家电以旧换新补贴政策</w:t>
            </w:r>
          </w:p>
          <w:p w14:paraId="1FAE6E59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  <w:lang w:val="en-US" w:eastAsia="zh-CN"/>
              </w:rPr>
              <w:t>参与线上企业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  <w:t>申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  <w:lang w:eastAsia="zh-CN"/>
              </w:rPr>
              <w:t>报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  <w:t>表</w:t>
            </w:r>
          </w:p>
        </w:tc>
      </w:tr>
      <w:tr w14:paraId="24105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F516D">
            <w:pPr>
              <w:rPr>
                <w:rFonts w:ascii="Times New Roman" w:hAnsi="Times New Roman"/>
                <w:highlight w:val="none"/>
              </w:rPr>
            </w:pPr>
          </w:p>
        </w:tc>
      </w:tr>
      <w:tr w14:paraId="455C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D92F4"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highlight w:val="none"/>
              </w:rPr>
              <w:t xml:space="preserve"> 填报日期：2024年  月  日</w:t>
            </w:r>
          </w:p>
        </w:tc>
      </w:tr>
      <w:tr w14:paraId="073BD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8D3C3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9A3A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</w:p>
        </w:tc>
      </w:tr>
      <w:tr w14:paraId="016BC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3E2F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统一组织</w:t>
            </w:r>
          </w:p>
          <w:p w14:paraId="32D316C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机构代码</w:t>
            </w:r>
          </w:p>
        </w:tc>
        <w:tc>
          <w:tcPr>
            <w:tcW w:w="80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7921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33669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8A05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经营</w:t>
            </w:r>
          </w:p>
          <w:p w14:paraId="12DD8DC3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BC176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39302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1DC5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注册地所在区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45244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DAC7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注册时间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4079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3D148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B5B6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</w:p>
          <w:p w14:paraId="05EBECE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A118E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EE07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线上销售</w:t>
            </w:r>
          </w:p>
          <w:p w14:paraId="1C8022B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平台名称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20195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797E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BC65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3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90033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万元</w:t>
            </w:r>
          </w:p>
        </w:tc>
        <w:tc>
          <w:tcPr>
            <w:tcW w:w="2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67E0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2023年单位零售额</w:t>
            </w:r>
          </w:p>
          <w:p w14:paraId="295E5B5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（新注册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提供注册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以来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零售额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22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C591C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万元</w:t>
            </w:r>
          </w:p>
        </w:tc>
      </w:tr>
      <w:tr w14:paraId="29DB0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52F4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04219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  <w:u w:val="singl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2C57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5ED23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40779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B341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112B5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A2F27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A379D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23E88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CA4E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</w:p>
          <w:p w14:paraId="71FE1B53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银行开户行名称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E10D6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7B0F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银行</w:t>
            </w:r>
          </w:p>
          <w:p w14:paraId="42D5135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帐号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15DB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2806E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2E4F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纳入国家统计</w:t>
            </w:r>
          </w:p>
          <w:p w14:paraId="6F60A16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联网直报时间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43914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2752C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0150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“参与单位”</w:t>
            </w:r>
          </w:p>
          <w:p w14:paraId="1DC5D6F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诺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C8703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我单位自愿申请参与重庆市2024年绿色智能家电以旧换新政策补贴活动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               （“参与单位”公章）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                 2024年  月  日</w:t>
            </w:r>
          </w:p>
        </w:tc>
      </w:tr>
      <w:tr w14:paraId="59F4E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E50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备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注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5F49B">
            <w:pPr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暂不能体现政策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highlight w:val="none"/>
                <w:lang w:eastAsia="zh-CN"/>
              </w:rPr>
              <w:t>实施</w:t>
            </w: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绩效的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，可先行报名，作出诚信经营、积极体现政策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highlight w:val="none"/>
                <w:lang w:eastAsia="zh-CN"/>
              </w:rPr>
              <w:t>实施</w:t>
            </w: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绩效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highlight w:val="none"/>
                <w:lang w:eastAsia="zh-CN"/>
              </w:rPr>
              <w:t>的</w:t>
            </w: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承诺，经审核通过后参与政策。</w:t>
            </w:r>
          </w:p>
        </w:tc>
      </w:tr>
    </w:tbl>
    <w:p w14:paraId="4EA6225B">
      <w:pPr>
        <w:rPr>
          <w:rFonts w:ascii="Times New Roman" w:hAnsi="Times New Roman" w:eastAsia="方正黑体_GBK"/>
          <w:sz w:val="32"/>
          <w:szCs w:val="32"/>
          <w:highlight w:val="none"/>
        </w:rPr>
      </w:pPr>
    </w:p>
    <w:p w14:paraId="5CAAAF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58165CF1"/>
    <w:rsid w:val="581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2024-09-20T07:03:00Z</dcterms:created>
  <dc:creator>asus</dc:creator>
  <cp:lastModifiedBy>asus</cp:lastModifiedBy>
  <dcterms:modified xsi:type="dcterms:W3CDTF">2024-09-20T07:04:20Z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2F7B86C3FA7F48898343DF58F0938F44_11</vt:lpwstr>
  </property>
</Properties>
</file>