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bookmarkEnd w:id="0"/>
    <w:p>
      <w:pPr>
        <w:spacing w:line="520" w:lineRule="exact"/>
        <w:jc w:val="center"/>
        <w:rPr>
          <w:rFonts w:hint="eastAsia" w:ascii="方正楷体_GBK" w:eastAsia="方正楷体_GBK" w:cs="瀹嬩綋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 w:cs="瀹嬩綋"/>
          <w:sz w:val="28"/>
          <w:szCs w:val="28"/>
        </w:rPr>
        <w:t>重庆市属事业单位</w:t>
      </w:r>
      <w:r>
        <w:rPr>
          <w:rStyle w:val="5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方正楷体_GBK" w:eastAsia="方正楷体_GBK" w:cs="瀹嬩綋"/>
          <w:sz w:val="28"/>
          <w:szCs w:val="28"/>
          <w:lang w:val="en-US" w:eastAsia="zh-CN"/>
        </w:rPr>
        <w:t>年第二季度</w:t>
      </w:r>
      <w:r>
        <w:rPr>
          <w:rFonts w:hint="eastAsia" w:ascii="方正楷体_GBK" w:eastAsia="方正楷体_GBK" w:cs="瀹嬩綋"/>
          <w:sz w:val="28"/>
          <w:szCs w:val="28"/>
        </w:rPr>
        <w:t>公开招聘</w:t>
      </w:r>
      <w:r>
        <w:rPr>
          <w:rFonts w:hint="eastAsia" w:ascii="方正楷体_GBK" w:eastAsia="方正楷体_GBK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本人系单位在编工作人员，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20XX年X月入职在编，现应聘重庆市属事业单位2024年第二季度公开招聘岗位，并作出如下承诺：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截至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2024年4月30日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</w:t>
            </w: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不良</w:t>
            </w:r>
            <w:r>
              <w:rPr>
                <w:rFonts w:hint="eastAsia" w:ascii="方正仿宋_GBK" w:eastAsia="方正仿宋_GBK"/>
                <w:szCs w:val="21"/>
              </w:rPr>
              <w:t>后果。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年  月  日  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年  月  日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本表在面试资格复审时出具。省（含自治区、直辖市）属及以上高校、科研院所、公立医院在编人员应聘的，可结合工作实际，仅要求人事关系所在单位（或其人事部门）在“有权管理单位意见”栏盖章（签字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2VhNzAyNTljODQ3NDgyNTI2ZmRmYThlYzAxMmEifQ=="/>
  </w:docVars>
  <w:rsids>
    <w:rsidRoot w:val="455B2F9C"/>
    <w:rsid w:val="455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2024-06-27T07:46:00Z</dcterms:created>
  <dc:creator>追梦人</dc:creator>
  <cp:lastModifiedBy>追梦人</cp:lastModifiedBy>
  <dcterms:modified xsi:type="dcterms:W3CDTF">2024-06-27T07:46:47Z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E05800DDE7E047FBA774C28E4469BB99_11</vt:lpwstr>
  </property>
</Properties>
</file>