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6E99">
      <w:pP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3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397"/>
        <w:gridCol w:w="2243"/>
      </w:tblGrid>
      <w:tr w14:paraId="6AEE8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BB4B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简体"/>
                <w:color w:val="auto"/>
                <w:kern w:val="0"/>
                <w:sz w:val="44"/>
                <w:szCs w:val="44"/>
                <w:highlight w:val="none"/>
              </w:rPr>
              <w:t>重庆市2024年</w:t>
            </w:r>
            <w:r>
              <w:rPr>
                <w:rFonts w:hint="eastAsia" w:ascii="Times New Roman" w:hAnsi="Times New Roman" w:eastAsia="方正小标宋简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家居</w:t>
            </w:r>
            <w:r>
              <w:rPr>
                <w:rFonts w:ascii="Times New Roman" w:hAnsi="Times New Roman" w:eastAsia="方正小标宋简体"/>
                <w:color w:val="auto"/>
                <w:kern w:val="0"/>
                <w:sz w:val="44"/>
                <w:szCs w:val="44"/>
                <w:highlight w:val="none"/>
              </w:rPr>
              <w:t>以旧换新补贴政策</w:t>
            </w:r>
          </w:p>
          <w:p w14:paraId="4709542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参与线上企业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highlight w:val="none"/>
              </w:rPr>
              <w:t>申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报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highlight w:val="none"/>
              </w:rPr>
              <w:t>表</w:t>
            </w:r>
          </w:p>
        </w:tc>
      </w:tr>
      <w:tr w14:paraId="7EA7A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3CD31">
            <w:pPr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6E19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084A3"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8"/>
                <w:szCs w:val="28"/>
                <w:highlight w:val="none"/>
              </w:rPr>
              <w:t xml:space="preserve"> 填报日期：2024年  月  日</w:t>
            </w:r>
          </w:p>
        </w:tc>
      </w:tr>
      <w:tr w14:paraId="7683E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825C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40F5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467F6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AB7D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统一组织</w:t>
            </w:r>
          </w:p>
          <w:p w14:paraId="3444722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机构代码</w:t>
            </w:r>
          </w:p>
        </w:tc>
        <w:tc>
          <w:tcPr>
            <w:tcW w:w="80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3FAA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5B99C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25B1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经营</w:t>
            </w:r>
          </w:p>
          <w:p w14:paraId="516DB45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C90EC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53D73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5EA13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注册地所在区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F89DA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DFD7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注册时间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E18E4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6616A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8ACD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</w:p>
          <w:p w14:paraId="20C824F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70F12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C6C8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线上销售</w:t>
            </w:r>
          </w:p>
          <w:p w14:paraId="6F3CB03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平台名称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9AC42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40F33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4094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3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35D4B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万元</w:t>
            </w:r>
          </w:p>
        </w:tc>
        <w:tc>
          <w:tcPr>
            <w:tcW w:w="2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1CEA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2023年单位零售额</w:t>
            </w:r>
          </w:p>
          <w:p w14:paraId="50ACC7E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（新注册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提供注册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以来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零售额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22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9E311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万元</w:t>
            </w:r>
          </w:p>
        </w:tc>
      </w:tr>
      <w:tr w14:paraId="16EBD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2842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5F3C8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EE05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03C8A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5533A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6026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B6998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3F7F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CE094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3F2B4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885E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</w:p>
          <w:p w14:paraId="5E96F96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银行开户行名称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AC1AC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79A5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银行</w:t>
            </w:r>
          </w:p>
          <w:p w14:paraId="694996F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账号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F1DA5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47155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CC86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纳入国家统计</w:t>
            </w:r>
          </w:p>
          <w:p w14:paraId="5A0A8D5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联网直报时间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7525C">
            <w:pPr>
              <w:spacing w:line="300" w:lineRule="exac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3DAD2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43C3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“参与单位”</w:t>
            </w:r>
          </w:p>
          <w:p w14:paraId="593575E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诺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8143E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 xml:space="preserve">    我单位自愿申请参与重庆市2024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家居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以旧换新政策补贴活动，将按照有关规定，坚持诚信经营，积极配合有关部门和服务平台，保证提供的所有申报数据、材料等信息真实有效，并接受有关部门的监督。如有不实之处，愿承担一切法律责任。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 xml:space="preserve">         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 xml:space="preserve">                                              （“参与单位”公章）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 xml:space="preserve">                                                2024年  月  日</w:t>
            </w:r>
          </w:p>
        </w:tc>
      </w:tr>
      <w:tr w14:paraId="65FF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EFD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备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注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93456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暂不能体现政策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  <w:lang w:eastAsia="zh-CN"/>
              </w:rPr>
              <w:t>实施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绩效的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，可先行报名，作出诚信经营、积极体现政策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  <w:lang w:eastAsia="zh-CN"/>
              </w:rPr>
              <w:t>实施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绩效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  <w:lang w:eastAsia="zh-CN"/>
              </w:rPr>
              <w:t>的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承诺，经审核通过后参与政策。</w:t>
            </w:r>
          </w:p>
        </w:tc>
      </w:tr>
    </w:tbl>
    <w:p w14:paraId="34C14A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7A0C"/>
    <w:rsid w:val="4F835A30"/>
    <w:rsid w:val="55B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389</Characters>
  <Lines>0</Lines>
  <Paragraphs>0</Paragraphs>
  <TotalTime>0</TotalTime>
  <ScaleCrop>false</ScaleCrop>
  <LinksUpToDate>false</LinksUpToDate>
  <CharactersWithSpaces>533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2024-12-03T09:06:00Z</dcterms:created>
  <dc:creator>asus</dc:creator>
  <cp:lastModifiedBy>asus</cp:lastModifiedBy>
  <dcterms:modified xsi:type="dcterms:W3CDTF">2025-01-15T01:51:39Z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544433EAF9A541868E2569CA3D460760_11</vt:lpwstr>
  </property>
  <property fmtid="{D5CDD505-2E9C-101B-9397-08002B2CF9AE}" pid="4" name="KSOTemplateDocerSaveRecord">
    <vt:lpwstr>eyJoZGlkIjoiNDBjYWU4ZjgyYTY3NWY0MjIwMzJkOGNhODc4YTdjMWQifQ==</vt:lpwstr>
  </property>
</Properties>
</file>