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2C7332">
      <w:pPr>
        <w:pStyle w:val="4"/>
        <w:widowControl/>
        <w:spacing w:before="0" w:beforeAutospacing="0" w:after="0" w:afterAutospacing="0" w:line="600" w:lineRule="exact"/>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附件2</w:t>
      </w:r>
    </w:p>
    <w:p w14:paraId="0E173B68">
      <w:pPr>
        <w:spacing w:line="600" w:lineRule="exact"/>
        <w:jc w:val="center"/>
        <w:rPr>
          <w:rFonts w:ascii="Times New Roman" w:hAnsi="Times New Roman" w:eastAsia="方正小标宋简体"/>
          <w:sz w:val="44"/>
          <w:szCs w:val="44"/>
        </w:rPr>
      </w:pPr>
    </w:p>
    <w:p w14:paraId="7AACDD49">
      <w:pPr>
        <w:spacing w:line="600" w:lineRule="exact"/>
        <w:jc w:val="center"/>
        <w:rPr>
          <w:rFonts w:hint="eastAsia" w:ascii="方正小标宋_GBK" w:hAnsi="Times New Roman" w:eastAsia="方正小标宋_GBK"/>
          <w:sz w:val="44"/>
          <w:szCs w:val="44"/>
        </w:rPr>
      </w:pPr>
      <w:r>
        <w:rPr>
          <w:rFonts w:hint="eastAsia" w:ascii="方正小标宋_GBK" w:hAnsi="Times New Roman" w:eastAsia="方正小标宋_GBK"/>
          <w:sz w:val="44"/>
          <w:szCs w:val="44"/>
        </w:rPr>
        <w:t>重庆市2025年家装厨卫“焕新”补贴政策</w:t>
      </w:r>
    </w:p>
    <w:p w14:paraId="5AD697E5">
      <w:pPr>
        <w:spacing w:line="600" w:lineRule="exact"/>
        <w:jc w:val="center"/>
        <w:rPr>
          <w:rFonts w:hint="eastAsia" w:ascii="方正小标宋_GBK" w:hAnsi="Times New Roman" w:eastAsia="方正小标宋_GBK"/>
          <w:sz w:val="44"/>
          <w:szCs w:val="44"/>
        </w:rPr>
      </w:pPr>
      <w:r>
        <w:rPr>
          <w:rFonts w:hint="eastAsia" w:ascii="方正小标宋_GBK" w:hAnsi="Times New Roman" w:eastAsia="方正小标宋_GBK"/>
          <w:sz w:val="44"/>
          <w:szCs w:val="44"/>
        </w:rPr>
        <w:t>线上参与单位承诺书</w:t>
      </w:r>
    </w:p>
    <w:p w14:paraId="2C184BB8">
      <w:pPr>
        <w:pStyle w:val="7"/>
        <w:spacing w:line="600" w:lineRule="exact"/>
        <w:ind w:firstLine="0" w:firstLineChars="0"/>
        <w:rPr>
          <w:rFonts w:ascii="Times New Roman" w:hAnsi="Times New Roman" w:eastAsia="方正仿宋_GBK"/>
        </w:rPr>
      </w:pPr>
    </w:p>
    <w:p w14:paraId="7241B8BD">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本线上参与单位（        ）自愿申请参与实施重庆市2025年</w:t>
      </w:r>
      <w:r>
        <w:rPr>
          <w:rFonts w:hint="eastAsia" w:ascii="方正仿宋_GBK" w:hAnsi="方正仿宋_GBK" w:eastAsia="方正仿宋_GBK" w:cs="方正仿宋_GBK"/>
          <w:kern w:val="0"/>
          <w:sz w:val="32"/>
          <w:szCs w:val="32"/>
          <w:shd w:val="clear" w:color="auto" w:fill="FFFFFF"/>
        </w:rPr>
        <w:t>家装厨卫“焕新”补贴政策</w:t>
      </w:r>
      <w:r>
        <w:rPr>
          <w:rFonts w:hint="eastAsia" w:ascii="方正仿宋_GBK" w:hAnsi="方正仿宋_GBK" w:eastAsia="方正仿宋_GBK" w:cs="方正仿宋_GBK"/>
          <w:sz w:val="32"/>
          <w:szCs w:val="32"/>
        </w:rPr>
        <w:t>（简称“家装厨卫‘焕新’补贴政策”），并郑重承诺如下：</w:t>
      </w:r>
    </w:p>
    <w:p w14:paraId="1AA84EEA">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1.承诺严格遵守各项促进家装厨卫“焕新”补贴政策规定，按照</w:t>
      </w:r>
      <w:r>
        <w:rPr>
          <w:rFonts w:hint="eastAsia" w:ascii="方正仿宋_GBK" w:hAnsi="方正仿宋_GBK" w:eastAsia="方正仿宋_GBK" w:cs="方正仿宋_GBK"/>
          <w:sz w:val="32"/>
          <w:szCs w:val="32"/>
          <w:lang w:eastAsia="zh-CN"/>
        </w:rPr>
        <w:t>政策执行单位</w:t>
      </w:r>
      <w:r>
        <w:rPr>
          <w:rFonts w:hint="eastAsia" w:ascii="方正仿宋_GBK" w:hAnsi="方正仿宋_GBK" w:eastAsia="方正仿宋_GBK" w:cs="方正仿宋_GBK"/>
          <w:sz w:val="32"/>
          <w:szCs w:val="32"/>
        </w:rPr>
        <w:t>的要求做好</w:t>
      </w:r>
      <w:r>
        <w:rPr>
          <w:rFonts w:hint="eastAsia" w:ascii="方正仿宋_GBK" w:hAnsi="方正仿宋_GBK" w:eastAsia="方正仿宋_GBK" w:cs="方正仿宋_GBK"/>
          <w:kern w:val="0"/>
          <w:sz w:val="32"/>
          <w:szCs w:val="32"/>
          <w:shd w:val="clear" w:color="auto" w:fill="FFFFFF"/>
        </w:rPr>
        <w:t>家装厨卫“焕新”</w:t>
      </w:r>
      <w:r>
        <w:rPr>
          <w:rFonts w:hint="eastAsia" w:ascii="方正仿宋_GBK" w:hAnsi="方正仿宋_GBK" w:eastAsia="方正仿宋_GBK" w:cs="方正仿宋_GBK"/>
          <w:sz w:val="32"/>
          <w:szCs w:val="32"/>
        </w:rPr>
        <w:t>补贴政策实施工作。</w:t>
      </w:r>
    </w:p>
    <w:p w14:paraId="554BFF60">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承诺提供的申请信息真实、完整、准确，如本单位提供了错误或虚假的信息，本单位将承担全部责任（包括但不限于本单位无法获得垫付的补贴资金所招致的损失等各类情形），并且如因本单位的前述行为给政策执行单位和</w:t>
      </w:r>
      <w:r>
        <w:rPr>
          <w:rFonts w:hint="eastAsia" w:ascii="方正仿宋_GBK" w:hAnsi="方正仿宋_GBK" w:eastAsia="方正仿宋_GBK" w:cs="方正仿宋_GBK"/>
          <w:sz w:val="32"/>
          <w:szCs w:val="32"/>
          <w:lang w:eastAsia="zh-CN"/>
        </w:rPr>
        <w:t>功</w:t>
      </w:r>
      <w:r>
        <w:rPr>
          <w:rFonts w:hint="eastAsia" w:ascii="方正仿宋_GBK" w:hAnsi="方正仿宋_GBK" w:eastAsia="方正仿宋_GBK" w:cs="方正仿宋_GBK"/>
          <w:sz w:val="32"/>
          <w:szCs w:val="32"/>
          <w:highlight w:val="none"/>
          <w:lang w:eastAsia="zh-CN"/>
        </w:rPr>
        <w:t>能</w:t>
      </w:r>
      <w:r>
        <w:rPr>
          <w:rFonts w:hint="eastAsia" w:ascii="方正仿宋_GBK" w:hAnsi="方正仿宋_GBK" w:eastAsia="方正仿宋_GBK" w:cs="方正仿宋_GBK"/>
          <w:sz w:val="32"/>
          <w:szCs w:val="32"/>
          <w:highlight w:val="none"/>
        </w:rPr>
        <w:t>服务平台造</w:t>
      </w:r>
      <w:r>
        <w:rPr>
          <w:rFonts w:hint="eastAsia" w:ascii="方正仿宋_GBK" w:hAnsi="方正仿宋_GBK" w:eastAsia="方正仿宋_GBK" w:cs="方正仿宋_GBK"/>
          <w:sz w:val="32"/>
          <w:szCs w:val="32"/>
        </w:rPr>
        <w:t>成了任何损失，本单位自愿承担赔偿责任。</w:t>
      </w:r>
    </w:p>
    <w:p w14:paraId="562BE341">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承诺配套出台相关促销活动方案，协同开展家装厨卫产品促销。承诺建立具有销售、监测、配货、退货等功能的促销体系或台账，便利第三方单位审计监督，帮助消费者通过</w:t>
      </w:r>
      <w:r>
        <w:rPr>
          <w:rFonts w:hint="eastAsia" w:ascii="方正仿宋_GBK" w:hAnsi="方正仿宋_GBK" w:eastAsia="方正仿宋_GBK" w:cs="方正仿宋_GBK"/>
          <w:sz w:val="32"/>
          <w:szCs w:val="32"/>
          <w:lang w:eastAsia="zh-CN"/>
        </w:rPr>
        <w:t>功能</w:t>
      </w:r>
      <w:r>
        <w:rPr>
          <w:rFonts w:hint="eastAsia" w:ascii="方正仿宋_GBK" w:hAnsi="方正仿宋_GBK" w:eastAsia="方正仿宋_GBK" w:cs="方正仿宋_GBK"/>
          <w:sz w:val="32"/>
          <w:szCs w:val="32"/>
        </w:rPr>
        <w:t>服务平台应用程序实现交易和消费。</w:t>
      </w:r>
    </w:p>
    <w:p w14:paraId="012CF144">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4.承诺根据政策执行单位审核通过的家装产品，据实组织平台内符合补贴条件的产品设立“重庆市2025</w:t>
      </w:r>
      <w:r>
        <w:rPr>
          <w:rFonts w:hint="eastAsia" w:ascii="方正仿宋_GBK" w:hAnsi="方正仿宋_GBK" w:eastAsia="方正仿宋_GBK" w:cs="方正仿宋_GBK"/>
          <w:kern w:val="0"/>
          <w:sz w:val="32"/>
          <w:szCs w:val="32"/>
          <w:shd w:val="clear" w:color="auto" w:fill="FFFFFF"/>
        </w:rPr>
        <w:t>家装厨卫</w:t>
      </w:r>
      <w:r>
        <w:rPr>
          <w:rFonts w:hint="eastAsia" w:ascii="方正仿宋_GBK" w:hAnsi="方正仿宋_GBK" w:eastAsia="方正仿宋_GBK" w:cs="方正仿宋_GBK"/>
          <w:kern w:val="0"/>
          <w:sz w:val="32"/>
          <w:szCs w:val="32"/>
          <w:shd w:val="clear" w:color="auto" w:fill="FFFFFF"/>
          <w:lang w:eastAsia="zh-CN"/>
        </w:rPr>
        <w:t>‘</w:t>
      </w:r>
      <w:r>
        <w:rPr>
          <w:rFonts w:hint="eastAsia" w:ascii="方正仿宋_GBK" w:hAnsi="方正仿宋_GBK" w:eastAsia="方正仿宋_GBK" w:cs="方正仿宋_GBK"/>
          <w:kern w:val="0"/>
          <w:sz w:val="32"/>
          <w:szCs w:val="32"/>
          <w:shd w:val="clear" w:color="auto" w:fill="FFFFFF"/>
        </w:rPr>
        <w:t>焕新</w:t>
      </w:r>
      <w:r>
        <w:rPr>
          <w:rFonts w:hint="eastAsia" w:ascii="方正仿宋_GBK" w:hAnsi="方正仿宋_GBK" w:eastAsia="方正仿宋_GBK" w:cs="方正仿宋_GBK"/>
          <w:kern w:val="0"/>
          <w:sz w:val="32"/>
          <w:szCs w:val="32"/>
          <w:shd w:val="clear" w:color="auto" w:fill="FFFFFF"/>
          <w:lang w:eastAsia="zh-CN"/>
        </w:rPr>
        <w:t>’</w:t>
      </w:r>
      <w:r>
        <w:rPr>
          <w:rFonts w:hint="eastAsia" w:ascii="方正仿宋_GBK" w:hAnsi="方正仿宋_GBK" w:eastAsia="方正仿宋_GBK" w:cs="方正仿宋_GBK"/>
          <w:kern w:val="0"/>
          <w:sz w:val="32"/>
          <w:szCs w:val="32"/>
          <w:shd w:val="clear" w:color="auto" w:fill="FFFFFF"/>
        </w:rPr>
        <w:t>补贴政策</w:t>
      </w:r>
      <w:r>
        <w:rPr>
          <w:rFonts w:hint="eastAsia" w:ascii="方正仿宋_GBK" w:hAnsi="方正仿宋_GBK" w:eastAsia="方正仿宋_GBK" w:cs="方正仿宋_GBK"/>
          <w:sz w:val="32"/>
          <w:szCs w:val="32"/>
        </w:rPr>
        <w:t>补贴专区”，消费者购买专区内产品且收货地址</w:t>
      </w:r>
      <w:r>
        <w:rPr>
          <w:rFonts w:hint="eastAsia" w:ascii="方正仿宋_GBK" w:hAnsi="方正仿宋_GBK" w:eastAsia="方正仿宋_GBK" w:cs="方正仿宋_GBK"/>
          <w:sz w:val="32"/>
          <w:szCs w:val="32"/>
          <w:highlight w:val="none"/>
          <w:lang w:eastAsia="zh-CN"/>
        </w:rPr>
        <w:t>须</w:t>
      </w:r>
      <w:r>
        <w:rPr>
          <w:rFonts w:hint="eastAsia" w:ascii="方正仿宋_GBK" w:hAnsi="方正仿宋_GBK" w:eastAsia="方正仿宋_GBK" w:cs="方正仿宋_GBK"/>
          <w:sz w:val="32"/>
          <w:szCs w:val="32"/>
        </w:rPr>
        <w:t>在重庆</w:t>
      </w:r>
      <w:r>
        <w:rPr>
          <w:rFonts w:hint="eastAsia" w:ascii="方正仿宋_GBK" w:hAnsi="方正仿宋_GBK" w:eastAsia="方正仿宋_GBK" w:cs="方正仿宋_GBK"/>
          <w:sz w:val="32"/>
          <w:szCs w:val="32"/>
          <w:lang w:eastAsia="zh-CN"/>
        </w:rPr>
        <w:t>市</w:t>
      </w:r>
      <w:r>
        <w:rPr>
          <w:rFonts w:hint="eastAsia" w:ascii="方正仿宋_GBK" w:hAnsi="方正仿宋_GBK" w:eastAsia="方正仿宋_GBK" w:cs="方正仿宋_GBK"/>
          <w:sz w:val="32"/>
          <w:szCs w:val="32"/>
        </w:rPr>
        <w:t>行政区域内，方可享受补贴政策。</w:t>
      </w:r>
    </w:p>
    <w:p w14:paraId="115BFE96">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5.承诺于公示后7日内与</w:t>
      </w:r>
      <w:r>
        <w:rPr>
          <w:rFonts w:hint="eastAsia" w:ascii="方正仿宋_GBK" w:hAnsi="方正仿宋_GBK" w:eastAsia="方正仿宋_GBK" w:cs="方正仿宋_GBK"/>
          <w:sz w:val="32"/>
          <w:szCs w:val="32"/>
          <w:lang w:eastAsia="zh-CN"/>
        </w:rPr>
        <w:t>功能</w:t>
      </w:r>
      <w:r>
        <w:rPr>
          <w:rFonts w:hint="eastAsia" w:ascii="方正仿宋_GBK" w:hAnsi="方正仿宋_GBK" w:eastAsia="方正仿宋_GBK" w:cs="方正仿宋_GBK"/>
          <w:sz w:val="32"/>
          <w:szCs w:val="32"/>
        </w:rPr>
        <w:t>服务平台完成技术对接，通过云闪付APP实现补贴资格核验、领取和核销，并完整、准确、真实上传商品名称、商品成交价、优惠码等相关信息，并按照要求及时上传核销数据。</w:t>
      </w:r>
    </w:p>
    <w:p w14:paraId="479F36C5">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6.承诺严格执行国家税收管理有关规定，承诺对消费者个人开具发票，发票价格合计金额为产品实际成交价，即“消费者个人支付金额+政策补贴金额”</w:t>
      </w:r>
      <w:r>
        <w:rPr>
          <w:rFonts w:hint="eastAsia" w:ascii="方正仿宋_GBK" w:hAnsi="方正仿宋_GBK" w:eastAsia="方正仿宋_GBK" w:cs="方正仿宋_GBK"/>
          <w:sz w:val="32"/>
          <w:szCs w:val="32"/>
          <w:highlight w:val="none"/>
          <w:lang w:eastAsia="zh-CN"/>
        </w:rPr>
        <w:t>，</w:t>
      </w:r>
      <w:r>
        <w:rPr>
          <w:rFonts w:hint="eastAsia" w:ascii="方正仿宋_GBK" w:hAnsi="方正仿宋_GBK" w:eastAsia="方正仿宋_GBK" w:cs="方正仿宋_GBK"/>
          <w:sz w:val="32"/>
          <w:szCs w:val="32"/>
        </w:rPr>
        <w:t>并备注消费者身份证号。</w:t>
      </w:r>
    </w:p>
    <w:p w14:paraId="294013B5">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7.承诺严格遵守2025年家装厨卫“焕新”补贴政策规定，一笔订单可由一件或多件商品合并组成，一件商品不得拆分成多个订单，一笔订单只能使用一张券核销抵扣，一张券对应一张发票。</w:t>
      </w:r>
    </w:p>
    <w:p w14:paraId="5FED6037">
      <w:pPr>
        <w:snapToGrid w:val="0"/>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8.承诺具备完善的消费支付、数据监测、退货退款的运营环境或系统，便于后台监测及销售情况跟踪统计。</w:t>
      </w:r>
    </w:p>
    <w:p w14:paraId="58054545">
      <w:pPr>
        <w:pStyle w:val="3"/>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kern w:val="2"/>
          <w:sz w:val="32"/>
          <w:szCs w:val="32"/>
          <w:lang w:val="en-US" w:eastAsia="zh-CN" w:bidi="ar-SA"/>
        </w:rPr>
        <w:t>9.承诺若发生退货情形，退还消费者的款项不包含补贴资金，且保证通过原支付渠道退还，若退货发生在财政补贴资金清算后，需及时将与退货相关联的财政补贴资金退还国库。</w:t>
      </w:r>
    </w:p>
    <w:p w14:paraId="296831BE">
      <w:pPr>
        <w:spacing w:line="560" w:lineRule="exact"/>
        <w:ind w:firstLine="640" w:firstLineChars="200"/>
        <w:rPr>
          <w:rFonts w:hint="eastAsia" w:ascii="方正仿宋_GBK" w:hAnsi="方正仿宋_GBK" w:eastAsia="方正仿宋_GBK" w:cs="方正仿宋_GBK"/>
          <w:sz w:val="32"/>
          <w:szCs w:val="32"/>
          <w:highlight w:val="yellow"/>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0.</w:t>
      </w:r>
      <w:r>
        <w:rPr>
          <w:rFonts w:hint="eastAsia" w:ascii="方正仿宋_GBK" w:hAnsi="方正仿宋_GBK" w:eastAsia="方正仿宋_GBK" w:cs="方正仿宋_GBK"/>
          <w:sz w:val="32"/>
          <w:szCs w:val="32"/>
          <w:highlight w:val="none"/>
        </w:rPr>
        <w:t>承诺做好享受家装厨卫“焕新”补贴政策消费者的服务和受理工作，不增设任何参加家装厨卫“焕新”补贴政策的附加条件，不降低服务水平和质量，不得以参与家装厨卫“焕新”补贴政策为由拒绝消费者合法诉求。</w:t>
      </w:r>
    </w:p>
    <w:p w14:paraId="1434626A">
      <w:pPr>
        <w:pStyle w:val="4"/>
        <w:widowControl/>
        <w:spacing w:before="0" w:beforeAutospacing="0" w:after="0" w:afterAutospacing="0"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11.承诺本单位销售的家装</w:t>
      </w:r>
      <w:r>
        <w:rPr>
          <w:rFonts w:hint="eastAsia" w:ascii="方正仿宋_GBK" w:hAnsi="方正仿宋_GBK" w:eastAsia="方正仿宋_GBK" w:cs="方正仿宋_GBK"/>
          <w:sz w:val="32"/>
          <w:szCs w:val="32"/>
          <w:lang w:eastAsia="zh-CN"/>
        </w:rPr>
        <w:t>厨卫产品</w:t>
      </w:r>
      <w:r>
        <w:rPr>
          <w:rFonts w:hint="eastAsia" w:ascii="方正仿宋_GBK" w:hAnsi="方正仿宋_GBK" w:eastAsia="方正仿宋_GBK" w:cs="方正仿宋_GBK"/>
          <w:sz w:val="32"/>
          <w:szCs w:val="32"/>
        </w:rPr>
        <w:t>原则上30日</w:t>
      </w:r>
      <w:r>
        <w:rPr>
          <w:rFonts w:hint="eastAsia" w:ascii="方正仿宋_GBK" w:hAnsi="方正仿宋_GBK" w:eastAsia="方正仿宋_GBK" w:cs="方正仿宋_GBK"/>
          <w:sz w:val="32"/>
          <w:szCs w:val="32"/>
          <w:lang w:eastAsia="zh-CN"/>
        </w:rPr>
        <w:t>内</w:t>
      </w:r>
      <w:r>
        <w:rPr>
          <w:rFonts w:hint="eastAsia" w:ascii="方正仿宋_GBK" w:hAnsi="方正仿宋_GBK" w:eastAsia="方正仿宋_GBK" w:cs="方正仿宋_GBK"/>
          <w:sz w:val="32"/>
          <w:szCs w:val="32"/>
        </w:rPr>
        <w:t>（定制家具类原则上不超过45日）需完成送货，2026年1月15日前必须全部送货完毕，未送货品不纳入补贴范围。</w:t>
      </w:r>
    </w:p>
    <w:p w14:paraId="4096847D">
      <w:pPr>
        <w:pStyle w:val="2"/>
        <w:rPr>
          <w:rFonts w:hint="eastAsia"/>
        </w:rPr>
      </w:pPr>
    </w:p>
    <w:p w14:paraId="228EA242">
      <w:pPr>
        <w:snapToGrid w:val="0"/>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12.承诺加强诚信经营，不得采用包括但不限于先涨价后折扣等手段欺骗消费者，上传到</w:t>
      </w:r>
      <w:r>
        <w:rPr>
          <w:rFonts w:hint="eastAsia" w:ascii="方正仿宋_GBK" w:hAnsi="方正仿宋_GBK" w:eastAsia="方正仿宋_GBK" w:cs="方正仿宋_GBK"/>
          <w:sz w:val="32"/>
          <w:szCs w:val="32"/>
          <w:lang w:eastAsia="zh-CN"/>
        </w:rPr>
        <w:t>功能</w:t>
      </w:r>
      <w:r>
        <w:rPr>
          <w:rFonts w:hint="eastAsia" w:ascii="方正仿宋_GBK" w:hAnsi="方正仿宋_GBK" w:eastAsia="方正仿宋_GBK" w:cs="方正仿宋_GBK"/>
          <w:sz w:val="32"/>
          <w:szCs w:val="32"/>
        </w:rPr>
        <w:t>服务平台的数据要和实际销售数据一致，并积极配合相关职能部门做好家装厨卫“焕新”补贴政策兑付过程监督，坚决杜绝骗补、套补等违法违规行为发生。</w:t>
      </w:r>
    </w:p>
    <w:p w14:paraId="35EC552A">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13.承诺因本单位提供的服务及产品问题引起的客户退换货、投诉和争议等，由本单位负责解决，妥善安抚并依法赔偿消费者由此造成的相关损失，保护消费者权益。对于涉及本单位的其他投诉及纠纷事宜，应第一时间主动配合关联方予以处理。若发生媒体投诉，</w:t>
      </w:r>
      <w:r>
        <w:rPr>
          <w:rFonts w:hint="eastAsia" w:ascii="方正仿宋_GBK" w:hAnsi="方正仿宋_GBK" w:eastAsia="方正仿宋_GBK" w:cs="方正仿宋_GBK"/>
          <w:sz w:val="32"/>
          <w:szCs w:val="32"/>
          <w:lang w:eastAsia="zh-CN"/>
        </w:rPr>
        <w:t>需</w:t>
      </w:r>
      <w:r>
        <w:rPr>
          <w:rFonts w:hint="eastAsia" w:ascii="方正仿宋_GBK" w:hAnsi="方正仿宋_GBK" w:eastAsia="方正仿宋_GBK" w:cs="方正仿宋_GBK"/>
          <w:sz w:val="32"/>
          <w:szCs w:val="32"/>
        </w:rPr>
        <w:t>及时联络政策执行单位、</w:t>
      </w:r>
      <w:r>
        <w:rPr>
          <w:rFonts w:hint="eastAsia" w:ascii="方正仿宋_GBK" w:hAnsi="方正仿宋_GBK" w:eastAsia="方正仿宋_GBK" w:cs="方正仿宋_GBK"/>
          <w:sz w:val="32"/>
          <w:szCs w:val="32"/>
          <w:lang w:eastAsia="zh-CN"/>
        </w:rPr>
        <w:t>功能</w:t>
      </w:r>
      <w:r>
        <w:rPr>
          <w:rFonts w:hint="eastAsia" w:ascii="方正仿宋_GBK" w:hAnsi="方正仿宋_GBK" w:eastAsia="方正仿宋_GBK" w:cs="方正仿宋_GBK"/>
          <w:sz w:val="32"/>
          <w:szCs w:val="32"/>
        </w:rPr>
        <w:t>服务平台相关工作人员，达成处置共识后，由双方按统一口径回应媒体，避免不良影响扩大化。</w:t>
      </w:r>
    </w:p>
    <w:p w14:paraId="0C1D1808">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14.承诺利用自身平台优势加强家装厨卫“焕新”补贴政策宣传，扩大政策知晓面。</w:t>
      </w:r>
    </w:p>
    <w:p w14:paraId="56A8F14A">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特此承诺。</w:t>
      </w:r>
    </w:p>
    <w:p w14:paraId="0C28BA76">
      <w:pPr>
        <w:spacing w:line="560" w:lineRule="exact"/>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本函自落款之日起生效，并持续有效。</w:t>
      </w:r>
    </w:p>
    <w:p w14:paraId="6C106A20">
      <w:pPr>
        <w:spacing w:line="560" w:lineRule="exact"/>
        <w:ind w:firstLine="645"/>
        <w:rPr>
          <w:rFonts w:hint="eastAsia" w:ascii="方正仿宋_GBK" w:hAnsi="方正仿宋_GBK" w:eastAsia="方正仿宋_GBK" w:cs="方正仿宋_GBK"/>
          <w:sz w:val="32"/>
          <w:szCs w:val="32"/>
        </w:rPr>
      </w:pPr>
    </w:p>
    <w:p w14:paraId="5D0D9C52">
      <w:pPr>
        <w:spacing w:line="560" w:lineRule="exact"/>
        <w:ind w:firstLine="4499" w:firstLineChars="1406"/>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承诺单位名称（盖章）：             </w:t>
      </w:r>
    </w:p>
    <w:p w14:paraId="33AF46C6">
      <w:pPr>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法定代表人（签字）： </w:t>
      </w:r>
    </w:p>
    <w:p w14:paraId="4CFA059A">
      <w:pPr>
        <w:ind w:firstLine="645"/>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2025年   月   日    </w:t>
      </w:r>
    </w:p>
    <w:p w14:paraId="6E0390D9">
      <w:pPr>
        <w:rPr>
          <w:rFonts w:hint="eastAsia" w:ascii="方正仿宋_GBK" w:hAnsi="方正仿宋_GBK" w:eastAsia="方正仿宋_GBK" w:cs="方正仿宋_GBK"/>
          <w:sz w:val="32"/>
          <w:szCs w:val="32"/>
        </w:rPr>
      </w:pPr>
    </w:p>
    <w:p w14:paraId="14D67C78">
      <w:bookmarkStart w:id="0" w:name="_GoBack"/>
      <w:bookmarkEnd w:id="0"/>
    </w:p>
    <w:sectPr>
      <w:footerReference r:id="rId3" w:type="default"/>
      <w:pgSz w:w="11906" w:h="16838"/>
      <w:pgMar w:top="1560" w:right="1531" w:bottom="1701" w:left="1531" w:header="720" w:footer="1191"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E2146">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B54485D">
                          <w:pPr>
                            <w:pStyle w:val="2"/>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1B54485D">
                    <w:pPr>
                      <w:pStyle w:val="2"/>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7654DD"/>
    <w:rsid w:val="3A765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next w:val="3"/>
    <w:uiPriority w:val="0"/>
    <w:pPr>
      <w:tabs>
        <w:tab w:val="center" w:pos="4153"/>
        <w:tab w:val="right" w:pos="8306"/>
      </w:tabs>
      <w:snapToGrid w:val="0"/>
      <w:jc w:val="left"/>
    </w:pPr>
    <w:rPr>
      <w:sz w:val="18"/>
    </w:rPr>
  </w:style>
  <w:style w:type="paragraph" w:customStyle="1" w:styleId="3">
    <w:name w:val="索引 51"/>
    <w:basedOn w:val="1"/>
    <w:next w:val="1"/>
    <w:qFormat/>
    <w:uiPriority w:val="0"/>
    <w:pPr>
      <w:ind w:left="1680"/>
    </w:pPr>
  </w:style>
  <w:style w:type="paragraph" w:styleId="4">
    <w:name w:val="Normal (Web)"/>
    <w:basedOn w:val="1"/>
    <w:uiPriority w:val="0"/>
    <w:pPr>
      <w:spacing w:before="100" w:beforeAutospacing="1" w:after="100" w:afterAutospacing="1"/>
      <w:ind w:left="0" w:right="0"/>
      <w:jc w:val="left"/>
    </w:pPr>
    <w:rPr>
      <w:kern w:val="0"/>
      <w:sz w:val="24"/>
      <w:lang w:val="en-US" w:eastAsia="zh-CN" w:bidi="ar"/>
    </w:rPr>
  </w:style>
  <w:style w:type="paragraph" w:customStyle="1" w:styleId="7">
    <w:name w:val="_Style 1"/>
    <w:basedOn w:val="1"/>
    <w:qFormat/>
    <w:uiPriority w:val="0"/>
    <w:pPr>
      <w:ind w:firstLine="200" w:firstLineChars="200"/>
    </w:pPr>
    <w:rPr>
      <w:rFonts w:ascii="宋体" w:hAnsi="宋体" w:eastAsia="仿宋_GB2312"/>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2025-03-03T11:04:00Z</dcterms:created>
  <dc:creator>ASUS</dc:creator>
  <cp:lastModifiedBy>ASUS</cp:lastModifiedBy>
  <dcterms:modified xsi:type="dcterms:W3CDTF">2025-03-03T11:05:02Z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125563A3AFEC4E42B95143094B74007C_11</vt:lpwstr>
  </property>
  <property fmtid="{D5CDD505-2E9C-101B-9397-08002B2CF9AE}" pid="4" name="KSOTemplateDocerSaveRecord">
    <vt:lpwstr>eyJoZGlkIjoiZWM5YmFjYzA0YzkwZTg4YWE2NzUxMDJlYWNmYzM0MDMifQ==</vt:lpwstr>
  </property>
</Properties>
</file>