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CC4AEED">
      <w:pPr>
        <w:pStyle w:val="9"/>
        <w:keepNext w:val="0"/>
        <w:keepLines w:val="0"/>
        <w:pageBreakBefore w:val="0"/>
        <w:widowControl w:val="0"/>
        <w:wordWrap/>
        <w:topLinePunct w:val="0"/>
        <w:autoSpaceDE w:val="0"/>
        <w:autoSpaceDN w:val="0"/>
        <w:bidi w:val="0"/>
        <w:adjustRightInd w:val="0"/>
        <w:snapToGrid w:val="0"/>
        <w:spacing w:line="240" w:lineRule="auto"/>
        <w:ind w:left="0" w:right="0"/>
        <w:textAlignment w:val="auto"/>
        <w:outlineLvl w:val="9"/>
        <w:rPr>
          <w:rFonts w:hint="default" w:ascii="Times New Roman" w:hAnsi="Times New Roman" w:eastAsia="方正黑体_GBK" w:cs="Times New Roman"/>
          <w:color w:val="auto"/>
          <w:kern w:val="2"/>
          <w:sz w:val="32"/>
          <w:szCs w:val="32"/>
          <w:lang w:val="en-US" w:eastAsia="zh-CN" w:bidi="ar-SA"/>
        </w:rPr>
      </w:pPr>
      <w:r>
        <w:rPr>
          <w:rFonts w:hint="default" w:ascii="Times New Roman" w:hAnsi="Times New Roman" w:eastAsia="方正黑体_GBK" w:cs="Times New Roman"/>
          <w:color w:val="auto"/>
          <w:kern w:val="2"/>
          <w:sz w:val="32"/>
          <w:szCs w:val="32"/>
          <w:lang w:val="en-US" w:eastAsia="zh-CN" w:bidi="ar-SA"/>
        </w:rPr>
        <w:t>附件2</w:t>
      </w:r>
    </w:p>
    <w:p w14:paraId="2A963F03">
      <w:pPr>
        <w:rPr>
          <w:rFonts w:hint="eastAsia"/>
          <w:color w:val="auto"/>
          <w:lang w:val="en-US" w:eastAsia="zh-CN"/>
        </w:rPr>
      </w:pPr>
    </w:p>
    <w:p w14:paraId="5C641E00">
      <w:pPr>
        <w:keepNext w:val="0"/>
        <w:keepLines w:val="0"/>
        <w:pageBreakBefore w:val="0"/>
        <w:widowControl w:val="0"/>
        <w:wordWrap/>
        <w:topLinePunct w:val="0"/>
        <w:bidi w:val="0"/>
        <w:snapToGrid w:val="0"/>
        <w:spacing w:line="240" w:lineRule="auto"/>
        <w:ind w:left="0" w:right="0"/>
        <w:jc w:val="center"/>
        <w:textAlignment w:val="auto"/>
        <w:outlineLvl w:val="9"/>
        <w:rPr>
          <w:rFonts w:hint="default" w:ascii="Times New Roman" w:hAnsi="Times New Roman" w:eastAsia="方正小标宋_GBK" w:cs="Times New Roman"/>
          <w:snapToGrid w:val="0"/>
          <w:color w:val="auto"/>
          <w:kern w:val="0"/>
          <w:sz w:val="44"/>
          <w:szCs w:val="44"/>
          <w:lang w:val="en-US" w:eastAsia="zh-CN"/>
        </w:rPr>
      </w:pPr>
      <w:r>
        <w:rPr>
          <w:rFonts w:hint="default" w:ascii="Times New Roman" w:hAnsi="Times New Roman" w:eastAsia="方正小标宋_GBK" w:cs="Times New Roman"/>
          <w:snapToGrid w:val="0"/>
          <w:color w:val="auto"/>
          <w:kern w:val="0"/>
          <w:sz w:val="44"/>
          <w:szCs w:val="44"/>
          <w:lang w:val="en-US" w:eastAsia="zh-CN"/>
        </w:rPr>
        <w:t>2024年绿色智能家电以旧换新惠民消费促进</w:t>
      </w:r>
    </w:p>
    <w:p w14:paraId="33B0C9FF">
      <w:pPr>
        <w:keepNext w:val="0"/>
        <w:keepLines w:val="0"/>
        <w:pageBreakBefore w:val="0"/>
        <w:widowControl w:val="0"/>
        <w:wordWrap/>
        <w:topLinePunct w:val="0"/>
        <w:bidi w:val="0"/>
        <w:snapToGrid w:val="0"/>
        <w:spacing w:line="240" w:lineRule="auto"/>
        <w:ind w:left="0" w:right="0"/>
        <w:jc w:val="center"/>
        <w:textAlignment w:val="auto"/>
        <w:outlineLvl w:val="9"/>
        <w:rPr>
          <w:rFonts w:hint="default" w:ascii="Times New Roman" w:hAnsi="Times New Roman" w:eastAsia="方正小标宋_GBK" w:cs="Times New Roman"/>
          <w:snapToGrid w:val="0"/>
          <w:color w:val="auto"/>
          <w:kern w:val="0"/>
          <w:sz w:val="44"/>
          <w:szCs w:val="44"/>
        </w:rPr>
      </w:pPr>
      <w:r>
        <w:rPr>
          <w:rFonts w:hint="default" w:ascii="Times New Roman" w:hAnsi="Times New Roman" w:eastAsia="方正小标宋_GBK" w:cs="Times New Roman"/>
          <w:snapToGrid w:val="0"/>
          <w:color w:val="auto"/>
          <w:kern w:val="0"/>
          <w:sz w:val="44"/>
          <w:szCs w:val="44"/>
          <w:lang w:val="en-US" w:eastAsia="zh-CN"/>
        </w:rPr>
        <w:t>活动消费金融机构奖补政策申请表</w:t>
      </w:r>
    </w:p>
    <w:p w14:paraId="0D9B89D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240" w:lineRule="auto"/>
        <w:ind w:left="0" w:right="0" w:firstLine="0"/>
        <w:jc w:val="left"/>
        <w:textAlignment w:val="auto"/>
        <w:outlineLvl w:val="9"/>
        <w:rPr>
          <w:rFonts w:hint="eastAsia" w:ascii="方正仿宋_GBK" w:eastAsia="方正仿宋_GBK"/>
          <w:snapToGrid w:val="0"/>
          <w:color w:val="auto"/>
          <w:kern w:val="0"/>
          <w:sz w:val="22"/>
          <w:szCs w:val="21"/>
          <w:lang w:eastAsia="zh-CN"/>
        </w:rPr>
      </w:pPr>
    </w:p>
    <w:p w14:paraId="0AFDF45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240" w:lineRule="auto"/>
        <w:ind w:left="0" w:right="0" w:firstLine="0"/>
        <w:jc w:val="left"/>
        <w:textAlignment w:val="auto"/>
        <w:outlineLvl w:val="9"/>
        <w:rPr>
          <w:rFonts w:hint="eastAsia" w:ascii="方正仿宋_GBK" w:eastAsia="方正仿宋_GBK"/>
          <w:snapToGrid w:val="0"/>
          <w:color w:val="auto"/>
          <w:kern w:val="0"/>
          <w:sz w:val="22"/>
          <w:szCs w:val="21"/>
        </w:rPr>
      </w:pPr>
      <w:r>
        <w:rPr>
          <w:rFonts w:hint="eastAsia" w:ascii="方正仿宋_GBK" w:eastAsia="方正仿宋_GBK"/>
          <w:snapToGrid w:val="0"/>
          <w:color w:val="auto"/>
          <w:kern w:val="0"/>
          <w:sz w:val="22"/>
          <w:szCs w:val="21"/>
          <w:lang w:eastAsia="zh-CN"/>
        </w:rPr>
        <w:t>申请</w:t>
      </w:r>
      <w:r>
        <w:rPr>
          <w:rFonts w:hint="eastAsia" w:ascii="方正仿宋_GBK" w:eastAsia="方正仿宋_GBK"/>
          <w:snapToGrid w:val="0"/>
          <w:color w:val="auto"/>
          <w:kern w:val="0"/>
          <w:sz w:val="22"/>
          <w:szCs w:val="21"/>
        </w:rPr>
        <w:t>企业（公章）</w:t>
      </w:r>
      <w:r>
        <w:rPr>
          <w:rFonts w:hint="eastAsia" w:ascii="方正仿宋_GBK" w:eastAsia="方正仿宋_GBK"/>
          <w:snapToGrid w:val="0"/>
          <w:color w:val="auto"/>
          <w:kern w:val="0"/>
          <w:sz w:val="22"/>
          <w:szCs w:val="21"/>
          <w:lang w:eastAsia="zh-CN"/>
        </w:rPr>
        <w:t>：</w:t>
      </w:r>
      <w:r>
        <w:rPr>
          <w:rFonts w:hint="eastAsia" w:ascii="方正仿宋_GBK" w:eastAsia="方正仿宋_GBK"/>
          <w:snapToGrid w:val="0"/>
          <w:color w:val="auto"/>
          <w:kern w:val="0"/>
          <w:sz w:val="22"/>
          <w:szCs w:val="21"/>
        </w:rPr>
        <w:t>　　　</w:t>
      </w:r>
      <w:r>
        <w:rPr>
          <w:rFonts w:hint="eastAsia" w:ascii="方正仿宋_GBK" w:eastAsia="方正仿宋_GBK"/>
          <w:snapToGrid w:val="0"/>
          <w:color w:val="auto"/>
          <w:kern w:val="0"/>
          <w:sz w:val="22"/>
          <w:szCs w:val="21"/>
          <w:lang w:val="en-US" w:eastAsia="zh-CN"/>
        </w:rPr>
        <w:t xml:space="preserve">       </w:t>
      </w:r>
      <w:r>
        <w:rPr>
          <w:rFonts w:hint="eastAsia" w:ascii="方正仿宋_GBK" w:eastAsia="方正仿宋_GBK"/>
          <w:snapToGrid w:val="0"/>
          <w:color w:val="auto"/>
          <w:kern w:val="0"/>
          <w:sz w:val="22"/>
          <w:szCs w:val="21"/>
        </w:rPr>
        <w:t xml:space="preserve">　　　       </w:t>
      </w:r>
      <w:r>
        <w:rPr>
          <w:rFonts w:hint="eastAsia" w:ascii="方正仿宋_GBK" w:eastAsia="方正仿宋_GBK"/>
          <w:snapToGrid w:val="0"/>
          <w:color w:val="auto"/>
          <w:kern w:val="0"/>
          <w:sz w:val="22"/>
          <w:szCs w:val="21"/>
          <w:lang w:val="en-US" w:eastAsia="zh-CN"/>
        </w:rPr>
        <w:t xml:space="preserve">           </w:t>
      </w:r>
      <w:r>
        <w:rPr>
          <w:rFonts w:hint="eastAsia" w:ascii="方正仿宋_GBK" w:eastAsia="方正仿宋_GBK"/>
          <w:snapToGrid w:val="0"/>
          <w:color w:val="auto"/>
          <w:kern w:val="0"/>
          <w:sz w:val="22"/>
          <w:szCs w:val="21"/>
        </w:rPr>
        <w:t xml:space="preserve">填报日期 </w:t>
      </w:r>
      <w:r>
        <w:rPr>
          <w:rFonts w:hint="eastAsia" w:ascii="方正仿宋_GBK" w:eastAsia="方正仿宋_GBK"/>
          <w:snapToGrid w:val="0"/>
          <w:color w:val="auto"/>
          <w:kern w:val="0"/>
          <w:sz w:val="22"/>
          <w:szCs w:val="21"/>
          <w:lang w:eastAsia="zh-CN"/>
        </w:rPr>
        <w:t>：</w:t>
      </w:r>
      <w:r>
        <w:rPr>
          <w:rFonts w:hint="eastAsia" w:ascii="方正仿宋_GBK" w:eastAsia="方正仿宋_GBK"/>
          <w:snapToGrid w:val="0"/>
          <w:color w:val="auto"/>
          <w:kern w:val="0"/>
          <w:sz w:val="22"/>
          <w:szCs w:val="21"/>
          <w:lang w:val="en-US" w:eastAsia="zh-CN"/>
        </w:rPr>
        <w:t>2024</w:t>
      </w:r>
      <w:r>
        <w:rPr>
          <w:rFonts w:hint="eastAsia" w:ascii="方正仿宋_GBK" w:eastAsia="方正仿宋_GBK"/>
          <w:snapToGrid w:val="0"/>
          <w:color w:val="auto"/>
          <w:kern w:val="0"/>
          <w:sz w:val="22"/>
          <w:szCs w:val="21"/>
          <w:lang w:eastAsia="zh-CN"/>
        </w:rPr>
        <w:t>年　月　日</w:t>
      </w:r>
    </w:p>
    <w:tbl>
      <w:tblPr>
        <w:tblStyle w:val="7"/>
        <w:tblW w:w="0" w:type="auto"/>
        <w:tblInd w:w="-187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100"/>
        <w:gridCol w:w="1062"/>
        <w:gridCol w:w="975"/>
        <w:gridCol w:w="999"/>
        <w:gridCol w:w="539"/>
        <w:gridCol w:w="1249"/>
        <w:gridCol w:w="1575"/>
        <w:gridCol w:w="1430"/>
      </w:tblGrid>
      <w:tr w14:paraId="284DE1A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8" w:hRule="atLeast"/>
        </w:trPr>
        <w:tc>
          <w:tcPr>
            <w:tcW w:w="2100" w:type="dxa"/>
            <w:noWrap w:val="0"/>
            <w:vAlign w:val="center"/>
          </w:tcPr>
          <w:p w14:paraId="1928914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right="0" w:firstLine="0"/>
              <w:jc w:val="center"/>
              <w:textAlignment w:val="auto"/>
              <w:outlineLvl w:val="9"/>
              <w:rPr>
                <w:rFonts w:hint="eastAsia" w:ascii="方正仿宋_GBK" w:eastAsia="方正仿宋_GBK"/>
                <w:snapToGrid w:val="0"/>
                <w:color w:val="auto"/>
                <w:kern w:val="0"/>
                <w:sz w:val="22"/>
                <w:szCs w:val="21"/>
                <w:lang w:eastAsia="zh-CN"/>
              </w:rPr>
            </w:pPr>
            <w:r>
              <w:rPr>
                <w:rFonts w:hint="eastAsia" w:ascii="方正仿宋_GBK" w:eastAsia="方正仿宋_GBK"/>
                <w:snapToGrid w:val="0"/>
                <w:color w:val="auto"/>
                <w:kern w:val="0"/>
                <w:sz w:val="22"/>
                <w:szCs w:val="21"/>
                <w:lang w:eastAsia="zh-CN"/>
              </w:rPr>
              <w:t>企业全称</w:t>
            </w:r>
          </w:p>
        </w:tc>
        <w:tc>
          <w:tcPr>
            <w:tcW w:w="3575" w:type="dxa"/>
            <w:gridSpan w:val="4"/>
            <w:noWrap w:val="0"/>
            <w:vAlign w:val="center"/>
          </w:tcPr>
          <w:p w14:paraId="1BA9624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right="0" w:firstLine="0"/>
              <w:jc w:val="center"/>
              <w:textAlignment w:val="auto"/>
              <w:outlineLvl w:val="9"/>
              <w:rPr>
                <w:rFonts w:hint="eastAsia" w:ascii="方正仿宋_GBK" w:eastAsia="方正仿宋_GBK"/>
                <w:snapToGrid w:val="0"/>
                <w:color w:val="auto"/>
                <w:kern w:val="0"/>
                <w:sz w:val="22"/>
                <w:szCs w:val="21"/>
              </w:rPr>
            </w:pPr>
          </w:p>
        </w:tc>
        <w:tc>
          <w:tcPr>
            <w:tcW w:w="1249" w:type="dxa"/>
            <w:noWrap w:val="0"/>
            <w:vAlign w:val="center"/>
          </w:tcPr>
          <w:p w14:paraId="3107569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right="0" w:firstLine="0"/>
              <w:jc w:val="center"/>
              <w:textAlignment w:val="auto"/>
              <w:outlineLvl w:val="9"/>
              <w:rPr>
                <w:rFonts w:hint="eastAsia" w:ascii="方正仿宋_GBK" w:eastAsia="方正仿宋_GBK"/>
                <w:snapToGrid w:val="0"/>
                <w:color w:val="auto"/>
                <w:kern w:val="0"/>
                <w:sz w:val="22"/>
                <w:szCs w:val="21"/>
                <w:lang w:eastAsia="zh-CN"/>
              </w:rPr>
            </w:pPr>
            <w:r>
              <w:rPr>
                <w:rFonts w:hint="eastAsia" w:ascii="方正仿宋_GBK" w:eastAsia="方正仿宋_GBK"/>
                <w:snapToGrid w:val="0"/>
                <w:color w:val="auto"/>
                <w:kern w:val="0"/>
                <w:sz w:val="22"/>
                <w:szCs w:val="21"/>
                <w:lang w:eastAsia="zh-CN"/>
              </w:rPr>
              <w:t>企业</w:t>
            </w:r>
          </w:p>
          <w:p w14:paraId="6C97043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right="0" w:firstLine="0"/>
              <w:jc w:val="center"/>
              <w:textAlignment w:val="auto"/>
              <w:outlineLvl w:val="9"/>
              <w:rPr>
                <w:rFonts w:hint="eastAsia" w:ascii="方正仿宋_GBK" w:eastAsia="方正仿宋_GBK"/>
                <w:snapToGrid w:val="0"/>
                <w:color w:val="auto"/>
                <w:kern w:val="0"/>
                <w:sz w:val="22"/>
                <w:szCs w:val="21"/>
              </w:rPr>
            </w:pPr>
            <w:r>
              <w:rPr>
                <w:rFonts w:hint="eastAsia" w:ascii="方正仿宋_GBK" w:eastAsia="方正仿宋_GBK"/>
                <w:snapToGrid w:val="0"/>
                <w:color w:val="auto"/>
                <w:kern w:val="0"/>
                <w:sz w:val="22"/>
                <w:szCs w:val="21"/>
                <w:lang w:eastAsia="zh-CN"/>
              </w:rPr>
              <w:t>性质</w:t>
            </w:r>
          </w:p>
        </w:tc>
        <w:tc>
          <w:tcPr>
            <w:tcW w:w="3005" w:type="dxa"/>
            <w:gridSpan w:val="2"/>
            <w:noWrap w:val="0"/>
            <w:vAlign w:val="center"/>
          </w:tcPr>
          <w:p w14:paraId="7641993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right="0" w:firstLine="0"/>
              <w:jc w:val="center"/>
              <w:textAlignment w:val="auto"/>
              <w:outlineLvl w:val="9"/>
              <w:rPr>
                <w:rFonts w:hint="eastAsia" w:ascii="方正仿宋_GBK" w:eastAsia="方正仿宋_GBK"/>
                <w:snapToGrid w:val="0"/>
                <w:color w:val="auto"/>
                <w:kern w:val="0"/>
                <w:sz w:val="22"/>
                <w:szCs w:val="21"/>
              </w:rPr>
            </w:pPr>
          </w:p>
        </w:tc>
      </w:tr>
      <w:tr w14:paraId="2746128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2100" w:type="dxa"/>
            <w:noWrap w:val="0"/>
            <w:vAlign w:val="center"/>
          </w:tcPr>
          <w:p w14:paraId="5D9BEE9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right="0" w:firstLine="0"/>
              <w:jc w:val="center"/>
              <w:textAlignment w:val="auto"/>
              <w:outlineLvl w:val="9"/>
              <w:rPr>
                <w:rFonts w:hint="eastAsia" w:ascii="方正仿宋_GBK" w:eastAsia="方正仿宋_GBK"/>
                <w:snapToGrid w:val="0"/>
                <w:color w:val="auto"/>
                <w:kern w:val="0"/>
                <w:sz w:val="22"/>
                <w:szCs w:val="21"/>
                <w:lang w:eastAsia="zh-CN"/>
              </w:rPr>
            </w:pPr>
            <w:r>
              <w:rPr>
                <w:rFonts w:hint="eastAsia" w:ascii="方正仿宋_GBK" w:eastAsia="方正仿宋_GBK"/>
                <w:snapToGrid w:val="0"/>
                <w:color w:val="auto"/>
                <w:kern w:val="0"/>
                <w:sz w:val="22"/>
                <w:szCs w:val="21"/>
                <w:lang w:eastAsia="zh-CN"/>
              </w:rPr>
              <w:t>企业注册地</w:t>
            </w:r>
          </w:p>
        </w:tc>
        <w:tc>
          <w:tcPr>
            <w:tcW w:w="3036" w:type="dxa"/>
            <w:gridSpan w:val="3"/>
            <w:noWrap w:val="0"/>
            <w:vAlign w:val="center"/>
          </w:tcPr>
          <w:p w14:paraId="6DA0985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right="0" w:firstLine="0"/>
              <w:jc w:val="center"/>
              <w:textAlignment w:val="auto"/>
              <w:outlineLvl w:val="9"/>
              <w:rPr>
                <w:rFonts w:hint="eastAsia" w:ascii="方正仿宋_GBK" w:eastAsia="方正仿宋_GBK"/>
                <w:snapToGrid w:val="0"/>
                <w:color w:val="auto"/>
                <w:kern w:val="0"/>
                <w:sz w:val="22"/>
                <w:szCs w:val="21"/>
              </w:rPr>
            </w:pPr>
          </w:p>
        </w:tc>
        <w:tc>
          <w:tcPr>
            <w:tcW w:w="1788" w:type="dxa"/>
            <w:gridSpan w:val="2"/>
            <w:noWrap w:val="0"/>
            <w:vAlign w:val="center"/>
          </w:tcPr>
          <w:p w14:paraId="42D5247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right="0" w:firstLine="0"/>
              <w:jc w:val="center"/>
              <w:textAlignment w:val="auto"/>
              <w:outlineLvl w:val="9"/>
              <w:rPr>
                <w:rFonts w:ascii="方正仿宋_GBK" w:eastAsia="方正仿宋_GBK"/>
                <w:snapToGrid w:val="0"/>
                <w:color w:val="auto"/>
                <w:kern w:val="0"/>
                <w:sz w:val="22"/>
                <w:szCs w:val="21"/>
                <w:lang w:val="en-US" w:eastAsia="zh-CN"/>
              </w:rPr>
            </w:pPr>
            <w:r>
              <w:rPr>
                <w:rFonts w:hint="eastAsia" w:ascii="方正仿宋_GBK" w:eastAsia="方正仿宋_GBK"/>
                <w:snapToGrid w:val="0"/>
                <w:color w:val="auto"/>
                <w:kern w:val="0"/>
                <w:sz w:val="22"/>
                <w:szCs w:val="21"/>
                <w:lang w:val="en-US" w:eastAsia="zh-CN"/>
              </w:rPr>
              <w:t>企业开户银行</w:t>
            </w:r>
          </w:p>
        </w:tc>
        <w:tc>
          <w:tcPr>
            <w:tcW w:w="3005" w:type="dxa"/>
            <w:gridSpan w:val="2"/>
            <w:noWrap w:val="0"/>
            <w:vAlign w:val="center"/>
          </w:tcPr>
          <w:p w14:paraId="2486384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right="0" w:firstLine="0"/>
              <w:jc w:val="center"/>
              <w:textAlignment w:val="auto"/>
              <w:outlineLvl w:val="9"/>
              <w:rPr>
                <w:rFonts w:hint="eastAsia" w:ascii="方正仿宋_GBK" w:eastAsia="方正仿宋_GBK"/>
                <w:snapToGrid w:val="0"/>
                <w:color w:val="auto"/>
                <w:kern w:val="0"/>
                <w:sz w:val="22"/>
                <w:szCs w:val="21"/>
              </w:rPr>
            </w:pPr>
          </w:p>
        </w:tc>
      </w:tr>
      <w:tr w14:paraId="009D4B6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8" w:hRule="atLeast"/>
        </w:trPr>
        <w:tc>
          <w:tcPr>
            <w:tcW w:w="2100" w:type="dxa"/>
            <w:noWrap w:val="0"/>
            <w:vAlign w:val="center"/>
          </w:tcPr>
          <w:p w14:paraId="77739BD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right="0" w:firstLine="0"/>
              <w:jc w:val="center"/>
              <w:textAlignment w:val="auto"/>
              <w:outlineLvl w:val="9"/>
              <w:rPr>
                <w:rFonts w:hint="eastAsia" w:ascii="方正仿宋_GBK" w:eastAsia="方正仿宋_GBK"/>
                <w:snapToGrid w:val="0"/>
                <w:color w:val="auto"/>
                <w:kern w:val="0"/>
                <w:sz w:val="22"/>
                <w:szCs w:val="21"/>
              </w:rPr>
            </w:pPr>
            <w:r>
              <w:rPr>
                <w:rFonts w:hint="eastAsia" w:ascii="方正仿宋_GBK" w:eastAsia="方正仿宋_GBK"/>
                <w:snapToGrid w:val="0"/>
                <w:color w:val="auto"/>
                <w:kern w:val="0"/>
                <w:sz w:val="22"/>
                <w:szCs w:val="21"/>
                <w:lang w:val="en-US" w:eastAsia="zh-CN"/>
              </w:rPr>
              <w:t>企业开户银行账号</w:t>
            </w:r>
          </w:p>
        </w:tc>
        <w:tc>
          <w:tcPr>
            <w:tcW w:w="3036" w:type="dxa"/>
            <w:gridSpan w:val="3"/>
            <w:noWrap w:val="0"/>
            <w:vAlign w:val="center"/>
          </w:tcPr>
          <w:p w14:paraId="3E8FC74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right="0" w:firstLine="0"/>
              <w:jc w:val="center"/>
              <w:textAlignment w:val="auto"/>
              <w:outlineLvl w:val="9"/>
              <w:rPr>
                <w:rFonts w:hint="eastAsia" w:ascii="方正仿宋_GBK" w:eastAsia="方正仿宋_GBK"/>
                <w:snapToGrid w:val="0"/>
                <w:color w:val="auto"/>
                <w:kern w:val="0"/>
                <w:sz w:val="22"/>
                <w:szCs w:val="21"/>
              </w:rPr>
            </w:pPr>
          </w:p>
        </w:tc>
        <w:tc>
          <w:tcPr>
            <w:tcW w:w="1788" w:type="dxa"/>
            <w:gridSpan w:val="2"/>
            <w:noWrap w:val="0"/>
            <w:vAlign w:val="center"/>
          </w:tcPr>
          <w:p w14:paraId="581049D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right="0" w:firstLine="0"/>
              <w:jc w:val="center"/>
              <w:textAlignment w:val="auto"/>
              <w:outlineLvl w:val="9"/>
              <w:rPr>
                <w:rFonts w:hint="eastAsia" w:ascii="方正仿宋_GBK" w:eastAsia="方正仿宋_GBK"/>
                <w:snapToGrid w:val="0"/>
                <w:color w:val="auto"/>
                <w:kern w:val="0"/>
                <w:sz w:val="22"/>
                <w:szCs w:val="21"/>
                <w:lang w:eastAsia="zh-CN"/>
              </w:rPr>
            </w:pPr>
            <w:r>
              <w:rPr>
                <w:rFonts w:hint="eastAsia" w:ascii="方正仿宋_GBK" w:eastAsia="方正仿宋_GBK"/>
                <w:snapToGrid w:val="0"/>
                <w:color w:val="auto"/>
                <w:kern w:val="0"/>
                <w:sz w:val="22"/>
                <w:szCs w:val="21"/>
                <w:lang w:eastAsia="zh-CN"/>
              </w:rPr>
              <w:t>企业</w:t>
            </w:r>
            <w:r>
              <w:rPr>
                <w:rFonts w:hint="eastAsia" w:ascii="方正仿宋_GBK" w:eastAsia="方正仿宋_GBK"/>
                <w:snapToGrid w:val="0"/>
                <w:color w:val="auto"/>
                <w:kern w:val="0"/>
                <w:sz w:val="22"/>
                <w:szCs w:val="21"/>
              </w:rPr>
              <w:t>法人</w:t>
            </w:r>
            <w:r>
              <w:rPr>
                <w:rFonts w:hint="eastAsia" w:ascii="方正仿宋_GBK" w:eastAsia="方正仿宋_GBK"/>
                <w:snapToGrid w:val="0"/>
                <w:color w:val="auto"/>
                <w:kern w:val="0"/>
                <w:sz w:val="22"/>
                <w:szCs w:val="21"/>
                <w:lang w:eastAsia="zh-CN"/>
              </w:rPr>
              <w:t>及电话</w:t>
            </w:r>
          </w:p>
        </w:tc>
        <w:tc>
          <w:tcPr>
            <w:tcW w:w="3005" w:type="dxa"/>
            <w:gridSpan w:val="2"/>
            <w:noWrap w:val="0"/>
            <w:vAlign w:val="center"/>
          </w:tcPr>
          <w:p w14:paraId="013A94E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right="0" w:firstLine="0"/>
              <w:jc w:val="center"/>
              <w:textAlignment w:val="auto"/>
              <w:outlineLvl w:val="9"/>
              <w:rPr>
                <w:rFonts w:hint="eastAsia" w:ascii="方正仿宋_GBK" w:eastAsia="方正仿宋_GBK"/>
                <w:snapToGrid w:val="0"/>
                <w:color w:val="auto"/>
                <w:kern w:val="0"/>
                <w:sz w:val="22"/>
                <w:szCs w:val="21"/>
              </w:rPr>
            </w:pPr>
          </w:p>
        </w:tc>
      </w:tr>
      <w:tr w14:paraId="6EFF3F9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3" w:hRule="atLeast"/>
        </w:trPr>
        <w:tc>
          <w:tcPr>
            <w:tcW w:w="2100" w:type="dxa"/>
            <w:noWrap w:val="0"/>
            <w:vAlign w:val="center"/>
          </w:tcPr>
          <w:p w14:paraId="535D22F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right="0" w:firstLine="0"/>
              <w:jc w:val="center"/>
              <w:textAlignment w:val="auto"/>
              <w:outlineLvl w:val="9"/>
              <w:rPr>
                <w:rFonts w:hint="eastAsia" w:ascii="方正仿宋_GBK" w:eastAsia="方正仿宋_GBK"/>
                <w:snapToGrid w:val="0"/>
                <w:color w:val="auto"/>
                <w:kern w:val="0"/>
                <w:sz w:val="22"/>
                <w:szCs w:val="21"/>
              </w:rPr>
            </w:pPr>
            <w:r>
              <w:rPr>
                <w:rFonts w:hint="eastAsia" w:ascii="方正仿宋_GBK" w:eastAsia="方正仿宋_GBK"/>
                <w:snapToGrid w:val="0"/>
                <w:color w:val="auto"/>
                <w:kern w:val="0"/>
                <w:sz w:val="22"/>
                <w:szCs w:val="21"/>
                <w:lang w:val="en-US" w:eastAsia="zh-CN"/>
              </w:rPr>
              <w:t>联系</w:t>
            </w:r>
            <w:r>
              <w:rPr>
                <w:rFonts w:hint="eastAsia" w:ascii="方正仿宋_GBK" w:eastAsia="方正仿宋_GBK"/>
                <w:snapToGrid w:val="0"/>
                <w:color w:val="auto"/>
                <w:kern w:val="0"/>
                <w:sz w:val="22"/>
                <w:szCs w:val="21"/>
                <w:lang w:eastAsia="zh-CN"/>
              </w:rPr>
              <w:t>人及电话</w:t>
            </w:r>
          </w:p>
        </w:tc>
        <w:tc>
          <w:tcPr>
            <w:tcW w:w="3575" w:type="dxa"/>
            <w:gridSpan w:val="4"/>
            <w:noWrap w:val="0"/>
            <w:vAlign w:val="center"/>
          </w:tcPr>
          <w:p w14:paraId="3E749E8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right="0" w:firstLine="0"/>
              <w:jc w:val="center"/>
              <w:textAlignment w:val="auto"/>
              <w:outlineLvl w:val="9"/>
              <w:rPr>
                <w:rFonts w:hint="eastAsia" w:ascii="方正仿宋_GBK" w:eastAsia="方正仿宋_GBK"/>
                <w:snapToGrid w:val="0"/>
                <w:color w:val="auto"/>
                <w:kern w:val="0"/>
                <w:sz w:val="22"/>
                <w:szCs w:val="21"/>
              </w:rPr>
            </w:pPr>
          </w:p>
        </w:tc>
        <w:tc>
          <w:tcPr>
            <w:tcW w:w="1249" w:type="dxa"/>
            <w:noWrap w:val="0"/>
            <w:vAlign w:val="center"/>
          </w:tcPr>
          <w:p w14:paraId="030E5BB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right="0" w:firstLine="0"/>
              <w:jc w:val="center"/>
              <w:textAlignment w:val="auto"/>
              <w:outlineLvl w:val="9"/>
              <w:rPr>
                <w:rFonts w:hint="eastAsia" w:ascii="方正仿宋_GBK" w:eastAsia="方正仿宋_GBK"/>
                <w:snapToGrid w:val="0"/>
                <w:color w:val="auto"/>
                <w:kern w:val="0"/>
                <w:sz w:val="22"/>
                <w:szCs w:val="21"/>
              </w:rPr>
            </w:pPr>
            <w:r>
              <w:rPr>
                <w:rFonts w:hint="eastAsia" w:ascii="方正仿宋_GBK" w:eastAsia="方正仿宋_GBK"/>
                <w:snapToGrid w:val="0"/>
                <w:color w:val="auto"/>
                <w:kern w:val="0"/>
                <w:sz w:val="22"/>
                <w:szCs w:val="21"/>
                <w:lang w:val="en-US" w:eastAsia="zh-CN"/>
              </w:rPr>
              <w:t>活动</w:t>
            </w:r>
            <w:r>
              <w:rPr>
                <w:rFonts w:hint="eastAsia" w:ascii="方正仿宋_GBK" w:eastAsia="方正仿宋_GBK"/>
                <w:snapToGrid w:val="0"/>
                <w:color w:val="auto"/>
                <w:kern w:val="0"/>
                <w:sz w:val="22"/>
                <w:szCs w:val="21"/>
              </w:rPr>
              <w:t>时间</w:t>
            </w:r>
          </w:p>
        </w:tc>
        <w:tc>
          <w:tcPr>
            <w:tcW w:w="3005" w:type="dxa"/>
            <w:gridSpan w:val="2"/>
            <w:noWrap w:val="0"/>
            <w:vAlign w:val="center"/>
          </w:tcPr>
          <w:p w14:paraId="4E05D88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right="0" w:firstLine="0"/>
              <w:jc w:val="center"/>
              <w:textAlignment w:val="auto"/>
              <w:outlineLvl w:val="9"/>
              <w:rPr>
                <w:rFonts w:hint="eastAsia" w:ascii="方正仿宋_GBK" w:eastAsia="方正仿宋_GBK"/>
                <w:snapToGrid w:val="0"/>
                <w:color w:val="auto"/>
                <w:kern w:val="0"/>
                <w:sz w:val="22"/>
                <w:szCs w:val="21"/>
              </w:rPr>
            </w:pPr>
          </w:p>
        </w:tc>
      </w:tr>
      <w:tr w14:paraId="370D552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51" w:hRule="atLeast"/>
        </w:trPr>
        <w:tc>
          <w:tcPr>
            <w:tcW w:w="2100" w:type="dxa"/>
            <w:noWrap w:val="0"/>
            <w:vAlign w:val="center"/>
          </w:tcPr>
          <w:p w14:paraId="74F7FF9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ind w:left="0" w:right="0" w:firstLine="0"/>
              <w:jc w:val="center"/>
              <w:textAlignment w:val="auto"/>
              <w:outlineLvl w:val="9"/>
              <w:rPr>
                <w:rFonts w:hint="eastAsia" w:ascii="方正仿宋_GBK" w:eastAsia="方正仿宋_GBK"/>
                <w:snapToGrid w:val="0"/>
                <w:color w:val="auto"/>
                <w:kern w:val="0"/>
                <w:sz w:val="22"/>
                <w:szCs w:val="21"/>
                <w:lang w:val="en-US" w:eastAsia="zh-CN"/>
              </w:rPr>
            </w:pPr>
            <w:r>
              <w:rPr>
                <w:rFonts w:hint="eastAsia" w:ascii="方正仿宋_GBK" w:eastAsia="方正仿宋_GBK"/>
                <w:snapToGrid w:val="0"/>
                <w:color w:val="auto"/>
                <w:kern w:val="0"/>
                <w:sz w:val="22"/>
                <w:szCs w:val="21"/>
                <w:lang w:val="en-US" w:eastAsia="zh-CN"/>
              </w:rPr>
              <w:t>2024年1—10月</w:t>
            </w:r>
          </w:p>
          <w:p w14:paraId="7510D31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ind w:left="0" w:right="0" w:firstLine="0"/>
              <w:jc w:val="center"/>
              <w:textAlignment w:val="auto"/>
              <w:outlineLvl w:val="9"/>
              <w:rPr>
                <w:rFonts w:hint="eastAsia" w:ascii="方正仿宋_GBK" w:eastAsia="方正仿宋_GBK"/>
                <w:snapToGrid w:val="0"/>
                <w:color w:val="auto"/>
                <w:kern w:val="0"/>
                <w:sz w:val="22"/>
                <w:szCs w:val="21"/>
                <w:lang w:val="en-US" w:eastAsia="zh-CN"/>
              </w:rPr>
            </w:pPr>
            <w:r>
              <w:rPr>
                <w:rFonts w:hint="eastAsia" w:ascii="方正仿宋_GBK" w:eastAsia="方正仿宋_GBK"/>
                <w:snapToGrid w:val="0"/>
                <w:color w:val="auto"/>
                <w:kern w:val="0"/>
                <w:sz w:val="22"/>
                <w:szCs w:val="21"/>
                <w:lang w:val="en-US" w:eastAsia="zh-CN"/>
              </w:rPr>
              <w:t>协同重点家电企业发放家电消费</w:t>
            </w:r>
          </w:p>
          <w:p w14:paraId="2720A12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ind w:left="0" w:right="0" w:firstLine="0"/>
              <w:jc w:val="center"/>
              <w:textAlignment w:val="auto"/>
              <w:outlineLvl w:val="9"/>
              <w:rPr>
                <w:rFonts w:hint="eastAsia" w:ascii="方正仿宋_GBK" w:eastAsia="方正仿宋_GBK"/>
                <w:snapToGrid w:val="0"/>
                <w:color w:val="auto"/>
                <w:kern w:val="0"/>
                <w:sz w:val="22"/>
                <w:szCs w:val="21"/>
                <w:lang w:val="en-US" w:eastAsia="zh-CN"/>
              </w:rPr>
            </w:pPr>
            <w:r>
              <w:rPr>
                <w:rFonts w:hint="eastAsia" w:ascii="方正仿宋_GBK" w:eastAsia="方正仿宋_GBK"/>
                <w:snapToGrid w:val="0"/>
                <w:color w:val="auto"/>
                <w:kern w:val="0"/>
                <w:sz w:val="22"/>
                <w:szCs w:val="21"/>
                <w:lang w:val="en-US" w:eastAsia="zh-CN"/>
              </w:rPr>
              <w:t>贷款情况</w:t>
            </w:r>
          </w:p>
        </w:tc>
        <w:tc>
          <w:tcPr>
            <w:tcW w:w="1062" w:type="dxa"/>
            <w:noWrap w:val="0"/>
            <w:vAlign w:val="center"/>
          </w:tcPr>
          <w:p w14:paraId="538E957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ind w:left="0" w:right="0" w:firstLine="0"/>
              <w:jc w:val="center"/>
              <w:textAlignment w:val="auto"/>
              <w:outlineLvl w:val="9"/>
              <w:rPr>
                <w:rFonts w:hint="eastAsia" w:ascii="方正仿宋_GBK" w:eastAsia="方正仿宋_GBK"/>
                <w:snapToGrid w:val="0"/>
                <w:color w:val="auto"/>
                <w:kern w:val="0"/>
                <w:sz w:val="22"/>
                <w:szCs w:val="21"/>
                <w:lang w:val="en-US" w:eastAsia="zh-CN"/>
              </w:rPr>
            </w:pPr>
            <w:r>
              <w:rPr>
                <w:rFonts w:hint="eastAsia" w:ascii="方正仿宋_GBK" w:eastAsia="方正仿宋_GBK"/>
                <w:snapToGrid w:val="0"/>
                <w:color w:val="auto"/>
                <w:kern w:val="0"/>
                <w:sz w:val="22"/>
                <w:szCs w:val="21"/>
                <w:lang w:val="en-US" w:eastAsia="zh-CN"/>
              </w:rPr>
              <w:t>贷款额（万元）</w:t>
            </w:r>
          </w:p>
        </w:tc>
        <w:tc>
          <w:tcPr>
            <w:tcW w:w="975" w:type="dxa"/>
            <w:noWrap w:val="0"/>
            <w:vAlign w:val="center"/>
          </w:tcPr>
          <w:p w14:paraId="0604DD6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ind w:left="0" w:right="0" w:firstLine="0"/>
              <w:jc w:val="center"/>
              <w:textAlignment w:val="auto"/>
              <w:outlineLvl w:val="9"/>
              <w:rPr>
                <w:rFonts w:hint="eastAsia" w:ascii="方正仿宋_GBK" w:eastAsia="方正仿宋_GBK"/>
                <w:snapToGrid w:val="0"/>
                <w:color w:val="auto"/>
                <w:kern w:val="0"/>
                <w:sz w:val="22"/>
                <w:szCs w:val="21"/>
              </w:rPr>
            </w:pPr>
          </w:p>
        </w:tc>
        <w:tc>
          <w:tcPr>
            <w:tcW w:w="1538" w:type="dxa"/>
            <w:gridSpan w:val="2"/>
            <w:noWrap w:val="0"/>
            <w:vAlign w:val="center"/>
          </w:tcPr>
          <w:p w14:paraId="2D6612F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ind w:left="0" w:right="0" w:firstLine="0"/>
              <w:jc w:val="center"/>
              <w:textAlignment w:val="auto"/>
              <w:outlineLvl w:val="9"/>
              <w:rPr>
                <w:rFonts w:ascii="方正仿宋_GBK" w:eastAsia="方正仿宋_GBK"/>
                <w:snapToGrid w:val="0"/>
                <w:color w:val="auto"/>
                <w:kern w:val="0"/>
                <w:sz w:val="22"/>
                <w:szCs w:val="21"/>
                <w:lang w:eastAsia="zh-CN"/>
              </w:rPr>
            </w:pPr>
            <w:r>
              <w:rPr>
                <w:rFonts w:hint="eastAsia" w:ascii="方正仿宋_GBK" w:eastAsia="方正仿宋_GBK"/>
                <w:snapToGrid w:val="0"/>
                <w:color w:val="auto"/>
                <w:kern w:val="0"/>
                <w:sz w:val="22"/>
                <w:szCs w:val="21"/>
                <w:lang w:eastAsia="zh-CN"/>
              </w:rPr>
              <w:t>同比</w:t>
            </w:r>
            <w:r>
              <w:rPr>
                <w:rFonts w:hint="eastAsia" w:ascii="方正仿宋_GBK" w:eastAsia="方正仿宋_GBK"/>
                <w:snapToGrid w:val="0"/>
                <w:color w:val="auto"/>
                <w:kern w:val="0"/>
                <w:sz w:val="22"/>
                <w:szCs w:val="21"/>
                <w:lang w:val="en-US" w:eastAsia="zh-CN"/>
              </w:rPr>
              <w:t>增速（%）</w:t>
            </w:r>
          </w:p>
        </w:tc>
        <w:tc>
          <w:tcPr>
            <w:tcW w:w="1249" w:type="dxa"/>
            <w:noWrap w:val="0"/>
            <w:vAlign w:val="center"/>
          </w:tcPr>
          <w:p w14:paraId="57CFB9D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ind w:left="0" w:right="0" w:firstLine="0"/>
              <w:jc w:val="center"/>
              <w:textAlignment w:val="auto"/>
              <w:outlineLvl w:val="9"/>
              <w:rPr>
                <w:rFonts w:hint="eastAsia" w:ascii="方正仿宋_GBK" w:eastAsia="方正仿宋_GBK"/>
                <w:snapToGrid w:val="0"/>
                <w:color w:val="auto"/>
                <w:kern w:val="0"/>
                <w:sz w:val="22"/>
                <w:szCs w:val="21"/>
                <w:lang w:eastAsia="zh-CN"/>
              </w:rPr>
            </w:pPr>
          </w:p>
        </w:tc>
        <w:tc>
          <w:tcPr>
            <w:tcW w:w="1575" w:type="dxa"/>
            <w:noWrap w:val="0"/>
            <w:vAlign w:val="center"/>
          </w:tcPr>
          <w:p w14:paraId="29CCF83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ind w:left="0" w:right="0" w:firstLine="0"/>
              <w:jc w:val="center"/>
              <w:textAlignment w:val="auto"/>
              <w:outlineLvl w:val="9"/>
              <w:rPr>
                <w:rFonts w:hint="eastAsia" w:ascii="方正仿宋_GBK" w:eastAsia="方正仿宋_GBK"/>
                <w:snapToGrid w:val="0"/>
                <w:color w:val="auto"/>
                <w:kern w:val="0"/>
                <w:sz w:val="22"/>
                <w:szCs w:val="21"/>
                <w:lang w:eastAsia="zh-CN"/>
              </w:rPr>
            </w:pPr>
            <w:r>
              <w:rPr>
                <w:rFonts w:hint="eastAsia" w:ascii="方正仿宋_GBK" w:eastAsia="方正仿宋_GBK"/>
                <w:snapToGrid w:val="0"/>
                <w:color w:val="auto"/>
                <w:kern w:val="0"/>
                <w:sz w:val="22"/>
                <w:szCs w:val="21"/>
                <w:lang w:eastAsia="zh-CN"/>
              </w:rPr>
              <w:t>同比增量</w:t>
            </w:r>
          </w:p>
          <w:p w14:paraId="3A974DA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ind w:left="0" w:right="0" w:firstLine="0"/>
              <w:jc w:val="center"/>
              <w:textAlignment w:val="auto"/>
              <w:outlineLvl w:val="9"/>
              <w:rPr>
                <w:rFonts w:hint="eastAsia" w:ascii="方正仿宋_GBK" w:eastAsia="方正仿宋_GBK"/>
                <w:snapToGrid w:val="0"/>
                <w:color w:val="auto"/>
                <w:kern w:val="0"/>
                <w:sz w:val="22"/>
                <w:szCs w:val="21"/>
                <w:lang w:eastAsia="zh-CN"/>
              </w:rPr>
            </w:pPr>
            <w:r>
              <w:rPr>
                <w:rFonts w:hint="eastAsia" w:ascii="方正仿宋_GBK" w:eastAsia="方正仿宋_GBK"/>
                <w:snapToGrid w:val="0"/>
                <w:color w:val="auto"/>
                <w:kern w:val="0"/>
                <w:sz w:val="22"/>
                <w:szCs w:val="21"/>
                <w:lang w:eastAsia="zh-CN"/>
              </w:rPr>
              <w:t>（万元）</w:t>
            </w:r>
          </w:p>
        </w:tc>
        <w:tc>
          <w:tcPr>
            <w:tcW w:w="1430" w:type="dxa"/>
            <w:noWrap w:val="0"/>
            <w:vAlign w:val="center"/>
          </w:tcPr>
          <w:p w14:paraId="763274D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ind w:left="0" w:right="0" w:firstLine="0"/>
              <w:jc w:val="center"/>
              <w:textAlignment w:val="auto"/>
              <w:outlineLvl w:val="9"/>
              <w:rPr>
                <w:rFonts w:hint="eastAsia" w:ascii="方正仿宋_GBK" w:eastAsia="方正仿宋_GBK"/>
                <w:snapToGrid w:val="0"/>
                <w:color w:val="auto"/>
                <w:kern w:val="0"/>
                <w:sz w:val="22"/>
                <w:szCs w:val="21"/>
              </w:rPr>
            </w:pPr>
          </w:p>
        </w:tc>
      </w:tr>
      <w:tr w14:paraId="0314402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3" w:hRule="atLeast"/>
        </w:trPr>
        <w:tc>
          <w:tcPr>
            <w:tcW w:w="2100" w:type="dxa"/>
            <w:noWrap w:val="0"/>
            <w:vAlign w:val="center"/>
          </w:tcPr>
          <w:p w14:paraId="54D00BE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ind w:left="0" w:right="0" w:firstLine="0"/>
              <w:jc w:val="center"/>
              <w:textAlignment w:val="auto"/>
              <w:outlineLvl w:val="9"/>
              <w:rPr>
                <w:rFonts w:hint="eastAsia" w:ascii="方正仿宋_GBK" w:eastAsia="方正仿宋_GBK"/>
                <w:snapToGrid w:val="0"/>
                <w:color w:val="auto"/>
                <w:kern w:val="0"/>
                <w:sz w:val="22"/>
                <w:szCs w:val="21"/>
                <w:lang w:val="en-US" w:eastAsia="zh-CN"/>
              </w:rPr>
            </w:pPr>
            <w:r>
              <w:rPr>
                <w:rFonts w:hint="eastAsia" w:ascii="方正仿宋_GBK" w:eastAsia="方正仿宋_GBK"/>
                <w:snapToGrid w:val="0"/>
                <w:color w:val="auto"/>
                <w:kern w:val="0"/>
                <w:sz w:val="22"/>
                <w:szCs w:val="21"/>
                <w:lang w:val="en-US" w:eastAsia="zh-CN"/>
              </w:rPr>
              <w:t>2024年1—10月</w:t>
            </w:r>
          </w:p>
          <w:p w14:paraId="26375E2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ind w:left="0" w:right="0" w:firstLine="0"/>
              <w:jc w:val="center"/>
              <w:textAlignment w:val="auto"/>
              <w:outlineLvl w:val="9"/>
              <w:rPr>
                <w:rFonts w:hint="eastAsia" w:ascii="方正仿宋_GBK" w:eastAsia="方正仿宋_GBK"/>
                <w:snapToGrid w:val="0"/>
                <w:color w:val="auto"/>
                <w:kern w:val="0"/>
                <w:sz w:val="22"/>
                <w:szCs w:val="21"/>
                <w:lang w:eastAsia="zh-CN"/>
              </w:rPr>
            </w:pPr>
            <w:r>
              <w:rPr>
                <w:rFonts w:hint="eastAsia" w:ascii="方正仿宋_GBK" w:eastAsia="方正仿宋_GBK"/>
                <w:snapToGrid w:val="0"/>
                <w:color w:val="auto"/>
                <w:kern w:val="0"/>
                <w:sz w:val="22"/>
                <w:szCs w:val="21"/>
                <w:lang w:eastAsia="zh-CN"/>
              </w:rPr>
              <w:t>促销活动资金投入</w:t>
            </w:r>
          </w:p>
          <w:p w14:paraId="5E2C0D5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ind w:left="0" w:right="0" w:firstLine="0"/>
              <w:jc w:val="center"/>
              <w:textAlignment w:val="auto"/>
              <w:outlineLvl w:val="9"/>
              <w:rPr>
                <w:rFonts w:hint="eastAsia" w:ascii="方正仿宋_GBK" w:eastAsia="方正仿宋_GBK"/>
                <w:snapToGrid w:val="0"/>
                <w:color w:val="auto"/>
                <w:kern w:val="0"/>
                <w:sz w:val="22"/>
                <w:szCs w:val="21"/>
                <w:lang w:val="en-US" w:eastAsia="zh-CN"/>
              </w:rPr>
            </w:pPr>
            <w:r>
              <w:rPr>
                <w:rFonts w:hint="eastAsia" w:ascii="方正仿宋_GBK" w:eastAsia="方正仿宋_GBK"/>
                <w:snapToGrid w:val="0"/>
                <w:color w:val="auto"/>
                <w:kern w:val="0"/>
                <w:sz w:val="22"/>
                <w:szCs w:val="21"/>
                <w:lang w:eastAsia="zh-CN"/>
              </w:rPr>
              <w:t>（万元）</w:t>
            </w:r>
          </w:p>
        </w:tc>
        <w:tc>
          <w:tcPr>
            <w:tcW w:w="7829" w:type="dxa"/>
            <w:gridSpan w:val="7"/>
            <w:noWrap w:val="0"/>
            <w:vAlign w:val="center"/>
          </w:tcPr>
          <w:p w14:paraId="02BFFBA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ind w:left="0" w:right="0" w:firstLine="0"/>
              <w:jc w:val="center"/>
              <w:textAlignment w:val="auto"/>
              <w:outlineLvl w:val="9"/>
              <w:rPr>
                <w:rFonts w:hint="eastAsia" w:ascii="方正仿宋_GBK" w:eastAsia="方正仿宋_GBK"/>
                <w:snapToGrid w:val="0"/>
                <w:color w:val="auto"/>
                <w:kern w:val="0"/>
                <w:sz w:val="22"/>
                <w:szCs w:val="21"/>
                <w:lang w:val="en-US" w:eastAsia="zh-CN"/>
              </w:rPr>
            </w:pPr>
          </w:p>
        </w:tc>
      </w:tr>
      <w:tr w14:paraId="0CBE65E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40" w:hRule="atLeast"/>
        </w:trPr>
        <w:tc>
          <w:tcPr>
            <w:tcW w:w="2100" w:type="dxa"/>
            <w:noWrap w:val="0"/>
            <w:vAlign w:val="center"/>
          </w:tcPr>
          <w:p w14:paraId="7FB054E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right="0" w:firstLine="0"/>
              <w:jc w:val="center"/>
              <w:textAlignment w:val="auto"/>
              <w:outlineLvl w:val="9"/>
              <w:rPr>
                <w:rFonts w:hint="eastAsia" w:ascii="方正仿宋_GBK" w:eastAsia="方正仿宋_GBK"/>
                <w:snapToGrid w:val="0"/>
                <w:color w:val="auto"/>
                <w:kern w:val="0"/>
                <w:sz w:val="22"/>
                <w:szCs w:val="21"/>
                <w:lang w:eastAsia="zh-CN"/>
              </w:rPr>
            </w:pPr>
            <w:r>
              <w:rPr>
                <w:rFonts w:hint="eastAsia" w:ascii="方正仿宋_GBK" w:eastAsia="方正仿宋_GBK"/>
                <w:snapToGrid w:val="0"/>
                <w:color w:val="auto"/>
                <w:kern w:val="0"/>
                <w:sz w:val="22"/>
                <w:szCs w:val="21"/>
              </w:rPr>
              <w:t>申报</w:t>
            </w:r>
            <w:r>
              <w:rPr>
                <w:rFonts w:hint="eastAsia" w:ascii="方正仿宋_GBK" w:eastAsia="方正仿宋_GBK"/>
                <w:snapToGrid w:val="0"/>
                <w:color w:val="auto"/>
                <w:kern w:val="0"/>
                <w:sz w:val="22"/>
                <w:szCs w:val="21"/>
                <w:lang w:eastAsia="zh-CN"/>
              </w:rPr>
              <w:t>企业承诺</w:t>
            </w:r>
          </w:p>
        </w:tc>
        <w:tc>
          <w:tcPr>
            <w:tcW w:w="7829" w:type="dxa"/>
            <w:gridSpan w:val="7"/>
            <w:noWrap w:val="0"/>
            <w:vAlign w:val="center"/>
          </w:tcPr>
          <w:p w14:paraId="65F4A85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right="0" w:firstLine="0"/>
              <w:jc w:val="left"/>
              <w:textAlignment w:val="auto"/>
              <w:outlineLvl w:val="9"/>
              <w:rPr>
                <w:rFonts w:hint="eastAsia" w:ascii="Times New Roman" w:hAnsi="Times New Roman" w:eastAsia="方正仿宋_GBK" w:cs="Times New Roman"/>
                <w:color w:val="auto"/>
                <w:kern w:val="0"/>
                <w:sz w:val="20"/>
                <w:szCs w:val="20"/>
                <w:lang w:eastAsia="zh-CN" w:bidi="ar-SA"/>
              </w:rPr>
            </w:pPr>
            <w:r>
              <w:rPr>
                <w:rFonts w:hint="eastAsia" w:ascii="方正仿宋_GBK" w:eastAsia="方正仿宋_GBK"/>
                <w:snapToGrid w:val="0"/>
                <w:color w:val="auto"/>
                <w:kern w:val="0"/>
                <w:sz w:val="22"/>
                <w:szCs w:val="21"/>
                <w:lang w:eastAsia="zh-CN"/>
              </w:rPr>
              <w:t>　　</w:t>
            </w:r>
            <w:r>
              <w:rPr>
                <w:rFonts w:hint="eastAsia" w:ascii="Times New Roman" w:hAnsi="Times New Roman" w:eastAsia="方正仿宋_GBK" w:cs="Times New Roman"/>
                <w:color w:val="auto"/>
                <w:kern w:val="0"/>
                <w:sz w:val="20"/>
                <w:szCs w:val="20"/>
                <w:lang w:eastAsia="zh-CN" w:bidi="ar-SA"/>
              </w:rPr>
              <w:t>我</w:t>
            </w:r>
            <w:r>
              <w:rPr>
                <w:rFonts w:ascii="Times New Roman" w:hAnsi="Times New Roman" w:eastAsia="方正仿宋_GBK" w:cs="Times New Roman"/>
                <w:color w:val="auto"/>
                <w:kern w:val="0"/>
                <w:sz w:val="20"/>
                <w:szCs w:val="20"/>
                <w:lang w:bidi="ar-SA"/>
              </w:rPr>
              <w:t>单位</w:t>
            </w:r>
            <w:r>
              <w:rPr>
                <w:rFonts w:hint="eastAsia" w:ascii="Times New Roman" w:hAnsi="Times New Roman" w:eastAsia="方正仿宋_GBK" w:cs="Times New Roman"/>
                <w:color w:val="auto"/>
                <w:kern w:val="0"/>
                <w:sz w:val="20"/>
                <w:szCs w:val="20"/>
                <w:lang w:eastAsia="zh-CN" w:bidi="ar-SA"/>
              </w:rPr>
              <w:t>具有良好的商业信誉和健全的财务会计制度，具有依法缴纳税收和社会保障金的良好记录，</w:t>
            </w:r>
            <w:r>
              <w:rPr>
                <w:rFonts w:ascii="Times New Roman" w:hAnsi="Times New Roman" w:eastAsia="方正仿宋_GBK" w:cs="Times New Roman"/>
                <w:color w:val="auto"/>
                <w:kern w:val="0"/>
                <w:sz w:val="20"/>
                <w:szCs w:val="20"/>
                <w:lang w:bidi="ar-SA"/>
              </w:rPr>
              <w:t>近三年信用状况良好</w:t>
            </w:r>
            <w:r>
              <w:rPr>
                <w:rFonts w:hint="eastAsia" w:ascii="Times New Roman" w:hAnsi="Times New Roman" w:eastAsia="方正仿宋_GBK" w:cs="Times New Roman"/>
                <w:color w:val="auto"/>
                <w:kern w:val="0"/>
                <w:sz w:val="20"/>
                <w:szCs w:val="20"/>
                <w:lang w:eastAsia="zh-CN" w:bidi="ar-SA"/>
              </w:rPr>
              <w:t>；</w:t>
            </w:r>
            <w:r>
              <w:rPr>
                <w:rFonts w:ascii="Times New Roman" w:hAnsi="Times New Roman" w:eastAsia="方正仿宋_GBK" w:cs="Times New Roman"/>
                <w:color w:val="auto"/>
                <w:kern w:val="0"/>
                <w:sz w:val="20"/>
                <w:szCs w:val="20"/>
                <w:lang w:bidi="ar-SA"/>
              </w:rPr>
              <w:t>申报的所有材料均依据相关项目申报要求,据实提供</w:t>
            </w:r>
            <w:r>
              <w:rPr>
                <w:rFonts w:hint="eastAsia" w:ascii="Times New Roman" w:hAnsi="Times New Roman" w:eastAsia="方正仿宋_GBK" w:cs="Times New Roman"/>
                <w:color w:val="auto"/>
                <w:kern w:val="0"/>
                <w:sz w:val="20"/>
                <w:szCs w:val="20"/>
                <w:lang w:eastAsia="zh-CN" w:bidi="ar-SA"/>
              </w:rPr>
              <w:t>；</w:t>
            </w:r>
            <w:r>
              <w:rPr>
                <w:rFonts w:ascii="Times New Roman" w:hAnsi="Times New Roman" w:eastAsia="方正仿宋_GBK" w:cs="Times New Roman"/>
                <w:color w:val="auto"/>
                <w:kern w:val="0"/>
                <w:sz w:val="20"/>
                <w:szCs w:val="20"/>
                <w:lang w:bidi="ar-SA"/>
              </w:rPr>
              <w:t>如违背以上承诺，愿意承担相关责任，并在规定时限内退回补助资金。</w:t>
            </w:r>
          </w:p>
          <w:p w14:paraId="7DB4C50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right="0" w:firstLine="0"/>
              <w:jc w:val="center"/>
              <w:textAlignment w:val="auto"/>
              <w:outlineLvl w:val="9"/>
              <w:rPr>
                <w:rFonts w:hint="eastAsia" w:ascii="方正仿宋_GBK" w:eastAsia="方正仿宋_GBK"/>
                <w:snapToGrid w:val="0"/>
                <w:color w:val="auto"/>
                <w:kern w:val="0"/>
                <w:sz w:val="20"/>
                <w:szCs w:val="20"/>
              </w:rPr>
            </w:pPr>
            <w:r>
              <w:rPr>
                <w:rFonts w:hint="eastAsia" w:ascii="方正仿宋_GBK" w:eastAsia="方正仿宋_GBK"/>
                <w:snapToGrid w:val="0"/>
                <w:color w:val="auto"/>
                <w:kern w:val="0"/>
                <w:sz w:val="20"/>
                <w:szCs w:val="20"/>
                <w:lang w:val="en-US" w:eastAsia="zh-CN"/>
              </w:rPr>
              <w:t xml:space="preserve">               </w:t>
            </w:r>
            <w:r>
              <w:rPr>
                <w:rFonts w:hint="eastAsia" w:ascii="方正仿宋_GBK" w:eastAsia="方正仿宋_GBK"/>
                <w:snapToGrid w:val="0"/>
                <w:color w:val="auto"/>
                <w:kern w:val="0"/>
                <w:sz w:val="20"/>
                <w:szCs w:val="20"/>
              </w:rPr>
              <w:t>法定代表人（签字）：</w:t>
            </w:r>
          </w:p>
          <w:p w14:paraId="539F20D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right="0" w:firstLine="0"/>
              <w:jc w:val="center"/>
              <w:textAlignment w:val="auto"/>
              <w:outlineLvl w:val="9"/>
              <w:rPr>
                <w:rFonts w:hint="eastAsia" w:ascii="方正仿宋_GBK" w:eastAsia="方正仿宋_GBK"/>
                <w:snapToGrid w:val="0"/>
                <w:color w:val="auto"/>
                <w:kern w:val="0"/>
                <w:sz w:val="22"/>
                <w:szCs w:val="21"/>
              </w:rPr>
            </w:pPr>
            <w:r>
              <w:rPr>
                <w:rFonts w:hint="eastAsia" w:ascii="方正仿宋_GBK" w:eastAsia="方正仿宋_GBK"/>
                <w:snapToGrid w:val="0"/>
                <w:color w:val="auto"/>
                <w:kern w:val="0"/>
                <w:sz w:val="20"/>
                <w:szCs w:val="20"/>
              </w:rPr>
              <w:t xml:space="preserve">             年  月  日</w:t>
            </w:r>
          </w:p>
        </w:tc>
      </w:tr>
      <w:tr w14:paraId="4C073E9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91" w:hRule="atLeast"/>
        </w:trPr>
        <w:tc>
          <w:tcPr>
            <w:tcW w:w="2100" w:type="dxa"/>
            <w:noWrap w:val="0"/>
            <w:vAlign w:val="center"/>
          </w:tcPr>
          <w:p w14:paraId="4C60A59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right="0" w:firstLine="0"/>
              <w:jc w:val="center"/>
              <w:textAlignment w:val="auto"/>
              <w:outlineLvl w:val="9"/>
              <w:rPr>
                <w:rFonts w:hint="eastAsia" w:ascii="方正仿宋_GBK" w:eastAsia="方正仿宋_GBK"/>
                <w:snapToGrid w:val="0"/>
                <w:color w:val="auto"/>
                <w:kern w:val="0"/>
                <w:sz w:val="22"/>
                <w:szCs w:val="21"/>
              </w:rPr>
            </w:pPr>
            <w:r>
              <w:rPr>
                <w:rFonts w:hint="eastAsia" w:ascii="方正仿宋_GBK" w:eastAsia="方正仿宋_GBK"/>
                <w:snapToGrid w:val="0"/>
                <w:color w:val="auto"/>
                <w:kern w:val="0"/>
                <w:sz w:val="22"/>
                <w:szCs w:val="21"/>
              </w:rPr>
              <w:t>区县</w:t>
            </w:r>
            <w:r>
              <w:rPr>
                <w:rFonts w:hint="eastAsia" w:ascii="方正仿宋_GBK" w:eastAsia="方正仿宋_GBK"/>
                <w:snapToGrid w:val="0"/>
                <w:color w:val="auto"/>
                <w:kern w:val="0"/>
                <w:sz w:val="22"/>
                <w:szCs w:val="21"/>
                <w:lang w:eastAsia="zh-CN"/>
              </w:rPr>
              <w:t>商务主管部门</w:t>
            </w:r>
          </w:p>
          <w:p w14:paraId="1399032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right="0" w:firstLine="0"/>
              <w:jc w:val="center"/>
              <w:textAlignment w:val="auto"/>
              <w:outlineLvl w:val="9"/>
              <w:rPr>
                <w:rFonts w:hint="eastAsia" w:ascii="方正仿宋_GBK" w:eastAsia="方正仿宋_GBK"/>
                <w:snapToGrid w:val="0"/>
                <w:color w:val="auto"/>
                <w:kern w:val="0"/>
                <w:sz w:val="22"/>
                <w:szCs w:val="21"/>
              </w:rPr>
            </w:pPr>
            <w:r>
              <w:rPr>
                <w:rFonts w:hint="eastAsia" w:ascii="方正仿宋_GBK" w:eastAsia="方正仿宋_GBK"/>
                <w:snapToGrid w:val="0"/>
                <w:color w:val="auto"/>
                <w:kern w:val="0"/>
                <w:sz w:val="22"/>
                <w:szCs w:val="21"/>
                <w:lang w:eastAsia="zh-CN"/>
              </w:rPr>
              <w:t>审核推荐</w:t>
            </w:r>
            <w:r>
              <w:rPr>
                <w:rFonts w:hint="eastAsia" w:ascii="方正仿宋_GBK" w:eastAsia="方正仿宋_GBK"/>
                <w:snapToGrid w:val="0"/>
                <w:color w:val="auto"/>
                <w:kern w:val="0"/>
                <w:sz w:val="22"/>
                <w:szCs w:val="21"/>
              </w:rPr>
              <w:t>意见</w:t>
            </w:r>
          </w:p>
        </w:tc>
        <w:tc>
          <w:tcPr>
            <w:tcW w:w="7829" w:type="dxa"/>
            <w:gridSpan w:val="7"/>
            <w:noWrap w:val="0"/>
            <w:vAlign w:val="center"/>
          </w:tcPr>
          <w:p w14:paraId="7271F93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right="0" w:firstLine="0"/>
              <w:jc w:val="center"/>
              <w:textAlignment w:val="auto"/>
              <w:outlineLvl w:val="9"/>
              <w:rPr>
                <w:rFonts w:hint="eastAsia" w:ascii="方正仿宋_GBK" w:eastAsia="方正仿宋_GBK"/>
                <w:snapToGrid w:val="0"/>
                <w:color w:val="auto"/>
                <w:kern w:val="0"/>
                <w:sz w:val="22"/>
                <w:szCs w:val="21"/>
              </w:rPr>
            </w:pPr>
          </w:p>
          <w:p w14:paraId="509BA8C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right="0" w:firstLine="0"/>
              <w:jc w:val="center"/>
              <w:textAlignment w:val="auto"/>
              <w:outlineLvl w:val="9"/>
              <w:rPr>
                <w:rFonts w:hint="eastAsia" w:ascii="方正仿宋_GBK" w:eastAsia="方正仿宋_GBK"/>
                <w:snapToGrid w:val="0"/>
                <w:color w:val="auto"/>
                <w:kern w:val="0"/>
                <w:sz w:val="22"/>
                <w:szCs w:val="21"/>
              </w:rPr>
            </w:pPr>
          </w:p>
          <w:p w14:paraId="69A3399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right="0" w:firstLine="0"/>
              <w:jc w:val="center"/>
              <w:textAlignment w:val="auto"/>
              <w:outlineLvl w:val="9"/>
              <w:rPr>
                <w:rFonts w:hint="eastAsia" w:ascii="方正仿宋_GBK" w:eastAsia="方正仿宋_GBK"/>
                <w:snapToGrid w:val="0"/>
                <w:color w:val="auto"/>
                <w:kern w:val="0"/>
                <w:sz w:val="22"/>
                <w:szCs w:val="21"/>
              </w:rPr>
            </w:pPr>
            <w:r>
              <w:rPr>
                <w:rFonts w:hint="eastAsia" w:ascii="方正仿宋_GBK" w:eastAsia="方正仿宋_GBK"/>
                <w:snapToGrid w:val="0"/>
                <w:color w:val="auto"/>
                <w:kern w:val="0"/>
                <w:sz w:val="22"/>
                <w:szCs w:val="21"/>
              </w:rPr>
              <w:t xml:space="preserve">                  单位</w:t>
            </w:r>
            <w:r>
              <w:rPr>
                <w:rFonts w:hint="eastAsia" w:ascii="方正仿宋_GBK" w:eastAsia="方正仿宋_GBK"/>
                <w:snapToGrid w:val="0"/>
                <w:color w:val="auto"/>
                <w:kern w:val="0"/>
                <w:sz w:val="22"/>
                <w:szCs w:val="21"/>
                <w:lang w:eastAsia="zh-CN"/>
              </w:rPr>
              <w:t>（</w:t>
            </w:r>
            <w:r>
              <w:rPr>
                <w:rFonts w:hint="eastAsia" w:ascii="方正仿宋_GBK" w:eastAsia="方正仿宋_GBK"/>
                <w:snapToGrid w:val="0"/>
                <w:color w:val="auto"/>
                <w:kern w:val="0"/>
                <w:sz w:val="22"/>
                <w:szCs w:val="21"/>
              </w:rPr>
              <w:t>公章</w:t>
            </w:r>
            <w:r>
              <w:rPr>
                <w:rFonts w:hint="eastAsia" w:ascii="方正仿宋_GBK" w:eastAsia="方正仿宋_GBK"/>
                <w:snapToGrid w:val="0"/>
                <w:color w:val="auto"/>
                <w:kern w:val="0"/>
                <w:sz w:val="22"/>
                <w:szCs w:val="21"/>
                <w:lang w:eastAsia="zh-CN"/>
              </w:rPr>
              <w:t>）：</w:t>
            </w:r>
          </w:p>
          <w:p w14:paraId="77F3268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right="0" w:firstLine="0"/>
              <w:jc w:val="center"/>
              <w:textAlignment w:val="auto"/>
              <w:outlineLvl w:val="9"/>
              <w:rPr>
                <w:rFonts w:hint="eastAsia" w:ascii="方正仿宋_GBK" w:eastAsia="方正仿宋_GBK"/>
                <w:snapToGrid w:val="0"/>
                <w:color w:val="auto"/>
                <w:kern w:val="0"/>
                <w:sz w:val="22"/>
                <w:szCs w:val="21"/>
              </w:rPr>
            </w:pPr>
            <w:r>
              <w:rPr>
                <w:rFonts w:hint="eastAsia" w:ascii="方正仿宋_GBK" w:eastAsia="方正仿宋_GBK"/>
                <w:snapToGrid w:val="0"/>
                <w:color w:val="auto"/>
                <w:kern w:val="0"/>
                <w:sz w:val="22"/>
                <w:szCs w:val="21"/>
              </w:rPr>
              <w:t>　　               年　　月　　日</w:t>
            </w:r>
          </w:p>
        </w:tc>
      </w:tr>
      <w:tr w14:paraId="0F4D99E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3" w:hRule="atLeast"/>
        </w:trPr>
        <w:tc>
          <w:tcPr>
            <w:tcW w:w="2100" w:type="dxa"/>
            <w:noWrap w:val="0"/>
            <w:vAlign w:val="center"/>
          </w:tcPr>
          <w:p w14:paraId="0275841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right="0" w:firstLine="0"/>
              <w:jc w:val="center"/>
              <w:textAlignment w:val="auto"/>
              <w:outlineLvl w:val="9"/>
              <w:rPr>
                <w:rFonts w:hint="eastAsia" w:ascii="方正仿宋_GBK" w:eastAsia="方正仿宋_GBK"/>
                <w:snapToGrid w:val="0"/>
                <w:color w:val="auto"/>
                <w:kern w:val="0"/>
                <w:sz w:val="22"/>
                <w:szCs w:val="21"/>
                <w:lang w:eastAsia="zh-CN"/>
              </w:rPr>
            </w:pPr>
            <w:r>
              <w:rPr>
                <w:rFonts w:hint="eastAsia" w:ascii="方正仿宋_GBK" w:eastAsia="方正仿宋_GBK"/>
                <w:snapToGrid w:val="0"/>
                <w:color w:val="auto"/>
                <w:kern w:val="0"/>
                <w:sz w:val="22"/>
                <w:szCs w:val="21"/>
                <w:lang w:eastAsia="zh-CN"/>
              </w:rPr>
              <w:t>备</w:t>
            </w:r>
            <w:r>
              <w:rPr>
                <w:rFonts w:hint="eastAsia" w:ascii="方正仿宋_GBK" w:eastAsia="方正仿宋_GBK"/>
                <w:snapToGrid w:val="0"/>
                <w:color w:val="auto"/>
                <w:kern w:val="0"/>
                <w:sz w:val="22"/>
                <w:szCs w:val="21"/>
                <w:lang w:val="en-US" w:eastAsia="zh-CN"/>
              </w:rPr>
              <w:t xml:space="preserve">  </w:t>
            </w:r>
            <w:r>
              <w:rPr>
                <w:rFonts w:hint="eastAsia" w:ascii="方正仿宋_GBK" w:eastAsia="方正仿宋_GBK"/>
                <w:snapToGrid w:val="0"/>
                <w:color w:val="auto"/>
                <w:kern w:val="0"/>
                <w:sz w:val="22"/>
                <w:szCs w:val="21"/>
                <w:lang w:eastAsia="zh-CN"/>
              </w:rPr>
              <w:t>注</w:t>
            </w:r>
          </w:p>
        </w:tc>
        <w:tc>
          <w:tcPr>
            <w:tcW w:w="7829" w:type="dxa"/>
            <w:gridSpan w:val="7"/>
            <w:noWrap w:val="0"/>
            <w:vAlign w:val="center"/>
          </w:tcPr>
          <w:p w14:paraId="258AF39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right="0" w:firstLine="0"/>
              <w:jc w:val="left"/>
              <w:textAlignment w:val="auto"/>
              <w:outlineLvl w:val="9"/>
              <w:rPr>
                <w:rFonts w:hint="eastAsia" w:ascii="方正仿宋_GBK" w:eastAsia="方正仿宋_GBK"/>
                <w:snapToGrid w:val="0"/>
                <w:color w:val="auto"/>
                <w:kern w:val="0"/>
                <w:sz w:val="22"/>
                <w:szCs w:val="21"/>
              </w:rPr>
            </w:pPr>
            <w:r>
              <w:rPr>
                <w:rFonts w:hint="eastAsia" w:ascii="方正仿宋_GBK" w:eastAsia="方正仿宋_GBK" w:cs="Times New Roman"/>
                <w:snapToGrid w:val="0"/>
                <w:color w:val="auto"/>
                <w:kern w:val="0"/>
                <w:sz w:val="22"/>
                <w:szCs w:val="21"/>
                <w:u w:val="none"/>
                <w:lang w:val="en-US" w:eastAsia="zh-CN"/>
              </w:rPr>
              <w:t>促销活动投入包含补贴给消费者、媒体营销、促销活动开展等方面的投入。</w:t>
            </w:r>
          </w:p>
        </w:tc>
      </w:tr>
    </w:tbl>
    <w:p w14:paraId="442DD11A">
      <w:pPr>
        <w:pStyle w:val="4"/>
        <w:rPr>
          <w:rFonts w:hint="eastAsia"/>
          <w:color w:val="auto"/>
          <w:lang w:val="en-US" w:eastAsia="zh-CN"/>
        </w:rPr>
        <w:sectPr>
          <w:footerReference r:id="rId3" w:type="default"/>
          <w:pgSz w:w="11906" w:h="16838"/>
          <w:pgMar w:top="2098" w:right="1531" w:bottom="1984" w:left="1531" w:header="851" w:footer="992" w:gutter="0"/>
          <w:cols w:space="720" w:num="1"/>
          <w:rtlGutter w:val="1"/>
          <w:docGrid w:type="lines" w:linePitch="312" w:charSpace="0"/>
        </w:sectPr>
      </w:pPr>
    </w:p>
    <w:p w14:paraId="65B2B247"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libri Light">
    <w:panose1 w:val="020F0302020204030204"/>
    <w:charset w:val="00"/>
    <w:family w:val="swiss"/>
    <w:pitch w:val="default"/>
    <w:sig w:usb0="E4002EFF" w:usb1="C000247B" w:usb2="00000009" w:usb3="00000000" w:csb0="200001FF" w:csb1="00000000"/>
  </w:font>
  <w:font w:name="方正大标宋简体">
    <w:altName w:val="微软雅黑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方正仿宋_GBK">
    <w:panose1 w:val="02000000000000000000"/>
    <w:charset w:val="86"/>
    <w:family w:val="auto"/>
    <w:pitch w:val="default"/>
    <w:sig w:usb0="A00002BF" w:usb1="38CF7CFA" w:usb2="00082016" w:usb3="00000000" w:csb0="00040001" w:csb1="00000000"/>
  </w:font>
  <w:font w:name="方正黑体_GBK">
    <w:panose1 w:val="02000000000000000000"/>
    <w:charset w:val="86"/>
    <w:family w:val="auto"/>
    <w:pitch w:val="default"/>
    <w:sig w:usb0="A00002BF" w:usb1="38CF7CFA" w:usb2="00082016" w:usb3="00000000" w:csb0="00040001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2A10A84">
    <w:pPr>
      <w:pStyle w:val="5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591185" cy="234315"/>
              <wp:effectExtent l="0" t="0" r="0" b="0"/>
              <wp:wrapNone/>
              <wp:docPr id="1" name="矩形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591306" cy="234358"/>
                      </a:xfrm>
                      <a:prstGeom prst="rect">
                        <a:avLst/>
                      </a:prstGeom>
                      <a:noFill/>
                      <a:ln w="9525" cap="flat" cmpd="sng">
                        <a:noFill/>
                        <a:prstDash val="solid"/>
                        <a:round/>
                      </a:ln>
                      <a:effectLst/>
                    </wps:spPr>
                    <wps:txbx>
                      <w:txbxContent>
                        <w:p w14:paraId="5CDBFEC0">
                          <w:pPr>
                            <w:pStyle w:val="5"/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</w:pP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  <w:t>—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val="en-US" w:eastAsia="zh-CN"/>
                            </w:rPr>
                            <w:t xml:space="preserve"> 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val="en-US" w:eastAsia="zh-CN"/>
                            </w:rPr>
                            <w:t xml:space="preserve"> 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  <w:t>—</w:t>
                          </w:r>
                        </w:p>
                      </w:txbxContent>
                    </wps:txbx>
                    <wps:bodyPr vert="horz" wrap="none" lIns="0" tIns="0" rIns="0" bIns="0" anchor="t" anchorCtr="0" upright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rect id="_x0000_s1026" o:spid="_x0000_s1026" o:spt="1" style="position:absolute;left:0pt;margin-top:0pt;height:18.45pt;width:46.55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">
              <v:path/>
              <v:fill on="f" focussize="0,0"/>
              <v:stroke on="f" joinstyle="round"/>
              <v:imagedata o:title=""/>
              <o:lock v:ext="edit" aspectratio="f"/>
              <v:textbox inset="0mm,0mm,0mm,0mm" style="mso-fit-shape-to-text:t;">
                <w:txbxContent>
                  <w:p w14:paraId="5CDBFEC0">
                    <w:pPr>
                      <w:pStyle w:val="5"/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</w:pP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  <w:t>—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val="en-US" w:eastAsia="zh-CN"/>
                      </w:rPr>
                      <w:t xml:space="preserve"> 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>1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val="en-US" w:eastAsia="zh-CN"/>
                      </w:rPr>
                      <w:t xml:space="preserve"> 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  <w:t>—</w:t>
                    </w:r>
                  </w:p>
                </w:txbxContent>
              </v:textbox>
            </v:rect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5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WM5YmFjYzA0YzkwZTg4YWE2NzUxMDJlYWNmYzM0MDMifQ=="/>
  </w:docVars>
  <w:rsids>
    <w:rsidRoot w:val="0AC422FC"/>
    <w:rsid w:val="0AC422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unhideWhenUsed="0" w:uiPriority="0" w:semiHidden="0" w:name="heading 2"/>
    <w:lsdException w:qFormat="1" w:uiPriority="0" w:name="heading 3"/>
    <w:lsdException w:unhideWhenUsed="0" w:uiPriority="0" w:semiHidden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3">
    <w:name w:val="heading 2"/>
    <w:basedOn w:val="1"/>
    <w:next w:val="1"/>
    <w:uiPriority w:val="0"/>
    <w:pPr>
      <w:keepNext/>
      <w:keepLines/>
      <w:spacing w:before="260" w:after="260" w:line="416" w:lineRule="auto"/>
      <w:outlineLvl w:val="1"/>
    </w:pPr>
    <w:rPr>
      <w:rFonts w:ascii="Arial" w:hAnsi="Arial" w:eastAsia="黑体"/>
      <w:b/>
      <w:bCs/>
      <w:sz w:val="32"/>
      <w:szCs w:val="32"/>
    </w:rPr>
  </w:style>
  <w:style w:type="paragraph" w:styleId="2">
    <w:name w:val="heading 4"/>
    <w:basedOn w:val="3"/>
    <w:next w:val="1"/>
    <w:uiPriority w:val="0"/>
    <w:pPr>
      <w:keepNext/>
      <w:keepLines/>
      <w:widowControl w:val="0"/>
      <w:spacing w:before="280" w:after="290" w:line="377" w:lineRule="auto"/>
      <w:outlineLvl w:val="3"/>
    </w:pPr>
    <w:rPr>
      <w:rFonts w:ascii="Calibri Light" w:hAnsi="Calibri Light" w:eastAsia="宋体" w:cs="宋体"/>
      <w:sz w:val="28"/>
      <w:szCs w:val="28"/>
    </w:rPr>
  </w:style>
  <w:style w:type="character" w:default="1" w:styleId="8">
    <w:name w:val="Default Paragraph Font"/>
    <w:semiHidden/>
    <w:uiPriority w:val="0"/>
  </w:style>
  <w:style w:type="table" w:default="1" w:styleId="7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Body Text"/>
    <w:basedOn w:val="1"/>
    <w:next w:val="1"/>
    <w:uiPriority w:val="0"/>
    <w:pPr>
      <w:jc w:val="center"/>
    </w:pPr>
    <w:rPr>
      <w:rFonts w:ascii="方正大标宋简体" w:hAnsi="宋体" w:eastAsia="方正大标宋简体"/>
      <w:sz w:val="36"/>
      <w:szCs w:val="36"/>
    </w:rPr>
  </w:style>
  <w:style w:type="paragraph" w:styleId="5">
    <w:name w:val="footer"/>
    <w:basedOn w:val="1"/>
    <w:next w:val="6"/>
    <w:uiPriority w:val="0"/>
    <w:pPr>
      <w:tabs>
        <w:tab w:val="center" w:pos="4153"/>
        <w:tab w:val="right" w:pos="8306"/>
      </w:tabs>
      <w:snapToGrid w:val="0"/>
      <w:jc w:val="left"/>
    </w:pPr>
    <w:rPr>
      <w:rFonts w:ascii="方正仿宋_GBK" w:eastAsia="方正仿宋_GBK"/>
      <w:sz w:val="18"/>
      <w:szCs w:val="18"/>
    </w:rPr>
  </w:style>
  <w:style w:type="paragraph" w:customStyle="1" w:styleId="6">
    <w:name w:val="索引 51"/>
    <w:basedOn w:val="1"/>
    <w:next w:val="1"/>
    <w:qFormat/>
    <w:uiPriority w:val="0"/>
    <w:pPr>
      <w:ind w:left="1680"/>
    </w:pPr>
    <w:rPr>
      <w:rFonts w:ascii="Calibri" w:hAnsi="Calibri" w:eastAsia="宋体" w:cs="Times New Roman"/>
    </w:rPr>
  </w:style>
  <w:style w:type="paragraph" w:customStyle="1" w:styleId="9">
    <w:name w:val="Default"/>
    <w:next w:val="1"/>
    <w:uiPriority w:val="0"/>
    <w:pPr>
      <w:widowControl w:val="0"/>
      <w:autoSpaceDE w:val="0"/>
      <w:autoSpaceDN w:val="0"/>
      <w:adjustRightInd w:val="0"/>
    </w:pPr>
    <w:rPr>
      <w:rFonts w:ascii="Times New Roman" w:hAnsi="Times New Roman" w:eastAsia="宋体" w:cs="Times New Roman"/>
      <w:color w:val="000000"/>
      <w:sz w:val="24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Office_12.1.0.18608_F1E327BC-269C-435d-A152-05C5408002CA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2024-11-08T09:00:00Z</dcterms:created>
  <dc:creator>ASUS</dc:creator>
  <cp:lastModifiedBy>ASUS</cp:lastModifiedBy>
  <dcterms:modified xsi:type="dcterms:W3CDTF">2024-11-08T09:02:09Z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2052-12.1.0.18608</vt:lpwstr>
  </property>
  <property fmtid="{D5CDD505-2E9C-101B-9397-08002B2CF9AE}" pid="3" name="ICV">
    <vt:lpwstr>964D4855E4D446B1BEFF81F708DE1AB9_11</vt:lpwstr>
  </property>
</Properties>
</file>