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textAlignment w:val="auto"/>
        <w:outlineLvl w:val="9"/>
        <w:rPr>
          <w:rFonts w:hint="default" w:asci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  <w:lang w:val="en-US" w:eastAsia="zh-CN"/>
        </w:rPr>
        <w:t>2024年绿色智能家电以旧换新惠民消费促进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  <w:lang w:val="en-US" w:eastAsia="zh-CN"/>
        </w:rPr>
        <w:t>活动家电企业奖补政策申请表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</w:pP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申请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>企业（公章）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：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>　　　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val="en-US" w:eastAsia="zh-CN"/>
        </w:rPr>
        <w:t xml:space="preserve">      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 xml:space="preserve">　　　      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val="en-US" w:eastAsia="zh-CN"/>
        </w:rPr>
        <w:t xml:space="preserve">          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 xml:space="preserve">填报日期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：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val="en-US" w:eastAsia="zh-CN"/>
        </w:rPr>
        <w:t>2024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年　月　日</w:t>
      </w:r>
    </w:p>
    <w:tbl>
      <w:tblPr>
        <w:tblStyle w:val="4"/>
        <w:tblW w:w="9929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062"/>
        <w:gridCol w:w="975"/>
        <w:gridCol w:w="999"/>
        <w:gridCol w:w="539"/>
        <w:gridCol w:w="1249"/>
        <w:gridCol w:w="157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企业全称</w:t>
            </w:r>
          </w:p>
        </w:tc>
        <w:tc>
          <w:tcPr>
            <w:tcW w:w="35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性质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企业注册地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企业开户银行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企业开户银行账号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法人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及电话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联系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人及电话</w:t>
            </w:r>
          </w:p>
        </w:tc>
        <w:tc>
          <w:tcPr>
            <w:tcW w:w="35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活动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时间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信息平台情况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仓储配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送情况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废旧产品回收单位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及协议情况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2024年1—10月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家电销售情况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零售额（万元）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同比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增速（%）（存量企业填写）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  <w:t>同比增量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  <w:t>（万元）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（存量企业填写）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2024年1—10月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家电以旧换新总额（万元）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2024年1—10月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促销活动投入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（万元）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申报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企业承诺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具有良好的商业信誉和健全的财务会计制度，具有依法缴纳税收和社会保障金的良好记录，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近三年信用状况良好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申报的所有材料均依据相关项目申报要求,据实提供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如违背以上承诺，愿意承担相关责任，并在规定时限内退回补助资金。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区县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商务主管部门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审核推荐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意见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 xml:space="preserve">                  单位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公章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　　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备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注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 w:cs="Times New Roman"/>
                <w:snapToGrid w:val="0"/>
                <w:color w:val="auto"/>
                <w:kern w:val="0"/>
                <w:sz w:val="22"/>
                <w:szCs w:val="21"/>
                <w:u w:val="none"/>
                <w:lang w:val="en-US" w:eastAsia="zh-CN" w:bidi="ar"/>
              </w:rPr>
              <w:t>促销活动投入包含补贴给消费者、媒体营销、促销活动开展等方面的投入。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DY4ZjY2YTlmMzE2YzI4OGIzZTgzMDhmOWM2N2UifQ=="/>
  </w:docVars>
  <w:rsids>
    <w:rsidRoot w:val="723B343C"/>
    <w:rsid w:val="723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2024-07-08T07:23:00Z</dcterms:created>
  <dc:creator>asus</dc:creator>
  <cp:lastModifiedBy>asus</cp:lastModifiedBy>
  <dcterms:modified xsi:type="dcterms:W3CDTF">2024-07-08T07:24:56Z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E4C95F272CE044BC89BD2686980205EA_11</vt:lpwstr>
  </property>
</Properties>
</file>