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Times New Roman" w:hAnsi="Times New Roman" w:eastAsia="方正仿宋_GBK" w:cs="Times New Roman"/>
          <w:color w:val="000000"/>
          <w:sz w:val="32"/>
          <w:szCs w:val="32"/>
          <w:u w:val="none"/>
          <w:lang w:val="en-US" w:eastAsia="zh-CN" w:bidi="ar-SA"/>
        </w:rPr>
      </w:pP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u w:val="none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u w:val="none"/>
          <w:lang w:val="en-US" w:eastAsia="zh-CN" w:bidi="ar-SA"/>
        </w:rPr>
      </w:pPr>
      <w:r>
        <w:rPr>
          <w:rFonts w:hint="eastAsia" w:ascii="方正小标宋_GBK" w:hAnsi="方正小标宋_GBK" w:eastAsia="方正小标宋_GBK" w:cs="方正小标宋_GBK"/>
          <w:color w:val="000000"/>
          <w:sz w:val="44"/>
          <w:szCs w:val="44"/>
          <w:u w:val="none"/>
          <w:lang w:val="en-US" w:eastAsia="zh-CN" w:bidi="ar-SA"/>
        </w:rPr>
        <w:t>重庆市服务贸易专家公示名单</w:t>
      </w:r>
    </w:p>
    <w:tbl>
      <w:tblPr>
        <w:tblStyle w:val="2"/>
        <w:tblW w:w="926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1020"/>
        <w:gridCol w:w="3958"/>
        <w:gridCol w:w="346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专家姓名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所属领域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孙浩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重庆西永微电子产业园区开发有限公司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电子商务平台服务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余晓玲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重庆商务职业学院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姜大立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重庆商务职业学院/重庆市国防与应急物流技术创新战略联盟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王睿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重庆大学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蒋啸冰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重庆市国际物流口岸服务协会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运输服务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徐玲玲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重庆保税港区开发管理集团有限公司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电子商务平台服务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黄庆华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西南大学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潘月宏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重庆赛宝工业技术研究院有限公司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网络与数据安全服务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刘杰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重庆国际物流集团有限公司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金渝琳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重庆工业职业技术学院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张晓妮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重庆工业职业技术学院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裴蕾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重庆西永微电子产业园区开发有限公司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运输服务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艾德彬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大信会计师事务所（特殊普通合伙）重庆分所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内部管理服务（人力资源管理服务、财务与会计管理、法律流程服务等）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贾曦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重庆理工职业学院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内部管理服务（人力资源管理服务、财务与会计管理、法律流程服务等）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邓亚昊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重庆商务职业学院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金融服务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文涛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重庆艺术工程职业学院视觉传媒学院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文化创意及数字内容服务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蹇洁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重庆邮电大学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电子商务平台服务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李乐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重庆工业职业技术学院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电子商务平台服务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张伟东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重庆对外经贸学院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彭程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 w:themeColor="text1"/>
                <w:kern w:val="0"/>
                <w:sz w:val="20"/>
                <w:szCs w:val="20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四川外国语大学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杜小东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重庆一带一路经济技术合作中心有限公司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曹凌翼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重庆保税港区开发管理集团有限公司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谭斌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重庆电子口岸中心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供应链管理服务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陈萌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信永中和会计师事务所（特殊普通 合伙）重庆分所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内部管理服务（人力资源管理服务、财务与会计管理、法律流程服务等）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张莉娟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信永中和（重庆）税务师事务所有限公司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内部管理服务（人力资源管理服务、财务与会计管理、法律流程服务等）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郑小克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重庆瀚沣律师事务所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内部管理服务（人力资源管理服务、财务与会计管理、法律流程服务等）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8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  <w:lang w:val="en-US" w:eastAsia="zh-CN"/>
              </w:rPr>
              <w:t>27</w:t>
            </w:r>
          </w:p>
        </w:tc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刘继忠</w:t>
            </w:r>
          </w:p>
        </w:tc>
        <w:tc>
          <w:tcPr>
            <w:tcW w:w="39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南眼科技(重庆)有限公司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运输服务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lang w:val="en-US" w:eastAsia="zh-CN" w:bidi="ar-SA"/>
        </w:rPr>
      </w:pPr>
    </w:p>
    <w:p>
      <w:bookmarkStart w:id="0" w:name="_GoBack"/>
      <w:bookmarkEnd w:id="0"/>
    </w:p>
    <w:sectPr>
      <w:pgSz w:w="11906" w:h="16838"/>
      <w:pgMar w:top="1440" w:right="1474" w:bottom="1440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645A29AB"/>
    <w:rsid w:val="645A2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2024-08-28T09:54:00Z</dcterms:created>
  <dc:creator>ASUS</dc:creator>
  <cp:lastModifiedBy>ASUS</cp:lastModifiedBy>
  <dcterms:modified xsi:type="dcterms:W3CDTF">2024-08-28T09:55:00Z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C432B1A7D0674EB78C79D0BCAFF34E98_11</vt:lpwstr>
  </property>
</Properties>
</file>