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  <w:t>附件3</w:t>
      </w:r>
    </w:p>
    <w:p>
      <w:pPr>
        <w:pStyle w:val="2"/>
        <w:tabs>
          <w:tab w:val="left" w:pos="7850"/>
        </w:tabs>
        <w:spacing w:before="230" w:line="222" w:lineRule="auto"/>
        <w:jc w:val="center"/>
        <w:rPr>
          <w:rFonts w:hint="eastAsia" w:ascii="方正公文小标宋" w:hAnsi="方正公文小标宋" w:eastAsia="方正公文小标宋" w:cs="方正公文小标宋"/>
          <w:spacing w:val="-11"/>
          <w:w w:val="106"/>
          <w:sz w:val="36"/>
          <w:szCs w:val="36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spacing w:val="-11"/>
          <w:w w:val="106"/>
          <w:sz w:val="36"/>
          <w:szCs w:val="36"/>
          <w:lang w:val="en-US" w:eastAsia="zh-CN"/>
        </w:rPr>
        <w:t>重庆美食“渝味360碗”2024年旗舰店名单</w:t>
      </w:r>
    </w:p>
    <w:p>
      <w:pPr>
        <w:pStyle w:val="2"/>
        <w:tabs>
          <w:tab w:val="left" w:pos="7850"/>
        </w:tabs>
        <w:spacing w:before="230" w:line="222" w:lineRule="auto"/>
        <w:jc w:val="center"/>
        <w:rPr>
          <w:rFonts w:hint="eastAsia" w:ascii="方正公文小标宋" w:hAnsi="方正公文小标宋" w:eastAsia="方正公文小标宋" w:cs="方正公文小标宋"/>
          <w:spacing w:val="-11"/>
          <w:w w:val="106"/>
          <w:sz w:val="36"/>
          <w:szCs w:val="36"/>
          <w:lang w:val="en-US" w:eastAsia="zh-CN"/>
        </w:rPr>
      </w:pPr>
    </w:p>
    <w:tbl>
      <w:tblPr>
        <w:tblStyle w:val="3"/>
        <w:tblW w:w="890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2"/>
        <w:gridCol w:w="1210"/>
        <w:gridCol w:w="3435"/>
        <w:gridCol w:w="326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序号</w:t>
            </w:r>
          </w:p>
        </w:tc>
        <w:tc>
          <w:tcPr>
            <w:tcW w:w="12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区县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旗舰店名称</w:t>
            </w:r>
          </w:p>
        </w:tc>
        <w:tc>
          <w:tcPr>
            <w:tcW w:w="3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default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旗舰店地址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2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老四川酒楼</w:t>
            </w:r>
          </w:p>
        </w:tc>
        <w:tc>
          <w:tcPr>
            <w:tcW w:w="3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重庆市解放碑财汇广场五一路10号三层3F-2号商铺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2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宽院子·渝中公馆</w:t>
            </w:r>
          </w:p>
        </w:tc>
        <w:tc>
          <w:tcPr>
            <w:tcW w:w="3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重庆市渝中区化龙桥街道华盛路重庆印象城5楼501号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atLeast"/>
        </w:trPr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2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老甘家小龙虾·江湖菜</w:t>
            </w:r>
          </w:p>
        </w:tc>
        <w:tc>
          <w:tcPr>
            <w:tcW w:w="3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重庆市江北区洋河中路91号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12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陶然居·两江映像·公馆菜</w:t>
            </w:r>
          </w:p>
        </w:tc>
        <w:tc>
          <w:tcPr>
            <w:tcW w:w="3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重庆市江北区江北嘴中央商务区北滨二路558号三洞桥PARK项目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2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华礼宴文化艺术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宴会中心</w:t>
            </w:r>
          </w:p>
        </w:tc>
        <w:tc>
          <w:tcPr>
            <w:tcW w:w="3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重庆市九龙坡区红狮大道6号12幢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12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唐庄中国味</w:t>
            </w:r>
          </w:p>
        </w:tc>
        <w:tc>
          <w:tcPr>
            <w:tcW w:w="3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重庆市渝北区同茂大道29号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12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石柱县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土家碉楼</w:t>
            </w:r>
          </w:p>
        </w:tc>
        <w:tc>
          <w:tcPr>
            <w:tcW w:w="3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重庆市石柱土家族自治县南宾街道干溪子路1号天街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default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12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default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default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鲜龙井火锅</w:t>
            </w:r>
          </w:p>
        </w:tc>
        <w:tc>
          <w:tcPr>
            <w:tcW w:w="3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重庆市南岸区南山街道金竹村龙井榜组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default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12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default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梁平区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百年张鸭子酒楼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default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（备注：创建期一年）</w:t>
            </w:r>
          </w:p>
        </w:tc>
        <w:tc>
          <w:tcPr>
            <w:tcW w:w="3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重庆市梁平区双桂街道碧桂路火车南站南铺B1-B7号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黑体" w:cs="黑体"/>
          <w:spacing w:val="42"/>
          <w:w w:val="106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黑体" w:cs="黑体"/>
          <w:spacing w:val="42"/>
          <w:w w:val="106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黑体" w:cs="黑体"/>
          <w:spacing w:val="42"/>
          <w:w w:val="106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2D422A25"/>
    <w:rsid w:val="2D422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2"/>
      <w:szCs w:val="32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2024-08-29T08:56:00Z</dcterms:created>
  <dc:creator>ASUS</dc:creator>
  <cp:lastModifiedBy>ASUS</cp:lastModifiedBy>
  <dcterms:modified xsi:type="dcterms:W3CDTF">2024-08-29T08:59:10Z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2052-12.1.0.16894</vt:lpwstr>
  </property>
  <property fmtid="{D5CDD505-2E9C-101B-9397-08002B2CF9AE}" pid="3" name="ICV">
    <vt:lpwstr>D66F44936838447A9A4F7A6FE9E56625_11</vt:lpwstr>
  </property>
</Properties>
</file>