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59E900">
      <w:pPr>
        <w:rPr>
          <w:rFonts w:ascii="Times New Roman" w:hAnsi="Times New Roman" w:eastAsia="方正黑体_GBK"/>
          <w:sz w:val="32"/>
          <w:szCs w:val="32"/>
          <w:highlight w:val="none"/>
        </w:rPr>
      </w:pPr>
      <w:r>
        <w:rPr>
          <w:rFonts w:ascii="Times New Roman" w:hAnsi="Times New Roman" w:eastAsia="方正黑体_GBK"/>
          <w:sz w:val="32"/>
          <w:szCs w:val="32"/>
          <w:highlight w:val="none"/>
        </w:rPr>
        <w:t>附件</w:t>
      </w:r>
      <w:r>
        <w:rPr>
          <w:rFonts w:hint="eastAsia" w:ascii="Times New Roman" w:hAnsi="Times New Roman" w:eastAsia="方正黑体_GBK"/>
          <w:sz w:val="32"/>
          <w:szCs w:val="32"/>
          <w:highlight w:val="none"/>
        </w:rPr>
        <w:t>2</w:t>
      </w:r>
    </w:p>
    <w:p w14:paraId="03EB6ADE">
      <w:pPr>
        <w:spacing w:line="600" w:lineRule="exact"/>
        <w:jc w:val="center"/>
        <w:rPr>
          <w:rFonts w:ascii="Times New Roman" w:hAnsi="Times New Roman" w:eastAsia="方正小标宋简体" w:cs="Times New Roman"/>
          <w:sz w:val="44"/>
          <w:szCs w:val="44"/>
          <w:highlight w:val="none"/>
        </w:rPr>
      </w:pPr>
    </w:p>
    <w:p w14:paraId="4995A589">
      <w:pPr>
        <w:spacing w:line="600" w:lineRule="exact"/>
        <w:jc w:val="center"/>
        <w:rPr>
          <w:rFonts w:ascii="Times New Roman" w:hAnsi="Times New Roman" w:eastAsia="方正小标宋简体" w:cs="Times New Roman"/>
          <w:sz w:val="44"/>
          <w:szCs w:val="44"/>
          <w:highlight w:val="none"/>
        </w:rPr>
      </w:pPr>
      <w:r>
        <w:rPr>
          <w:rFonts w:ascii="Times New Roman" w:hAnsi="Times New Roman" w:eastAsia="方正小标宋简体" w:cs="Times New Roman"/>
          <w:sz w:val="44"/>
          <w:szCs w:val="44"/>
          <w:highlight w:val="none"/>
        </w:rPr>
        <w:t>重庆市2024年家电以旧换新补贴政策</w:t>
      </w:r>
    </w:p>
    <w:p w14:paraId="44BFBF92">
      <w:pPr>
        <w:spacing w:line="600" w:lineRule="exact"/>
        <w:jc w:val="center"/>
        <w:rPr>
          <w:rFonts w:ascii="Times New Roman" w:hAnsi="Times New Roman" w:eastAsia="方正小标宋简体" w:cs="Times New Roman"/>
          <w:sz w:val="44"/>
          <w:szCs w:val="44"/>
          <w:highlight w:val="none"/>
        </w:rPr>
      </w:pPr>
      <w:r>
        <w:rPr>
          <w:rFonts w:hint="eastAsia" w:ascii="Times New Roman" w:hAnsi="Times New Roman" w:eastAsia="方正小标宋简体" w:cs="Times New Roman"/>
          <w:sz w:val="44"/>
          <w:szCs w:val="44"/>
          <w:highlight w:val="none"/>
          <w:lang w:val="en-US" w:eastAsia="zh-CN"/>
        </w:rPr>
        <w:t>参与线上企业</w:t>
      </w:r>
      <w:r>
        <w:rPr>
          <w:rFonts w:ascii="Times New Roman" w:hAnsi="Times New Roman" w:eastAsia="方正小标宋简体" w:cs="Times New Roman"/>
          <w:sz w:val="44"/>
          <w:szCs w:val="44"/>
          <w:highlight w:val="none"/>
        </w:rPr>
        <w:t>承诺书</w:t>
      </w:r>
    </w:p>
    <w:p w14:paraId="41C1C5EF">
      <w:pPr>
        <w:pStyle w:val="4"/>
        <w:spacing w:line="600" w:lineRule="exact"/>
        <w:ind w:firstLine="0" w:firstLineChars="0"/>
        <w:rPr>
          <w:rFonts w:ascii="Times New Roman" w:hAnsi="Times New Roman" w:eastAsia="方正仿宋_GBK"/>
          <w:highlight w:val="none"/>
        </w:rPr>
      </w:pPr>
    </w:p>
    <w:p w14:paraId="17ADF332">
      <w:pPr>
        <w:ind w:firstLine="645"/>
        <w:rPr>
          <w:rFonts w:ascii="Times New Roman" w:hAnsi="Times New Roman" w:eastAsia="方正仿宋_GBK"/>
          <w:sz w:val="32"/>
          <w:szCs w:val="32"/>
          <w:highlight w:val="none"/>
        </w:rPr>
      </w:pPr>
      <w:r>
        <w:rPr>
          <w:rFonts w:ascii="Times New Roman" w:hAnsi="Times New Roman" w:eastAsia="方正仿宋_GBK" w:cs="Times New Roman"/>
          <w:sz w:val="32"/>
          <w:szCs w:val="32"/>
          <w:highlight w:val="none"/>
        </w:rPr>
        <w:t>本</w:t>
      </w:r>
      <w:r>
        <w:rPr>
          <w:rFonts w:hint="eastAsia" w:ascii="Times New Roman" w:hAnsi="Times New Roman" w:eastAsia="方正仿宋_GBK" w:cs="Times New Roman"/>
          <w:sz w:val="32"/>
          <w:szCs w:val="32"/>
          <w:highlight w:val="none"/>
          <w:lang w:val="en-US" w:eastAsia="zh-CN"/>
        </w:rPr>
        <w:t>线上企业</w:t>
      </w:r>
      <w:r>
        <w:rPr>
          <w:rFonts w:ascii="Times New Roman" w:hAnsi="Times New Roman" w:eastAsia="方正仿宋_GBK"/>
          <w:sz w:val="32"/>
          <w:szCs w:val="32"/>
          <w:highlight w:val="none"/>
        </w:rPr>
        <w:t>（        ）自愿申请参与实施重庆市2024年绿色智能家电以旧换新补贴政策（简称</w:t>
      </w:r>
      <w:r>
        <w:rPr>
          <w:rFonts w:hint="eastAsia" w:ascii="Times New Roman" w:hAnsi="Times New Roman" w:eastAsia="方正仿宋_GBK"/>
          <w:sz w:val="32"/>
          <w:szCs w:val="32"/>
          <w:highlight w:val="none"/>
        </w:rPr>
        <w:t>“</w:t>
      </w:r>
      <w:r>
        <w:rPr>
          <w:rFonts w:ascii="Times New Roman" w:hAnsi="Times New Roman" w:eastAsia="方正仿宋_GBK"/>
          <w:sz w:val="32"/>
          <w:szCs w:val="32"/>
          <w:highlight w:val="none"/>
        </w:rPr>
        <w:t>家电补贴政策</w:t>
      </w:r>
      <w:r>
        <w:rPr>
          <w:rFonts w:hint="eastAsia" w:ascii="Times New Roman" w:hAnsi="Times New Roman" w:eastAsia="方正仿宋_GBK"/>
          <w:sz w:val="32"/>
          <w:szCs w:val="32"/>
          <w:highlight w:val="none"/>
        </w:rPr>
        <w:t>”</w:t>
      </w:r>
      <w:r>
        <w:rPr>
          <w:rFonts w:ascii="Times New Roman" w:hAnsi="Times New Roman" w:eastAsia="方正仿宋_GBK"/>
          <w:sz w:val="32"/>
          <w:szCs w:val="32"/>
          <w:highlight w:val="none"/>
        </w:rPr>
        <w:t>），并郑重承诺如下：</w:t>
      </w:r>
    </w:p>
    <w:p w14:paraId="7EFF7C71">
      <w:pPr>
        <w:ind w:firstLine="645"/>
        <w:rPr>
          <w:rFonts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1.</w:t>
      </w:r>
      <w:r>
        <w:rPr>
          <w:rFonts w:ascii="Times New Roman" w:hAnsi="Times New Roman" w:eastAsia="方正仿宋_GBK" w:cs="Times New Roman"/>
          <w:sz w:val="32"/>
          <w:szCs w:val="32"/>
          <w:highlight w:val="none"/>
        </w:rPr>
        <w:t>承诺严格遵守各项促进绿色智能家电消费补贴政策</w:t>
      </w:r>
      <w:r>
        <w:rPr>
          <w:rFonts w:hint="eastAsia" w:ascii="Times New Roman" w:hAnsi="Times New Roman" w:eastAsia="方正仿宋_GBK" w:cs="Times New Roman"/>
          <w:sz w:val="32"/>
          <w:szCs w:val="32"/>
          <w:highlight w:val="none"/>
          <w:lang w:val="en-US" w:eastAsia="zh-CN"/>
        </w:rPr>
        <w:t>规定</w:t>
      </w:r>
      <w:r>
        <w:rPr>
          <w:rFonts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按照活动执行方的要求做好绿色智能家电以旧换新的补贴实施工作。</w:t>
      </w:r>
    </w:p>
    <w:p w14:paraId="6C3B569E">
      <w:pPr>
        <w:ind w:firstLine="645"/>
        <w:rPr>
          <w:rFonts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2.</w:t>
      </w:r>
      <w:r>
        <w:rPr>
          <w:rFonts w:ascii="Times New Roman" w:hAnsi="Times New Roman" w:eastAsia="方正仿宋_GBK" w:cs="Times New Roman"/>
          <w:sz w:val="32"/>
          <w:szCs w:val="32"/>
          <w:highlight w:val="none"/>
        </w:rPr>
        <w:t>承诺提供的申请信息真实、完整、准确，如本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提供了错误或虚假的信息，本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将承担全部责任（包括但不限于本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无法获得垫付的补贴资金所招致的损失等各类情形），并且如因本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的前述行为给政策实施部门和服务平台造成了任何损失，本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愿承担赔偿责任。</w:t>
      </w:r>
    </w:p>
    <w:p w14:paraId="269FE17F">
      <w:pPr>
        <w:ind w:firstLine="645"/>
        <w:rPr>
          <w:rFonts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3.</w:t>
      </w:r>
      <w:r>
        <w:rPr>
          <w:rFonts w:ascii="Times New Roman" w:hAnsi="Times New Roman" w:eastAsia="方正仿宋_GBK" w:cs="Times New Roman"/>
          <w:sz w:val="32"/>
          <w:szCs w:val="32"/>
          <w:highlight w:val="none"/>
        </w:rPr>
        <w:t>承诺</w:t>
      </w:r>
      <w:r>
        <w:rPr>
          <w:rFonts w:hint="eastAsia" w:ascii="Times New Roman" w:hAnsi="Times New Roman" w:eastAsia="方正仿宋_GBK" w:cs="Times New Roman"/>
          <w:sz w:val="32"/>
          <w:szCs w:val="32"/>
          <w:highlight w:val="none"/>
        </w:rPr>
        <w:t>根据活动执行方审核通过的家电品牌及产品，据实组织平台内符合补贴范围产品设立</w:t>
      </w:r>
      <w:r>
        <w:rPr>
          <w:rFonts w:hint="eastAsia" w:ascii="Times New Roman" w:hAnsi="Times New Roman" w:eastAsia="方正仿宋_GBK" w:cs="Times New Roman"/>
          <w:sz w:val="32"/>
          <w:szCs w:val="32"/>
          <w:highlight w:val="none"/>
          <w:lang w:eastAsia="zh-CN"/>
        </w:rPr>
        <w:t>“</w:t>
      </w:r>
      <w:r>
        <w:rPr>
          <w:rFonts w:hint="eastAsia" w:ascii="Times New Roman" w:hAnsi="Times New Roman" w:eastAsia="方正仿宋_GBK" w:cs="Times New Roman"/>
          <w:sz w:val="32"/>
          <w:szCs w:val="32"/>
          <w:highlight w:val="none"/>
        </w:rPr>
        <w:t>重庆绿色智能家电</w:t>
      </w:r>
      <w:r>
        <w:rPr>
          <w:rFonts w:hint="eastAsia" w:ascii="Times New Roman" w:hAnsi="Times New Roman" w:eastAsia="方正仿宋_GBK" w:cs="Times New Roman"/>
          <w:sz w:val="32"/>
          <w:szCs w:val="32"/>
          <w:highlight w:val="none"/>
          <w:lang w:val="en-US" w:eastAsia="zh-CN"/>
        </w:rPr>
        <w:t>以旧换新</w:t>
      </w:r>
      <w:r>
        <w:rPr>
          <w:rFonts w:hint="eastAsia" w:ascii="Times New Roman" w:hAnsi="Times New Roman" w:eastAsia="方正仿宋_GBK" w:cs="Times New Roman"/>
          <w:sz w:val="32"/>
          <w:szCs w:val="32"/>
          <w:highlight w:val="none"/>
        </w:rPr>
        <w:t>补贴专区</w:t>
      </w:r>
      <w:r>
        <w:rPr>
          <w:rFonts w:hint="eastAsia" w:ascii="Times New Roman" w:hAnsi="Times New Roman" w:eastAsia="方正仿宋_GBK" w:cs="Times New Roman"/>
          <w:sz w:val="32"/>
          <w:szCs w:val="32"/>
          <w:highlight w:val="none"/>
          <w:lang w:eastAsia="zh-CN"/>
        </w:rPr>
        <w:t>”</w:t>
      </w:r>
      <w:r>
        <w:rPr>
          <w:rFonts w:hint="eastAsia" w:ascii="Times New Roman" w:hAnsi="Times New Roman" w:eastAsia="方正仿宋_GBK" w:cs="Times New Roman"/>
          <w:sz w:val="32"/>
          <w:szCs w:val="32"/>
          <w:highlight w:val="none"/>
        </w:rPr>
        <w:t>，消费者购买专区内产品</w:t>
      </w:r>
      <w:r>
        <w:rPr>
          <w:rFonts w:hint="eastAsia" w:ascii="Times New Roman" w:hAnsi="Times New Roman" w:eastAsia="方正仿宋_GBK" w:cs="Times New Roman"/>
          <w:sz w:val="32"/>
          <w:szCs w:val="32"/>
          <w:highlight w:val="none"/>
          <w:lang w:val="en-US" w:eastAsia="zh-CN"/>
        </w:rPr>
        <w:t>且收货地址需在重庆行政区域内，并按管理要求在物流配送末端实行商品序列号管理，方</w:t>
      </w:r>
      <w:r>
        <w:rPr>
          <w:rFonts w:hint="eastAsia" w:ascii="Times New Roman" w:hAnsi="Times New Roman" w:eastAsia="方正仿宋_GBK" w:cs="Times New Roman"/>
          <w:sz w:val="32"/>
          <w:szCs w:val="32"/>
          <w:highlight w:val="none"/>
        </w:rPr>
        <w:t>可享受补贴政策。</w:t>
      </w:r>
    </w:p>
    <w:p w14:paraId="52822467">
      <w:pPr>
        <w:ind w:firstLine="645"/>
        <w:rPr>
          <w:rFonts w:hint="eastAsia" w:ascii="Times New Roman" w:hAnsi="Times New Roman" w:eastAsia="方正仿宋_GBK" w:cs="Times New Roman"/>
          <w:sz w:val="32"/>
          <w:szCs w:val="32"/>
          <w:highlight w:val="none"/>
          <w:lang w:val="en-US" w:eastAsia="zh-CN"/>
        </w:rPr>
      </w:pPr>
      <w:r>
        <w:rPr>
          <w:rFonts w:hint="eastAsia" w:ascii="Times New Roman" w:hAnsi="Times New Roman" w:eastAsia="方正仿宋_GBK" w:cs="Times New Roman"/>
          <w:sz w:val="32"/>
          <w:szCs w:val="32"/>
          <w:highlight w:val="none"/>
          <w:lang w:val="en-US" w:eastAsia="zh-CN"/>
        </w:rPr>
        <w:t>4.承诺</w:t>
      </w:r>
      <w:r>
        <w:rPr>
          <w:rFonts w:ascii="Times New Roman" w:hAnsi="Times New Roman" w:eastAsia="方正仿宋_GBK" w:cs="Times New Roman"/>
          <w:sz w:val="32"/>
          <w:szCs w:val="32"/>
          <w:highlight w:val="none"/>
        </w:rPr>
        <w:t>于公示后7日内与服务平台完成</w:t>
      </w:r>
      <w:r>
        <w:rPr>
          <w:rFonts w:hint="eastAsia" w:ascii="Times New Roman" w:hAnsi="Times New Roman" w:eastAsia="方正仿宋_GBK" w:cs="Times New Roman"/>
          <w:sz w:val="32"/>
          <w:szCs w:val="32"/>
          <w:highlight w:val="none"/>
          <w:lang w:eastAsia="zh-CN"/>
        </w:rPr>
        <w:t>技术</w:t>
      </w:r>
      <w:r>
        <w:rPr>
          <w:rFonts w:ascii="Times New Roman" w:hAnsi="Times New Roman" w:eastAsia="方正仿宋_GBK" w:cs="Times New Roman"/>
          <w:sz w:val="32"/>
          <w:szCs w:val="32"/>
          <w:highlight w:val="none"/>
        </w:rPr>
        <w:t>对接，</w:t>
      </w:r>
      <w:r>
        <w:rPr>
          <w:rFonts w:hint="eastAsia" w:ascii="Times New Roman" w:hAnsi="Times New Roman" w:eastAsia="方正仿宋_GBK" w:cs="Times New Roman"/>
          <w:sz w:val="32"/>
          <w:szCs w:val="32"/>
          <w:highlight w:val="none"/>
        </w:rPr>
        <w:t>通过云闪付APP实现</w:t>
      </w:r>
      <w:r>
        <w:rPr>
          <w:rFonts w:hint="eastAsia" w:ascii="Times New Roman" w:hAnsi="Times New Roman" w:eastAsia="方正仿宋_GBK" w:cs="Times New Roman"/>
          <w:sz w:val="32"/>
          <w:szCs w:val="32"/>
          <w:highlight w:val="none"/>
          <w:lang w:val="en-US" w:eastAsia="zh-CN"/>
        </w:rPr>
        <w:t>补贴资格核验、领取和核销</w:t>
      </w:r>
      <w:r>
        <w:rPr>
          <w:rFonts w:hint="eastAsia" w:ascii="Times New Roman" w:hAnsi="Times New Roman" w:eastAsia="方正仿宋_GBK" w:cs="Times New Roman"/>
          <w:sz w:val="32"/>
          <w:szCs w:val="32"/>
          <w:highlight w:val="none"/>
        </w:rPr>
        <w:t>，并</w:t>
      </w:r>
      <w:r>
        <w:rPr>
          <w:rFonts w:hint="eastAsia" w:ascii="Times New Roman" w:hAnsi="Times New Roman" w:eastAsia="方正仿宋_GBK" w:cs="Times New Roman"/>
          <w:sz w:val="32"/>
          <w:szCs w:val="32"/>
          <w:highlight w:val="none"/>
          <w:lang w:val="en-US" w:eastAsia="zh-CN"/>
        </w:rPr>
        <w:t>完整、准确、真实</w:t>
      </w:r>
      <w:r>
        <w:rPr>
          <w:rFonts w:hint="eastAsia" w:ascii="Times New Roman" w:hAnsi="Times New Roman" w:eastAsia="方正仿宋_GBK" w:cs="Times New Roman"/>
          <w:sz w:val="32"/>
          <w:szCs w:val="32"/>
          <w:highlight w:val="none"/>
        </w:rPr>
        <w:t>上传商品条形码、商</w:t>
      </w:r>
      <w:r>
        <w:rPr>
          <w:rFonts w:hint="eastAsia" w:ascii="Times New Roman" w:hAnsi="Times New Roman" w:eastAsia="方正仿宋_GBK" w:cs="Times New Roman"/>
          <w:sz w:val="32"/>
          <w:szCs w:val="32"/>
          <w:highlight w:val="none"/>
          <w:lang w:val="en-US" w:eastAsia="zh-CN"/>
        </w:rPr>
        <w:t>品</w:t>
      </w:r>
      <w:r>
        <w:rPr>
          <w:rFonts w:hint="eastAsia" w:ascii="Times New Roman" w:hAnsi="Times New Roman" w:eastAsia="方正仿宋_GBK" w:cs="Times New Roman"/>
          <w:sz w:val="32"/>
          <w:szCs w:val="32"/>
          <w:highlight w:val="none"/>
        </w:rPr>
        <w:t>名称、商品</w:t>
      </w:r>
      <w:r>
        <w:rPr>
          <w:rFonts w:hint="eastAsia" w:ascii="Times New Roman" w:hAnsi="Times New Roman" w:eastAsia="方正仿宋_GBK" w:cs="Times New Roman"/>
          <w:sz w:val="32"/>
          <w:szCs w:val="32"/>
          <w:highlight w:val="none"/>
          <w:lang w:val="en-US" w:eastAsia="zh-CN"/>
        </w:rPr>
        <w:t>成交价</w:t>
      </w:r>
      <w:r>
        <w:rPr>
          <w:rFonts w:hint="eastAsia" w:ascii="Times New Roman" w:hAnsi="Times New Roman" w:eastAsia="方正仿宋_GBK" w:cs="Times New Roman"/>
          <w:sz w:val="32"/>
          <w:szCs w:val="32"/>
          <w:highlight w:val="none"/>
        </w:rPr>
        <w:t>、优惠码等相关</w:t>
      </w:r>
      <w:r>
        <w:rPr>
          <w:rFonts w:hint="eastAsia" w:ascii="Times New Roman" w:hAnsi="Times New Roman" w:eastAsia="方正仿宋_GBK" w:cs="Times New Roman"/>
          <w:sz w:val="32"/>
          <w:szCs w:val="32"/>
          <w:highlight w:val="none"/>
          <w:lang w:val="en-US" w:eastAsia="zh-CN"/>
        </w:rPr>
        <w:t>信息</w:t>
      </w:r>
      <w:r>
        <w:rPr>
          <w:rFonts w:hint="eastAsia" w:ascii="Times New Roman" w:hAnsi="Times New Roman" w:eastAsia="方正仿宋_GBK" w:cs="Times New Roman"/>
          <w:sz w:val="32"/>
          <w:szCs w:val="32"/>
          <w:highlight w:val="none"/>
        </w:rPr>
        <w:t>。</w:t>
      </w:r>
      <w:bookmarkStart w:id="0" w:name="_GoBack"/>
      <w:bookmarkEnd w:id="0"/>
    </w:p>
    <w:p w14:paraId="5E63A79E">
      <w:pPr>
        <w:ind w:firstLine="645"/>
        <w:rPr>
          <w:rFonts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5.</w:t>
      </w:r>
      <w:r>
        <w:rPr>
          <w:rFonts w:ascii="Times New Roman" w:hAnsi="Times New Roman" w:eastAsia="方正仿宋_GBK" w:cs="Times New Roman"/>
          <w:sz w:val="32"/>
          <w:szCs w:val="32"/>
          <w:highlight w:val="none"/>
        </w:rPr>
        <w:t>承诺对主动提交规定范围内9类</w:t>
      </w:r>
      <w:r>
        <w:rPr>
          <w:rFonts w:hint="eastAsia" w:ascii="Times New Roman" w:hAnsi="Times New Roman" w:eastAsia="方正仿宋_GBK" w:cs="Times New Roman"/>
          <w:sz w:val="32"/>
          <w:szCs w:val="32"/>
          <w:highlight w:val="none"/>
          <w:lang w:eastAsia="zh-CN"/>
        </w:rPr>
        <w:t>旧</w:t>
      </w:r>
      <w:r>
        <w:rPr>
          <w:rFonts w:ascii="Times New Roman" w:hAnsi="Times New Roman" w:eastAsia="方正仿宋_GBK" w:cs="Times New Roman"/>
          <w:sz w:val="32"/>
          <w:szCs w:val="32"/>
          <w:highlight w:val="none"/>
        </w:rPr>
        <w:t>家电产品并换购补贴范围内（</w:t>
      </w:r>
      <w:r>
        <w:rPr>
          <w:rFonts w:hint="eastAsia" w:ascii="Times New Roman" w:hAnsi="Times New Roman" w:eastAsia="方正仿宋_GBK"/>
          <w:sz w:val="32"/>
          <w:szCs w:val="32"/>
          <w:highlight w:val="none"/>
          <w:shd w:val="clear" w:color="auto" w:fill="FFFFFF"/>
        </w:rPr>
        <w:t>冰箱</w:t>
      </w:r>
      <w:r>
        <w:rPr>
          <w:rFonts w:hint="default" w:ascii="Times New Roman" w:hAnsi="Times New Roman" w:eastAsia="方正仿宋_GBK"/>
          <w:sz w:val="32"/>
          <w:szCs w:val="32"/>
          <w:highlight w:val="none"/>
          <w:shd w:val="clear" w:color="auto" w:fill="FFFFFF"/>
          <w:lang w:val="en"/>
        </w:rPr>
        <w:t>&lt;</w:t>
      </w:r>
      <w:r>
        <w:rPr>
          <w:rFonts w:hint="eastAsia" w:ascii="Times New Roman" w:hAnsi="Times New Roman" w:eastAsia="方正仿宋_GBK"/>
          <w:sz w:val="32"/>
          <w:szCs w:val="32"/>
          <w:highlight w:val="none"/>
          <w:shd w:val="clear" w:color="auto" w:fill="FFFFFF"/>
        </w:rPr>
        <w:t>含冰柜</w:t>
      </w:r>
      <w:r>
        <w:rPr>
          <w:rFonts w:hint="default" w:ascii="Times New Roman" w:hAnsi="Times New Roman" w:eastAsia="方正仿宋_GBK"/>
          <w:sz w:val="32"/>
          <w:szCs w:val="32"/>
          <w:highlight w:val="none"/>
          <w:shd w:val="clear" w:color="auto" w:fill="FFFFFF"/>
          <w:lang w:val="en"/>
        </w:rPr>
        <w:t>&gt;</w:t>
      </w:r>
      <w:r>
        <w:rPr>
          <w:rFonts w:hint="eastAsia" w:ascii="Times New Roman" w:hAnsi="Times New Roman" w:eastAsia="方正仿宋_GBK"/>
          <w:sz w:val="32"/>
          <w:szCs w:val="32"/>
          <w:highlight w:val="none"/>
          <w:shd w:val="clear" w:color="auto" w:fill="FFFFFF"/>
        </w:rPr>
        <w:t>、洗衣机</w:t>
      </w:r>
      <w:r>
        <w:rPr>
          <w:rFonts w:hint="default" w:ascii="Times New Roman" w:hAnsi="Times New Roman" w:eastAsia="方正仿宋_GBK"/>
          <w:sz w:val="32"/>
          <w:szCs w:val="32"/>
          <w:highlight w:val="none"/>
          <w:shd w:val="clear" w:color="auto" w:fill="FFFFFF"/>
          <w:lang w:val="en"/>
        </w:rPr>
        <w:t>&lt;</w:t>
      </w:r>
      <w:r>
        <w:rPr>
          <w:rFonts w:hint="eastAsia" w:ascii="Times New Roman" w:hAnsi="Times New Roman" w:eastAsia="方正仿宋_GBK"/>
          <w:sz w:val="32"/>
          <w:szCs w:val="32"/>
          <w:highlight w:val="none"/>
          <w:shd w:val="clear" w:color="auto" w:fill="FFFFFF"/>
        </w:rPr>
        <w:t>含干衣机</w:t>
      </w:r>
      <w:r>
        <w:rPr>
          <w:rFonts w:hint="default" w:ascii="Times New Roman" w:hAnsi="Times New Roman" w:eastAsia="方正仿宋_GBK"/>
          <w:sz w:val="32"/>
          <w:szCs w:val="32"/>
          <w:highlight w:val="none"/>
          <w:shd w:val="clear" w:color="auto" w:fill="FFFFFF"/>
          <w:lang w:val="en"/>
        </w:rPr>
        <w:t>&gt;</w:t>
      </w:r>
      <w:r>
        <w:rPr>
          <w:rFonts w:hint="eastAsia" w:ascii="Times New Roman" w:hAnsi="Times New Roman" w:eastAsia="方正仿宋_GBK"/>
          <w:sz w:val="32"/>
          <w:szCs w:val="32"/>
          <w:highlight w:val="none"/>
          <w:shd w:val="clear" w:color="auto" w:fill="FFFFFF"/>
        </w:rPr>
        <w:t>、电视</w:t>
      </w:r>
      <w:r>
        <w:rPr>
          <w:rFonts w:hint="default" w:ascii="Times New Roman" w:hAnsi="Times New Roman" w:eastAsia="方正仿宋_GBK"/>
          <w:sz w:val="32"/>
          <w:szCs w:val="32"/>
          <w:highlight w:val="none"/>
          <w:shd w:val="clear" w:color="auto" w:fill="FFFFFF"/>
          <w:lang w:val="en"/>
        </w:rPr>
        <w:t>&lt;</w:t>
      </w:r>
      <w:r>
        <w:rPr>
          <w:rFonts w:hint="eastAsia" w:ascii="Times New Roman" w:hAnsi="Times New Roman" w:eastAsia="方正仿宋_GBK"/>
          <w:sz w:val="32"/>
          <w:szCs w:val="32"/>
          <w:highlight w:val="none"/>
          <w:shd w:val="clear" w:color="auto" w:fill="FFFFFF"/>
        </w:rPr>
        <w:t>含激光电视</w:t>
      </w:r>
      <w:r>
        <w:rPr>
          <w:rFonts w:hint="default" w:ascii="Times New Roman" w:hAnsi="Times New Roman" w:eastAsia="方正仿宋_GBK"/>
          <w:sz w:val="32"/>
          <w:szCs w:val="32"/>
          <w:highlight w:val="none"/>
          <w:shd w:val="clear" w:color="auto" w:fill="FFFFFF"/>
          <w:lang w:val="en"/>
        </w:rPr>
        <w:t>&gt;</w:t>
      </w:r>
      <w:r>
        <w:rPr>
          <w:rFonts w:hint="eastAsia" w:ascii="Times New Roman" w:hAnsi="Times New Roman" w:eastAsia="方正仿宋_GBK"/>
          <w:sz w:val="32"/>
          <w:szCs w:val="32"/>
          <w:highlight w:val="none"/>
          <w:shd w:val="clear" w:color="auto" w:fill="FFFFFF"/>
        </w:rPr>
        <w:t>、空调</w:t>
      </w:r>
      <w:r>
        <w:rPr>
          <w:rFonts w:hint="default" w:ascii="Times New Roman" w:hAnsi="Times New Roman" w:eastAsia="方正仿宋_GBK"/>
          <w:sz w:val="32"/>
          <w:szCs w:val="32"/>
          <w:highlight w:val="none"/>
          <w:shd w:val="clear" w:color="auto" w:fill="FFFFFF"/>
          <w:lang w:val="en"/>
        </w:rPr>
        <w:t>&lt;</w:t>
      </w:r>
      <w:r>
        <w:rPr>
          <w:rFonts w:hint="eastAsia" w:ascii="Times New Roman" w:hAnsi="Times New Roman" w:eastAsia="方正仿宋_GBK"/>
          <w:sz w:val="32"/>
          <w:szCs w:val="32"/>
          <w:highlight w:val="none"/>
          <w:shd w:val="clear" w:color="auto" w:fill="FFFFFF"/>
        </w:rPr>
        <w:t>含家用中央空调）、</w:t>
      </w:r>
      <w:r>
        <w:rPr>
          <w:rFonts w:hint="eastAsia" w:ascii="Times New Roman" w:hAnsi="Times New Roman" w:eastAsia="方正仿宋_GBK"/>
          <w:strike w:val="0"/>
          <w:dstrike w:val="0"/>
          <w:sz w:val="32"/>
          <w:szCs w:val="32"/>
          <w:highlight w:val="none"/>
          <w:shd w:val="clear" w:color="auto" w:fill="FFFFFF"/>
        </w:rPr>
        <w:t>电脑（品</w:t>
      </w:r>
      <w:r>
        <w:rPr>
          <w:rFonts w:hint="eastAsia" w:ascii="Times New Roman" w:hAnsi="Times New Roman" w:eastAsia="方正仿宋_GBK" w:cs="Times New Roman"/>
          <w:strike w:val="0"/>
          <w:dstrike w:val="0"/>
          <w:sz w:val="32"/>
          <w:szCs w:val="32"/>
          <w:highlight w:val="none"/>
          <w:shd w:val="clear" w:color="auto" w:fill="FFFFFF"/>
        </w:rPr>
        <w:t>牌机，含笔记本电脑</w:t>
      </w:r>
      <w:r>
        <w:rPr>
          <w:rFonts w:hint="eastAsia" w:ascii="Times New Roman" w:hAnsi="Times New Roman" w:eastAsia="方正仿宋_GBK" w:cs="Times New Roman"/>
          <w:strike w:val="0"/>
          <w:dstrike w:val="0"/>
          <w:sz w:val="32"/>
          <w:szCs w:val="32"/>
          <w:highlight w:val="none"/>
          <w:shd w:val="clear" w:color="auto" w:fill="FFFFFF"/>
          <w:lang w:eastAsia="zh-CN"/>
        </w:rPr>
        <w:t>，</w:t>
      </w:r>
      <w:r>
        <w:rPr>
          <w:rFonts w:hint="eastAsia" w:ascii="Times New Roman" w:hAnsi="Times New Roman" w:eastAsia="方正仿宋_GBK" w:cs="Times New Roman"/>
          <w:strike w:val="0"/>
          <w:dstrike w:val="0"/>
          <w:sz w:val="32"/>
          <w:szCs w:val="32"/>
          <w:highlight w:val="none"/>
          <w:shd w:val="clear" w:color="auto" w:fill="FFFFFF"/>
        </w:rPr>
        <w:t>不含</w:t>
      </w:r>
      <w:r>
        <w:rPr>
          <w:rFonts w:hint="eastAsia" w:ascii="Times New Roman" w:hAnsi="Times New Roman" w:eastAsia="方正仿宋_GBK"/>
          <w:strike w:val="0"/>
          <w:dstrike w:val="0"/>
          <w:sz w:val="32"/>
          <w:szCs w:val="32"/>
          <w:highlight w:val="none"/>
          <w:shd w:val="clear" w:color="auto" w:fill="FFFFFF"/>
        </w:rPr>
        <w:t>平板电脑、组装机）、</w:t>
      </w:r>
      <w:r>
        <w:rPr>
          <w:rFonts w:hint="eastAsia" w:ascii="Times New Roman" w:hAnsi="Times New Roman" w:eastAsia="方正仿宋_GBK"/>
          <w:sz w:val="32"/>
          <w:szCs w:val="32"/>
          <w:highlight w:val="none"/>
          <w:shd w:val="clear" w:color="auto" w:fill="FFFFFF"/>
        </w:rPr>
        <w:t>热水器</w:t>
      </w:r>
      <w:r>
        <w:rPr>
          <w:rFonts w:hint="default" w:ascii="Times New Roman" w:hAnsi="Times New Roman" w:eastAsia="方正仿宋_GBK"/>
          <w:sz w:val="32"/>
          <w:szCs w:val="32"/>
          <w:highlight w:val="none"/>
          <w:shd w:val="clear" w:color="auto" w:fill="FFFFFF"/>
          <w:lang w:val="en"/>
        </w:rPr>
        <w:t>&lt;</w:t>
      </w:r>
      <w:r>
        <w:rPr>
          <w:rFonts w:hint="eastAsia" w:ascii="Times New Roman" w:hAnsi="Times New Roman" w:eastAsia="方正仿宋_GBK"/>
          <w:sz w:val="32"/>
          <w:szCs w:val="32"/>
          <w:highlight w:val="none"/>
          <w:shd w:val="clear" w:color="auto" w:fill="FFFFFF"/>
        </w:rPr>
        <w:t>含电热水器、壁挂炉</w:t>
      </w:r>
      <w:r>
        <w:rPr>
          <w:rFonts w:hint="default" w:ascii="Times New Roman" w:hAnsi="Times New Roman" w:eastAsia="方正仿宋_GBK"/>
          <w:sz w:val="32"/>
          <w:szCs w:val="32"/>
          <w:highlight w:val="none"/>
          <w:shd w:val="clear" w:color="auto" w:fill="FFFFFF"/>
          <w:lang w:val="en"/>
        </w:rPr>
        <w:t>&gt;</w:t>
      </w:r>
      <w:r>
        <w:rPr>
          <w:rFonts w:hint="eastAsia" w:ascii="Times New Roman" w:hAnsi="Times New Roman" w:eastAsia="方正仿宋_GBK"/>
          <w:sz w:val="32"/>
          <w:szCs w:val="32"/>
          <w:highlight w:val="none"/>
          <w:shd w:val="clear" w:color="auto" w:fill="FFFFFF"/>
        </w:rPr>
        <w:t>、家用灶具</w:t>
      </w:r>
      <w:r>
        <w:rPr>
          <w:rFonts w:hint="default" w:ascii="Times New Roman" w:hAnsi="Times New Roman" w:eastAsia="方正仿宋_GBK"/>
          <w:sz w:val="32"/>
          <w:szCs w:val="32"/>
          <w:highlight w:val="none"/>
          <w:shd w:val="clear" w:color="auto" w:fill="FFFFFF"/>
          <w:lang w:val="en"/>
        </w:rPr>
        <w:t>&lt;</w:t>
      </w:r>
      <w:r>
        <w:rPr>
          <w:rFonts w:hint="eastAsia" w:ascii="Times New Roman" w:hAnsi="Times New Roman" w:eastAsia="方正仿宋_GBK"/>
          <w:sz w:val="32"/>
          <w:szCs w:val="32"/>
          <w:highlight w:val="none"/>
          <w:shd w:val="clear" w:color="auto" w:fill="FFFFFF"/>
        </w:rPr>
        <w:t>含集成灶</w:t>
      </w:r>
      <w:r>
        <w:rPr>
          <w:rFonts w:hint="default" w:ascii="Times New Roman" w:hAnsi="Times New Roman" w:eastAsia="方正仿宋_GBK"/>
          <w:sz w:val="32"/>
          <w:szCs w:val="32"/>
          <w:highlight w:val="none"/>
          <w:shd w:val="clear" w:color="auto" w:fill="FFFFFF"/>
          <w:lang w:val="en"/>
        </w:rPr>
        <w:t>&gt;</w:t>
      </w:r>
      <w:r>
        <w:rPr>
          <w:rFonts w:hint="eastAsia" w:ascii="Times New Roman" w:hAnsi="Times New Roman" w:eastAsia="方正仿宋_GBK"/>
          <w:sz w:val="32"/>
          <w:szCs w:val="32"/>
          <w:highlight w:val="none"/>
          <w:shd w:val="clear" w:color="auto" w:fill="FFFFFF"/>
        </w:rPr>
        <w:t>、吸油烟机、洗碗机</w:t>
      </w:r>
      <w:r>
        <w:rPr>
          <w:rFonts w:hint="eastAsia" w:ascii="Times New Roman" w:hAnsi="Times New Roman" w:eastAsia="方正仿宋_GBK" w:cs="Times New Roman"/>
          <w:sz w:val="32"/>
          <w:szCs w:val="32"/>
          <w:highlight w:val="none"/>
          <w:lang w:val="en" w:eastAsia="zh-CN"/>
        </w:rPr>
        <w:t>）</w:t>
      </w:r>
      <w:r>
        <w:rPr>
          <w:rFonts w:ascii="Times New Roman" w:hAnsi="Times New Roman" w:eastAsia="方正仿宋_GBK" w:cs="Times New Roman"/>
          <w:sz w:val="32"/>
          <w:szCs w:val="32"/>
          <w:highlight w:val="none"/>
        </w:rPr>
        <w:t>任何一件新家电的消费者，提供上门免费拆旧、旧机折现等服务，并在剔除</w:t>
      </w:r>
      <w:r>
        <w:rPr>
          <w:rFonts w:hint="eastAsia" w:ascii="Times New Roman" w:hAnsi="Times New Roman" w:eastAsia="方正仿宋_GBK" w:cs="Times New Roman"/>
          <w:sz w:val="32"/>
          <w:szCs w:val="32"/>
          <w:highlight w:val="none"/>
          <w:lang w:val="en-US" w:eastAsia="zh-CN"/>
        </w:rPr>
        <w:t>本企业</w:t>
      </w:r>
      <w:r>
        <w:rPr>
          <w:rFonts w:ascii="Times New Roman" w:hAnsi="Times New Roman" w:eastAsia="方正仿宋_GBK" w:cs="Times New Roman"/>
          <w:sz w:val="32"/>
          <w:szCs w:val="32"/>
          <w:highlight w:val="none"/>
        </w:rPr>
        <w:t>自身所有优惠折扣成交价基础上，</w:t>
      </w:r>
      <w:r>
        <w:rPr>
          <w:rFonts w:hint="eastAsia" w:ascii="Times New Roman" w:hAnsi="Times New Roman" w:eastAsia="方正仿宋_GBK" w:cs="Times New Roman"/>
          <w:sz w:val="32"/>
          <w:szCs w:val="32"/>
          <w:highlight w:val="none"/>
          <w:lang w:eastAsia="zh-CN"/>
        </w:rPr>
        <w:t>在给消费者叠加</w:t>
      </w:r>
      <w:r>
        <w:rPr>
          <w:rFonts w:hint="eastAsia" w:ascii="Times New Roman" w:hAnsi="Times New Roman" w:eastAsia="方正仿宋_GBK" w:cs="Times New Roman"/>
          <w:sz w:val="32"/>
          <w:szCs w:val="32"/>
          <w:highlight w:val="none"/>
        </w:rPr>
        <w:t>2%</w:t>
      </w:r>
      <w:r>
        <w:rPr>
          <w:rFonts w:hint="eastAsia" w:ascii="Times New Roman" w:hAnsi="Times New Roman" w:eastAsia="方正仿宋_GBK" w:cs="Times New Roman"/>
          <w:sz w:val="32"/>
          <w:szCs w:val="32"/>
          <w:highlight w:val="none"/>
          <w:lang w:eastAsia="zh-CN"/>
        </w:rPr>
        <w:t>企业</w:t>
      </w:r>
      <w:r>
        <w:rPr>
          <w:rFonts w:hint="eastAsia" w:ascii="Times New Roman" w:hAnsi="Times New Roman" w:eastAsia="方正仿宋_GBK" w:cs="Times New Roman"/>
          <w:sz w:val="32"/>
          <w:szCs w:val="32"/>
          <w:highlight w:val="none"/>
          <w:lang w:val="en-US" w:eastAsia="zh-CN"/>
        </w:rPr>
        <w:t>补贴，最高不超过200元。</w:t>
      </w:r>
    </w:p>
    <w:p w14:paraId="434C0006">
      <w:pPr>
        <w:ind w:firstLine="645"/>
        <w:rPr>
          <w:rFonts w:hint="eastAsia"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6.承诺享受重庆补贴政策的家电铲平均由本单位在渝注册的独立法人单位向个人消费者开具发票</w:t>
      </w:r>
      <w:r>
        <w:rPr>
          <w:rFonts w:hint="eastAsia" w:ascii="Times New Roman" w:hAnsi="Times New Roman" w:eastAsia="方正仿宋_GBK" w:cs="Times New Roman"/>
          <w:sz w:val="32"/>
          <w:szCs w:val="32"/>
          <w:highlight w:val="none"/>
        </w:rPr>
        <w:t>，发票合计金额应为“消费者个人实际支付金额+政府（企业）补贴金额”</w:t>
      </w:r>
      <w:r>
        <w:rPr>
          <w:rFonts w:hint="eastAsia" w:ascii="Times New Roman" w:hAnsi="Times New Roman" w:eastAsia="方正仿宋_GBK" w:cs="Times New Roman"/>
          <w:sz w:val="32"/>
          <w:szCs w:val="32"/>
          <w:highlight w:val="none"/>
          <w:lang w:eastAsia="zh-CN"/>
        </w:rPr>
        <w:t>，</w:t>
      </w:r>
      <w:r>
        <w:rPr>
          <w:rFonts w:hint="eastAsia" w:ascii="Times New Roman" w:hAnsi="Times New Roman" w:eastAsia="方正仿宋_GBK" w:cs="Times New Roman"/>
          <w:sz w:val="32"/>
          <w:szCs w:val="32"/>
          <w:highlight w:val="none"/>
          <w:lang w:val="en-US" w:eastAsia="zh-CN"/>
        </w:rPr>
        <w:t>并备注消费者身份证号</w:t>
      </w:r>
      <w:r>
        <w:rPr>
          <w:rFonts w:hint="eastAsia" w:ascii="Times New Roman" w:hAnsi="Times New Roman" w:eastAsia="方正仿宋_GBK" w:cs="Times New Roman"/>
          <w:sz w:val="32"/>
          <w:szCs w:val="32"/>
          <w:highlight w:val="none"/>
        </w:rPr>
        <w:t>。</w:t>
      </w:r>
    </w:p>
    <w:p w14:paraId="2DAB5922">
      <w:pPr>
        <w:ind w:firstLine="645"/>
        <w:rPr>
          <w:rFonts w:hint="eastAsia" w:ascii="Times New Roman" w:hAnsi="Times New Roman" w:eastAsia="方正仿宋_GBK" w:cs="Times New Roman"/>
          <w:sz w:val="32"/>
          <w:szCs w:val="32"/>
          <w:highlight w:val="none"/>
          <w:lang w:val="en-US" w:eastAsia="zh-CN"/>
        </w:rPr>
      </w:pPr>
      <w:r>
        <w:rPr>
          <w:rFonts w:hint="eastAsia" w:ascii="Times New Roman" w:hAnsi="Times New Roman" w:eastAsia="方正仿宋_GBK" w:cs="Times New Roman"/>
          <w:sz w:val="32"/>
          <w:szCs w:val="32"/>
          <w:highlight w:val="none"/>
          <w:lang w:val="en-US" w:eastAsia="zh-CN"/>
        </w:rPr>
        <w:t>7.承诺按照</w:t>
      </w:r>
      <w:r>
        <w:rPr>
          <w:rFonts w:hint="eastAsia" w:ascii="Times New Roman" w:hAnsi="Times New Roman" w:eastAsia="方正仿宋_GBK"/>
          <w:sz w:val="32"/>
          <w:szCs w:val="32"/>
          <w:highlight w:val="none"/>
          <w:shd w:val="clear" w:color="auto" w:fill="FFFFFF"/>
          <w:lang w:val="en-US" w:eastAsia="zh-CN"/>
        </w:rPr>
        <w:t>《重庆市商务委员会关于督促2024年绿色智能家电以旧换新补贴政策参与零售单位规范存档有关资料的通知》</w:t>
      </w:r>
      <w:r>
        <w:rPr>
          <w:rFonts w:hint="eastAsia" w:ascii="Times New Roman" w:hAnsi="Times New Roman" w:eastAsia="方正仿宋_GBK" w:cs="Times New Roman"/>
          <w:sz w:val="32"/>
          <w:szCs w:val="32"/>
          <w:highlight w:val="none"/>
          <w:lang w:val="en-US" w:eastAsia="zh-CN"/>
        </w:rPr>
        <w:t>要求建立销售台账，在提交拨付垫付资金申请前，自行聘请第三方审计机构实施全覆盖审核。</w:t>
      </w:r>
    </w:p>
    <w:p w14:paraId="6492AABF">
      <w:pPr>
        <w:ind w:firstLine="645"/>
        <w:rPr>
          <w:rFonts w:hint="eastAsia" w:ascii="Times New Roman" w:hAnsi="Times New Roman" w:eastAsia="方正仿宋_GBK" w:cs="Times New Roman"/>
          <w:sz w:val="32"/>
          <w:szCs w:val="32"/>
          <w:highlight w:val="none"/>
          <w:lang w:val="en-US" w:eastAsia="zh-CN"/>
        </w:rPr>
      </w:pPr>
      <w:r>
        <w:rPr>
          <w:rFonts w:hint="eastAsia" w:ascii="Times New Roman" w:hAnsi="Times New Roman" w:eastAsia="方正仿宋_GBK" w:cs="Times New Roman"/>
          <w:sz w:val="32"/>
          <w:szCs w:val="32"/>
          <w:highlight w:val="none"/>
          <w:lang w:val="en-US" w:eastAsia="zh-CN"/>
        </w:rPr>
        <w:t>8.承诺本单位销售的家电送货时间原则上不能超过1个月，2025年1月15日前必须全部送货完毕。</w:t>
      </w:r>
    </w:p>
    <w:p w14:paraId="1E7BE793">
      <w:pPr>
        <w:ind w:firstLine="645"/>
        <w:rPr>
          <w:rFonts w:hint="default" w:ascii="Times New Roman" w:hAnsi="Times New Roman" w:eastAsia="方正仿宋_GBK" w:cs="Times New Roman"/>
          <w:sz w:val="32"/>
          <w:szCs w:val="32"/>
          <w:highlight w:val="none"/>
          <w:lang w:val="en-US" w:eastAsia="zh-CN"/>
        </w:rPr>
      </w:pPr>
      <w:r>
        <w:rPr>
          <w:rFonts w:hint="eastAsia" w:ascii="Times New Roman" w:hAnsi="Times New Roman" w:eastAsia="方正仿宋_GBK" w:cs="Times New Roman"/>
          <w:sz w:val="32"/>
          <w:szCs w:val="32"/>
          <w:highlight w:val="none"/>
          <w:lang w:val="en-US" w:eastAsia="zh-CN"/>
        </w:rPr>
        <w:t>9.承诺</w:t>
      </w:r>
      <w:r>
        <w:rPr>
          <w:rFonts w:hint="eastAsia" w:ascii="Times New Roman" w:hAnsi="Times New Roman" w:eastAsia="方正仿宋_GBK" w:cs="Times New Roman"/>
          <w:sz w:val="32"/>
          <w:szCs w:val="32"/>
          <w:highlight w:val="none"/>
        </w:rPr>
        <w:t>加强诚信经营，</w:t>
      </w:r>
      <w:r>
        <w:rPr>
          <w:rFonts w:ascii="Times New Roman" w:hAnsi="Times New Roman" w:eastAsia="方正仿宋_GBK" w:cs="Times New Roman"/>
          <w:sz w:val="32"/>
          <w:szCs w:val="32"/>
          <w:highlight w:val="none"/>
        </w:rPr>
        <w:t>不得采用包括但不限于先涨价后折扣等手段欺骗消费者</w:t>
      </w:r>
      <w:r>
        <w:rPr>
          <w:rFonts w:hint="eastAsia" w:ascii="Times New Roman" w:hAnsi="Times New Roman" w:eastAsia="方正仿宋_GBK" w:cs="Times New Roman"/>
          <w:sz w:val="32"/>
          <w:szCs w:val="32"/>
          <w:highlight w:val="none"/>
          <w:lang w:eastAsia="zh-CN"/>
        </w:rPr>
        <w:t>，</w:t>
      </w:r>
      <w:r>
        <w:rPr>
          <w:rFonts w:hint="eastAsia" w:ascii="Times New Roman" w:hAnsi="Times New Roman" w:eastAsia="方正仿宋_GBK" w:cs="Times New Roman"/>
          <w:sz w:val="32"/>
          <w:szCs w:val="32"/>
          <w:highlight w:val="none"/>
        </w:rPr>
        <w:t>上</w:t>
      </w:r>
      <w:r>
        <w:rPr>
          <w:rFonts w:hint="eastAsia" w:ascii="Times New Roman" w:hAnsi="Times New Roman" w:eastAsia="方正仿宋_GBK" w:cs="Times New Roman"/>
          <w:sz w:val="32"/>
          <w:szCs w:val="32"/>
          <w:highlight w:val="none"/>
          <w:lang w:eastAsia="zh-CN"/>
        </w:rPr>
        <w:t>传</w:t>
      </w:r>
      <w:r>
        <w:rPr>
          <w:rFonts w:hint="eastAsia" w:ascii="Times New Roman" w:hAnsi="Times New Roman" w:eastAsia="方正仿宋_GBK" w:cs="Times New Roman"/>
          <w:sz w:val="32"/>
          <w:szCs w:val="32"/>
          <w:highlight w:val="none"/>
        </w:rPr>
        <w:t>到服务平台的数据要和实际销售数据一致，并积极配合相关职能部门做好家电补贴政策兑付过程监督，坚决杜绝骗补、套补等违法违规行为发生。</w:t>
      </w:r>
    </w:p>
    <w:p w14:paraId="641645EE">
      <w:pPr>
        <w:ind w:firstLine="645"/>
        <w:rPr>
          <w:rFonts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10</w:t>
      </w:r>
      <w:r>
        <w:rPr>
          <w:rFonts w:hint="default" w:ascii="Times New Roman" w:hAnsi="Times New Roman" w:eastAsia="方正仿宋_GBK" w:cs="Times New Roman"/>
          <w:sz w:val="32"/>
          <w:szCs w:val="32"/>
          <w:highlight w:val="none"/>
          <w:lang w:val="en" w:eastAsia="zh-CN"/>
        </w:rPr>
        <w:t>.</w:t>
      </w:r>
      <w:r>
        <w:rPr>
          <w:rFonts w:hint="eastAsia" w:ascii="Times New Roman" w:hAnsi="Times New Roman" w:eastAsia="方正仿宋_GBK" w:cs="Times New Roman"/>
          <w:sz w:val="32"/>
          <w:szCs w:val="32"/>
          <w:highlight w:val="none"/>
          <w:lang w:val="en-US" w:eastAsia="zh-CN"/>
        </w:rPr>
        <w:t>承诺本单位</w:t>
      </w:r>
      <w:r>
        <w:rPr>
          <w:rFonts w:ascii="Times New Roman" w:hAnsi="Times New Roman" w:eastAsia="方正仿宋_GBK" w:cs="Times New Roman"/>
          <w:sz w:val="32"/>
          <w:szCs w:val="32"/>
          <w:highlight w:val="none"/>
        </w:rPr>
        <w:t>提供的服务及产品</w:t>
      </w:r>
      <w:r>
        <w:rPr>
          <w:rFonts w:hint="eastAsia" w:ascii="Times New Roman" w:hAnsi="Times New Roman" w:eastAsia="方正仿宋_GBK" w:cs="Times New Roman"/>
          <w:sz w:val="32"/>
          <w:szCs w:val="32"/>
          <w:highlight w:val="none"/>
          <w:lang w:eastAsia="zh-CN"/>
        </w:rPr>
        <w:t>有关</w:t>
      </w:r>
      <w:r>
        <w:rPr>
          <w:rFonts w:ascii="Times New Roman" w:hAnsi="Times New Roman" w:eastAsia="方正仿宋_GBK" w:cs="Times New Roman"/>
          <w:sz w:val="32"/>
          <w:szCs w:val="32"/>
          <w:highlight w:val="none"/>
        </w:rPr>
        <w:t>问题</w:t>
      </w:r>
      <w:r>
        <w:rPr>
          <w:rFonts w:hint="eastAsia" w:ascii="Times New Roman" w:hAnsi="Times New Roman" w:eastAsia="方正仿宋_GBK" w:cs="Times New Roman"/>
          <w:sz w:val="32"/>
          <w:szCs w:val="32"/>
          <w:highlight w:val="none"/>
        </w:rPr>
        <w:t>，</w:t>
      </w:r>
      <w:r>
        <w:rPr>
          <w:rFonts w:ascii="Times New Roman" w:hAnsi="Times New Roman" w:eastAsia="方正仿宋_GBK" w:cs="Times New Roman"/>
          <w:sz w:val="32"/>
          <w:szCs w:val="32"/>
          <w:highlight w:val="none"/>
        </w:rPr>
        <w:t>未根据要求实施政策而引发客户退换货、投诉和争议等</w:t>
      </w:r>
      <w:r>
        <w:rPr>
          <w:rFonts w:hint="eastAsia" w:ascii="Times New Roman" w:hAnsi="Times New Roman" w:eastAsia="方正仿宋_GBK" w:cs="Times New Roman"/>
          <w:sz w:val="32"/>
          <w:szCs w:val="32"/>
          <w:highlight w:val="none"/>
          <w:lang w:eastAsia="zh-CN"/>
        </w:rPr>
        <w:t>的</w:t>
      </w:r>
      <w:r>
        <w:rPr>
          <w:rFonts w:ascii="Times New Roman" w:hAnsi="Times New Roman" w:eastAsia="方正仿宋_GBK" w:cs="Times New Roman"/>
          <w:sz w:val="32"/>
          <w:szCs w:val="32"/>
          <w:highlight w:val="none"/>
        </w:rPr>
        <w:t>，由本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负责解决，妥善安抚并依法赔偿消费者由此造成的相关损失，保护消费者权益。对于涉及本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的其他投诉及纠纷事宜，应第一时间主动配合关联方予以处理。若发生媒体投诉，将及时联络政策实施部门、服务平台相关工作人员，达成处置共识后，由双方按统一口径回应媒体，避免不良影响扩大化。</w:t>
      </w:r>
    </w:p>
    <w:p w14:paraId="05FC8910">
      <w:pPr>
        <w:ind w:firstLine="645"/>
        <w:rPr>
          <w:rFonts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11.</w:t>
      </w:r>
      <w:r>
        <w:rPr>
          <w:rFonts w:ascii="Times New Roman" w:hAnsi="Times New Roman" w:eastAsia="方正仿宋_GBK" w:cs="Times New Roman"/>
          <w:sz w:val="32"/>
          <w:szCs w:val="32"/>
          <w:highlight w:val="none"/>
        </w:rPr>
        <w:t>承诺</w:t>
      </w:r>
      <w:r>
        <w:rPr>
          <w:rFonts w:hint="eastAsia" w:ascii="Times New Roman" w:hAnsi="Times New Roman" w:eastAsia="方正仿宋_GBK" w:cs="Times New Roman"/>
          <w:sz w:val="32"/>
          <w:szCs w:val="32"/>
          <w:highlight w:val="none"/>
          <w:lang w:val="en-US" w:eastAsia="zh-CN"/>
        </w:rPr>
        <w:t>利用自身平台优势加强家电补贴政策宣传</w:t>
      </w:r>
      <w:r>
        <w:rPr>
          <w:rFonts w:hint="eastAsia"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扩大政策知晓面</w:t>
      </w:r>
      <w:r>
        <w:rPr>
          <w:rFonts w:hint="eastAsia" w:ascii="Times New Roman" w:hAnsi="Times New Roman" w:eastAsia="方正仿宋_GBK" w:cs="Times New Roman"/>
          <w:sz w:val="32"/>
          <w:szCs w:val="32"/>
          <w:highlight w:val="none"/>
        </w:rPr>
        <w:t>。</w:t>
      </w:r>
    </w:p>
    <w:p w14:paraId="396E8200">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1</w:t>
      </w:r>
      <w:r>
        <w:rPr>
          <w:rFonts w:hint="eastAsia" w:ascii="Times New Roman" w:hAnsi="Times New Roman" w:eastAsia="方正仿宋_GBK" w:cs="Times New Roman"/>
          <w:sz w:val="32"/>
          <w:szCs w:val="32"/>
          <w:highlight w:val="none"/>
          <w:lang w:val="en-US" w:eastAsia="zh-CN"/>
        </w:rPr>
        <w:t>2.</w:t>
      </w:r>
      <w:r>
        <w:rPr>
          <w:rFonts w:ascii="Times New Roman" w:hAnsi="Times New Roman" w:eastAsia="方正仿宋_GBK" w:cs="Times New Roman"/>
          <w:sz w:val="32"/>
          <w:szCs w:val="32"/>
          <w:highlight w:val="none"/>
        </w:rPr>
        <w:t>承诺指定专人负责处理包括但不限于日常沟通、宣传推广、客户投诉等家电补贴政策中涉及的各项事宜。</w:t>
      </w:r>
    </w:p>
    <w:p w14:paraId="2ABAEF31">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部门/职务：                                            </w:t>
      </w:r>
    </w:p>
    <w:p w14:paraId="40BA91E8">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联 系 人：                                             </w:t>
      </w:r>
    </w:p>
    <w:p w14:paraId="777B29AA">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联系电话： </w:t>
      </w:r>
    </w:p>
    <w:p w14:paraId="28B2B0CD">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1</w:t>
      </w:r>
      <w:r>
        <w:rPr>
          <w:rFonts w:hint="eastAsia" w:ascii="Times New Roman" w:hAnsi="Times New Roman" w:eastAsia="方正仿宋_GBK" w:cs="Times New Roman"/>
          <w:sz w:val="32"/>
          <w:szCs w:val="32"/>
          <w:highlight w:val="none"/>
          <w:lang w:val="en-US" w:eastAsia="zh-CN"/>
        </w:rPr>
        <w:t>3.</w:t>
      </w:r>
      <w:r>
        <w:rPr>
          <w:rFonts w:ascii="Times New Roman" w:hAnsi="Times New Roman" w:eastAsia="方正仿宋_GBK" w:cs="Times New Roman"/>
          <w:sz w:val="32"/>
          <w:szCs w:val="32"/>
          <w:highlight w:val="none"/>
        </w:rPr>
        <w:t>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知晓并同意，如违反以上任何承诺，政策实施部门和服务平台有权取消本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参与政策的资格，并丧失后续参与家电补贴政策的资格，且本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同意政策实施部门和服务平台可进一步采取包括但不限于以下任一或同时采取以下全部措施，追究本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相关违约责任：</w:t>
      </w:r>
    </w:p>
    <w:p w14:paraId="441D70D9">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（1）要求本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全额退还经政策实施部门和服务平台认定的违约行为所涉家电补贴资金。</w:t>
      </w:r>
    </w:p>
    <w:p w14:paraId="223C2A75">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（2）要求本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赔偿违约行为所导致的一切损失。</w:t>
      </w:r>
    </w:p>
    <w:p w14:paraId="6C5D5BC0">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（3）政策实施部门有权会同相关部门将本</w:t>
      </w:r>
      <w:r>
        <w:rPr>
          <w:rFonts w:hint="eastAsia" w:ascii="Times New Roman" w:hAnsi="Times New Roman" w:eastAsia="方正仿宋_GBK" w:cs="Times New Roman"/>
          <w:sz w:val="32"/>
          <w:szCs w:val="32"/>
          <w:highlight w:val="none"/>
          <w:lang w:val="en-US" w:eastAsia="zh-CN"/>
        </w:rPr>
        <w:t>单位</w:t>
      </w:r>
      <w:r>
        <w:rPr>
          <w:rFonts w:ascii="Times New Roman" w:hAnsi="Times New Roman" w:eastAsia="方正仿宋_GBK" w:cs="Times New Roman"/>
          <w:sz w:val="32"/>
          <w:szCs w:val="32"/>
          <w:highlight w:val="none"/>
        </w:rPr>
        <w:t>依法列入不诚信单位名单。</w:t>
      </w:r>
    </w:p>
    <w:p w14:paraId="33D551F0">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特此承诺。</w:t>
      </w:r>
    </w:p>
    <w:p w14:paraId="122DF3A8">
      <w:pPr>
        <w:ind w:firstLine="645"/>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本</w:t>
      </w:r>
      <w:r>
        <w:rPr>
          <w:rFonts w:hint="eastAsia" w:ascii="Times New Roman" w:hAnsi="Times New Roman" w:eastAsia="方正仿宋_GBK" w:cs="Times New Roman"/>
          <w:sz w:val="32"/>
          <w:szCs w:val="32"/>
          <w:highlight w:val="none"/>
          <w:lang w:val="en-US" w:eastAsia="zh-CN"/>
        </w:rPr>
        <w:t>承诺</w:t>
      </w:r>
      <w:r>
        <w:rPr>
          <w:rFonts w:ascii="Times New Roman" w:hAnsi="Times New Roman" w:eastAsia="方正仿宋_GBK" w:cs="Times New Roman"/>
          <w:sz w:val="32"/>
          <w:szCs w:val="32"/>
          <w:highlight w:val="none"/>
        </w:rPr>
        <w:t>自落款之日起生效，并持续有效。</w:t>
      </w:r>
    </w:p>
    <w:p w14:paraId="680D4E30">
      <w:pPr>
        <w:ind w:firstLine="645"/>
        <w:rPr>
          <w:rFonts w:ascii="Times New Roman" w:hAnsi="Times New Roman" w:eastAsia="方正仿宋_GBK" w:cs="Times New Roman"/>
          <w:sz w:val="32"/>
          <w:szCs w:val="32"/>
          <w:highlight w:val="none"/>
        </w:rPr>
      </w:pPr>
    </w:p>
    <w:p w14:paraId="606511E7">
      <w:pPr>
        <w:ind w:firstLine="4499" w:firstLineChars="1406"/>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单位名称（盖章）：             </w:t>
      </w:r>
    </w:p>
    <w:p w14:paraId="6D3EF4BF">
      <w:pPr>
        <w:ind w:firstLine="645"/>
        <w:rPr>
          <w:rFonts w:hint="eastAsia"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                      </w:t>
      </w:r>
      <w:r>
        <w:rPr>
          <w:rFonts w:hint="eastAsia" w:ascii="Times New Roman" w:hAnsi="Times New Roman" w:eastAsia="方正仿宋_GBK" w:cs="Times New Roman"/>
          <w:sz w:val="32"/>
          <w:szCs w:val="32"/>
          <w:highlight w:val="none"/>
        </w:rPr>
        <w:t xml:space="preserve">  </w:t>
      </w:r>
    </w:p>
    <w:p w14:paraId="5CD9D650">
      <w:pPr>
        <w:ind w:firstLine="4499" w:firstLineChars="1406"/>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法定代表人（签字）： </w:t>
      </w:r>
    </w:p>
    <w:p w14:paraId="2203A17D">
      <w:pPr>
        <w:ind w:firstLine="645"/>
        <w:rPr>
          <w:rFonts w:hint="eastAsia"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                    </w:t>
      </w:r>
      <w:r>
        <w:rPr>
          <w:rFonts w:hint="eastAsia" w:ascii="Times New Roman" w:hAnsi="Times New Roman" w:eastAsia="方正仿宋_GBK" w:cs="Times New Roman"/>
          <w:sz w:val="32"/>
          <w:szCs w:val="32"/>
          <w:highlight w:val="none"/>
        </w:rPr>
        <w:t>　　</w:t>
      </w:r>
    </w:p>
    <w:p w14:paraId="32B3BF8F">
      <w:pPr>
        <w:ind w:firstLine="4480" w:firstLineChars="1400"/>
        <w:rPr>
          <w:rFonts w:ascii="Times New Roman" w:hAnsi="Times New Roman" w:eastAsia="方正仿宋_GBK" w:cs="Times New Roman"/>
          <w:sz w:val="32"/>
          <w:szCs w:val="32"/>
          <w:highlight w:val="none"/>
        </w:rPr>
      </w:pPr>
      <w:r>
        <w:rPr>
          <w:rFonts w:ascii="Times New Roman" w:hAnsi="Times New Roman" w:eastAsia="方正仿宋_GBK" w:cs="Times New Roman"/>
          <w:sz w:val="32"/>
          <w:szCs w:val="32"/>
          <w:highlight w:val="none"/>
        </w:rPr>
        <w:t xml:space="preserve">2024年  月  日    </w:t>
      </w:r>
    </w:p>
    <w:p w14:paraId="04451FAE">
      <w:pPr>
        <w:rPr>
          <w:rFonts w:ascii="Times New Roman" w:hAnsi="Times New Roman" w:eastAsia="方正仿宋_GBK"/>
          <w:highlight w:val="none"/>
        </w:rPr>
      </w:pPr>
    </w:p>
    <w:p w14:paraId="7DA94C5B">
      <w:pPr>
        <w:rPr>
          <w:highlight w:val="none"/>
        </w:rPr>
      </w:pPr>
    </w:p>
    <w:p w14:paraId="11B8C5EE">
      <w:pPr>
        <w:rPr>
          <w:highlight w:val="none"/>
        </w:rPr>
      </w:pPr>
    </w:p>
    <w:p w14:paraId="47F5ABE2">
      <w:pPr>
        <w:rPr>
          <w:highlight w:val="none"/>
        </w:rPr>
      </w:pPr>
    </w:p>
    <w:p w14:paraId="0FC17758">
      <w:pPr>
        <w:rPr>
          <w:highlight w:val="none"/>
        </w:rPr>
      </w:pPr>
    </w:p>
    <w:p w14:paraId="18DBABFF">
      <w:pPr>
        <w:rPr>
          <w:highlight w:val="none"/>
        </w:rPr>
      </w:pPr>
    </w:p>
    <w:p w14:paraId="77881123">
      <w:pPr>
        <w:rPr>
          <w:highlight w:val="none"/>
        </w:rPr>
      </w:pPr>
    </w:p>
    <w:p w14:paraId="61591E0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BjYWU4ZjgyYTY3NWY0MjIwMzJkOGNhODc4YTdjMWQifQ=="/>
  </w:docVars>
  <w:rsids>
    <w:rsidRoot w:val="174204C0"/>
    <w:rsid w:val="174204C0"/>
    <w:rsid w:val="4D4C78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_Style 1"/>
    <w:basedOn w:val="1"/>
    <w:qFormat/>
    <w:uiPriority w:val="0"/>
    <w:pPr>
      <w:ind w:firstLine="200" w:firstLineChars="200"/>
    </w:pPr>
    <w:rPr>
      <w:rFonts w:ascii="宋体" w:hAnsi="宋体" w:eastAsia="仿宋_GB2312"/>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1524</Words>
  <Characters>1562</Characters>
  <Lines>0</Lines>
  <Paragraphs>0</Paragraphs>
  <TotalTime>0</TotalTime>
  <ScaleCrop>false</ScaleCrop>
  <LinksUpToDate>false</LinksUpToDate>
  <CharactersWithSpaces>1730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2024-09-20T07:03:00Z</dcterms:created>
  <dc:creator>asus</dc:creator>
  <cp:lastModifiedBy>°✿.May~</cp:lastModifiedBy>
  <dcterms:modified xsi:type="dcterms:W3CDTF">2024-11-25T02:24:29Z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8513695321194E81A5A07C359EE90AB5_11</vt:lpwstr>
  </property>
</Properties>
</file>