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C225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60" w:leftChars="0" w:hanging="960" w:hangingChars="300"/>
        <w:textAlignment w:val="auto"/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</w:rPr>
      </w:pP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</w:rPr>
        <w:t>附件</w:t>
      </w:r>
    </w:p>
    <w:p w14:paraId="2612A7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320" w:leftChars="0" w:hanging="1320" w:hangingChars="300"/>
        <w:jc w:val="center"/>
        <w:textAlignment w:val="auto"/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  <w:lang w:val="en-US" w:eastAsia="zh-CN"/>
        </w:rPr>
        <w:t>2024年“爱尚重庆·渝悦消费”重点企业</w:t>
      </w:r>
    </w:p>
    <w:p w14:paraId="519F4E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320" w:leftChars="0" w:hanging="1320" w:hangingChars="300"/>
        <w:jc w:val="center"/>
        <w:textAlignment w:val="auto"/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  <w:lang w:val="en-US" w:eastAsia="zh-CN"/>
        </w:rPr>
        <w:t>“千企万店”惠民促销活动</w:t>
      </w:r>
      <w:r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</w:rPr>
        <w:t>拟</w:t>
      </w:r>
      <w:r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  <w:lang w:eastAsia="zh-CN"/>
        </w:rPr>
        <w:t>奖补对象</w:t>
      </w:r>
      <w:r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</w:rPr>
        <w:t>名单</w:t>
      </w:r>
    </w:p>
    <w:p w14:paraId="7B4795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080" w:leftChars="0" w:hanging="1080" w:hangingChars="300"/>
        <w:jc w:val="center"/>
        <w:textAlignment w:val="auto"/>
        <w:rPr>
          <w:rFonts w:hint="eastAsia" w:ascii="方正楷体_GBK" w:hAnsi="方正楷体_GBK" w:eastAsia="方正楷体_GBK" w:cs="方正楷体_GBK"/>
          <w:b w:val="0"/>
          <w:bCs w:val="0"/>
          <w:caps w:val="0"/>
          <w:smallCaps/>
          <w:sz w:val="36"/>
          <w:szCs w:val="36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aps w:val="0"/>
          <w:smallCaps/>
          <w:sz w:val="36"/>
          <w:szCs w:val="36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b w:val="0"/>
          <w:bCs w:val="0"/>
          <w:caps w:val="0"/>
          <w:smallCaps/>
          <w:sz w:val="36"/>
          <w:szCs w:val="36"/>
          <w:lang w:val="en-US" w:eastAsia="zh-CN"/>
        </w:rPr>
        <w:t>85家、排名不分先后</w:t>
      </w:r>
      <w:r>
        <w:rPr>
          <w:rFonts w:hint="eastAsia" w:ascii="方正楷体_GBK" w:hAnsi="方正楷体_GBK" w:eastAsia="方正楷体_GBK" w:cs="方正楷体_GBK"/>
          <w:b w:val="0"/>
          <w:bCs w:val="0"/>
          <w:caps w:val="0"/>
          <w:smallCaps/>
          <w:sz w:val="36"/>
          <w:szCs w:val="36"/>
          <w:lang w:eastAsia="zh-CN"/>
        </w:rPr>
        <w:t>）</w:t>
      </w:r>
    </w:p>
    <w:p w14:paraId="753BBB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320" w:leftChars="0" w:hanging="1320" w:hangingChars="300"/>
        <w:jc w:val="center"/>
        <w:textAlignment w:val="auto"/>
        <w:rPr>
          <w:rFonts w:hint="eastAsia" w:ascii="Times New Roman" w:hAnsi="Times New Roman" w:eastAsia="方正小标宋_GBK" w:cs="方正小标宋_GBK"/>
          <w:b w:val="0"/>
          <w:bCs w:val="0"/>
          <w:caps w:val="0"/>
          <w:smallCaps/>
          <w:sz w:val="44"/>
          <w:szCs w:val="44"/>
        </w:rPr>
      </w:pPr>
    </w:p>
    <w:p w14:paraId="09C0005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jc w:val="both"/>
        <w:textAlignment w:val="auto"/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汽车类（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val="en-US" w:eastAsia="zh-CN"/>
        </w:rPr>
        <w:t>35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家）</w:t>
      </w:r>
    </w:p>
    <w:p w14:paraId="1DB6A13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重庆百事达华迅汽车销售服务有限公司</w:t>
      </w:r>
    </w:p>
    <w:p w14:paraId="586CF58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重庆百事达西掖汽车销售服务有限公司</w:t>
      </w:r>
    </w:p>
    <w:p w14:paraId="6B099093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重庆百事达华驰汽车销售服务有限公司</w:t>
      </w:r>
    </w:p>
    <w:p w14:paraId="413C827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重庆百事达华博汽车销售服务有限公司</w:t>
      </w:r>
    </w:p>
    <w:p w14:paraId="7FBF929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重庆百事达车之道汽车销售服务有限公司</w:t>
      </w:r>
    </w:p>
    <w:p w14:paraId="23E758F3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重庆百事达华轩汽车销售服务有限公司</w:t>
      </w:r>
    </w:p>
    <w:p w14:paraId="5FDEF83B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重庆商社云翔汽车销售服务有限公司</w:t>
      </w:r>
    </w:p>
    <w:p w14:paraId="6C8402C8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重庆商社北兴汽车销售服务有限公司</w:t>
      </w:r>
    </w:p>
    <w:p w14:paraId="6C77733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重庆商社蔚渝汽车销售服务有限公司</w:t>
      </w:r>
    </w:p>
    <w:p w14:paraId="6E99C95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重庆小鹏商贸有限公司</w:t>
      </w:r>
    </w:p>
    <w:p w14:paraId="4D9EB69A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重庆万家凯迪汽车销售服务有限公司</w:t>
      </w:r>
    </w:p>
    <w:p w14:paraId="4360B4BF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重庆途峰爱拓汽车销售有限公司</w:t>
      </w:r>
    </w:p>
    <w:p w14:paraId="777D7AF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重庆吉创汽车销售有限公司</w:t>
      </w:r>
    </w:p>
    <w:p w14:paraId="04260158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重庆永达南星汽车销售服务有限公司</w:t>
      </w:r>
    </w:p>
    <w:p w14:paraId="78D07D3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重庆东风南方汽车销售服务有限公司</w:t>
      </w:r>
    </w:p>
    <w:p w14:paraId="33E4003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重庆市开州区国豪汽车销售有限公司</w:t>
      </w:r>
    </w:p>
    <w:p w14:paraId="65EEBAFF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重庆爱卡汽车销售有限公司</w:t>
      </w:r>
    </w:p>
    <w:p w14:paraId="2C4DDE6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重庆中汽西南思达汽车销售服务有限公司</w:t>
      </w:r>
    </w:p>
    <w:p w14:paraId="56FFC7D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深蓝汽车销售（重庆）有限公司</w:t>
      </w:r>
    </w:p>
    <w:p w14:paraId="2B7BA90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阿维塔（重庆）汽车销售服务有限公司</w:t>
      </w:r>
    </w:p>
    <w:p w14:paraId="5A1383AF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重庆惠通陆华汽车销售服务有限公司</w:t>
      </w:r>
    </w:p>
    <w:p w14:paraId="0C5CC0F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重庆市涪陵梅林实业有限公司</w:t>
      </w:r>
    </w:p>
    <w:p w14:paraId="7FA924AA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重庆中远渝鑫汽车销售有限公司</w:t>
      </w:r>
    </w:p>
    <w:p w14:paraId="41711DB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重庆恒菱汽车销售服务有限公司</w:t>
      </w:r>
    </w:p>
    <w:p w14:paraId="79E514F8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重庆新耀嘉善汽车销售服务有限公司</w:t>
      </w:r>
    </w:p>
    <w:p w14:paraId="031C59E7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重庆骐兴汽车销售有限公司</w:t>
      </w:r>
    </w:p>
    <w:p w14:paraId="68CFB47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重庆新骏茂汽车有限公司</w:t>
      </w:r>
    </w:p>
    <w:p w14:paraId="7E3BEDF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重庆骏桦汽车销售有限公司</w:t>
      </w:r>
    </w:p>
    <w:p w14:paraId="61A9D67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重庆市盟效商贸有限公司</w:t>
      </w:r>
    </w:p>
    <w:p w14:paraId="4C0DB76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重庆车之星汽车销售有限公司</w:t>
      </w:r>
    </w:p>
    <w:p w14:paraId="4448DE1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重庆渝正汽车销售有限公司</w:t>
      </w:r>
    </w:p>
    <w:p w14:paraId="6F3AB3E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重庆港丰汽车销售有限责任公司</w:t>
      </w:r>
    </w:p>
    <w:p w14:paraId="5230A72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重庆万友诚行汽车销售服务有限公司</w:t>
      </w:r>
    </w:p>
    <w:p w14:paraId="2BAF5EF7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重庆利盛行汽车销售服务有限公司</w:t>
      </w:r>
    </w:p>
    <w:p w14:paraId="1E14D0A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重庆市开州区汉都商贸有限公司</w:t>
      </w:r>
    </w:p>
    <w:p w14:paraId="271EF1C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jc w:val="both"/>
        <w:textAlignment w:val="auto"/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二、石油类（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家）</w:t>
      </w:r>
    </w:p>
    <w:p w14:paraId="560E170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中天石油（重庆）有限公司</w:t>
      </w:r>
    </w:p>
    <w:p w14:paraId="44334D87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中宜联投（重庆）石化有限公司</w:t>
      </w:r>
    </w:p>
    <w:p w14:paraId="37558E59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重庆高速中油富渝能源发展有限公司</w:t>
      </w:r>
    </w:p>
    <w:p w14:paraId="446E4C1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重庆市开州区岳溪镇当坝加油站（普通合伙)</w:t>
      </w:r>
    </w:p>
    <w:p w14:paraId="26E7486A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重庆市开州区郭家津关加油站</w:t>
      </w:r>
    </w:p>
    <w:p w14:paraId="23B63BED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重庆市开州区道角加油站</w:t>
      </w:r>
    </w:p>
    <w:p w14:paraId="2302E7F5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重庆市开州区三汇口加油站</w:t>
      </w:r>
    </w:p>
    <w:p w14:paraId="2B0CA3FF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重庆市开州区镇安加油站</w:t>
      </w:r>
    </w:p>
    <w:p w14:paraId="278BE8F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开县花林乡农机加油站</w:t>
      </w:r>
    </w:p>
    <w:p w14:paraId="79FB96A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重庆仁义石油有限公司</w:t>
      </w:r>
    </w:p>
    <w:p w14:paraId="5BA75D5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重庆中油哈弗能源有限公司</w:t>
      </w:r>
    </w:p>
    <w:p w14:paraId="6A04B27D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重庆市大足区集信商贸有限公司</w:t>
      </w:r>
    </w:p>
    <w:p w14:paraId="00EC2860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中国石油天然气股份有限公司重庆大足销售分公司</w:t>
      </w:r>
    </w:p>
    <w:p w14:paraId="2343D309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中国石化销售股份有限公司重庆永川石油分公司</w:t>
      </w:r>
    </w:p>
    <w:p w14:paraId="312D6C5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中国石油天然气股份有限公司重庆江津销售分公司</w:t>
      </w:r>
    </w:p>
    <w:p w14:paraId="0AE3FC15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中国石油天然气股份有限公司重庆永川销售分公司</w:t>
      </w:r>
    </w:p>
    <w:p w14:paraId="5597067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中国石油天然气股份有限公司重庆璧山销售分公司</w:t>
      </w:r>
    </w:p>
    <w:p w14:paraId="768A55D1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重庆航东石化有限公司</w:t>
      </w:r>
    </w:p>
    <w:p w14:paraId="6EEBCFB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中国石油天然气有限公司重庆大渡口销售分公司</w:t>
      </w:r>
    </w:p>
    <w:p w14:paraId="0CFEF1C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val="en-US" w:eastAsia="zh-CN"/>
        </w:rPr>
        <w:t>中国石油天然气有限公司重庆巴南销售分公司</w:t>
      </w:r>
    </w:p>
    <w:p w14:paraId="3B53DD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200"/>
        <w:jc w:val="both"/>
        <w:textAlignment w:val="auto"/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三、超市、百货类（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家）</w:t>
      </w:r>
    </w:p>
    <w:p w14:paraId="7A80A35E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重庆市黔江区佳惠百货有限责任公司</w:t>
      </w:r>
    </w:p>
    <w:p w14:paraId="7B2D9B7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重庆嗨乐喵新零售有限公司</w:t>
      </w:r>
    </w:p>
    <w:p w14:paraId="01D46E9A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渝心（重庆）实业有限公司</w:t>
      </w:r>
    </w:p>
    <w:p w14:paraId="3A3D80E0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重庆七片叶食品有限公司</w:t>
      </w:r>
    </w:p>
    <w:p w14:paraId="4D991713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重庆市万州区福意百货有限公司</w:t>
      </w:r>
    </w:p>
    <w:p w14:paraId="456AFEB1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重庆渝教科贸集团有限公司</w:t>
      </w:r>
    </w:p>
    <w:p w14:paraId="4B7A9B57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昱信舒适家（重庆）制冷设备有限公司</w:t>
      </w:r>
    </w:p>
    <w:p w14:paraId="5121491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重庆市万州区家益百货有限公司</w:t>
      </w:r>
    </w:p>
    <w:p w14:paraId="70C898FC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重庆商社新世纪百货连锁经营有限公司</w:t>
      </w:r>
    </w:p>
    <w:p w14:paraId="6FAC3C41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重庆市永立百货超市连锁有限公司</w:t>
      </w:r>
    </w:p>
    <w:p w14:paraId="098845F1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重庆市开州区叁和购物广场有限公司</w:t>
      </w:r>
    </w:p>
    <w:p w14:paraId="2B3C898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重庆市南川区协和家电有限公司</w:t>
      </w:r>
    </w:p>
    <w:p w14:paraId="285944E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重庆市江津区佳惠惠食品超市有限责任公司</w:t>
      </w:r>
    </w:p>
    <w:p w14:paraId="6646F04C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重庆镁冠网络科技有限公司</w:t>
      </w:r>
    </w:p>
    <w:p w14:paraId="2C377779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重庆市梁平区敬远商贸有限公司</w:t>
      </w:r>
    </w:p>
    <w:p w14:paraId="08FE6EF2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重庆盒马鲜生网络科技有限公司</w:t>
      </w:r>
    </w:p>
    <w:p w14:paraId="03405C98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重庆圣朗商业零售有限公司</w:t>
      </w:r>
    </w:p>
    <w:p w14:paraId="20A5C4EF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重庆谊品弘渝科技有限公司</w:t>
      </w:r>
    </w:p>
    <w:p w14:paraId="208F9948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重庆市胡燃商贸有限责任公司</w:t>
      </w:r>
    </w:p>
    <w:p w14:paraId="18998A4F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秀山县大华超市有限公司</w:t>
      </w:r>
    </w:p>
    <w:p w14:paraId="6B349EC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餐饮、住宿类（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黑体_GBK" w:cs="方正黑体_GBK"/>
          <w:b w:val="0"/>
          <w:bCs w:val="0"/>
          <w:caps w:val="0"/>
          <w:smallCaps/>
          <w:sz w:val="32"/>
          <w:szCs w:val="32"/>
          <w:lang w:eastAsia="zh-CN"/>
        </w:rPr>
        <w:t>家）</w:t>
      </w:r>
    </w:p>
    <w:p w14:paraId="1F0F0B32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重庆鱼有为餐饮管理有限公司</w:t>
      </w:r>
    </w:p>
    <w:p w14:paraId="173DB386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重庆秦妈餐饮管理有限公司</w:t>
      </w:r>
    </w:p>
    <w:p w14:paraId="177E62DF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重庆海印餐饮管理有限公司</w:t>
      </w:r>
    </w:p>
    <w:p w14:paraId="3AFBC4C0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重庆天尧酒店有限公司</w:t>
      </w:r>
    </w:p>
    <w:p w14:paraId="74EB7FAA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重庆一手麻辣餐饮管理有限公司</w:t>
      </w:r>
    </w:p>
    <w:p w14:paraId="49AB3FF6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重庆市万州区新闻酒店有限公司</w:t>
      </w:r>
    </w:p>
    <w:p w14:paraId="6EEF0819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重庆铂驰酒店有限公司</w:t>
      </w:r>
    </w:p>
    <w:p w14:paraId="68DC4744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重庆市南川区乐翻天餐饮文化有限公司</w:t>
      </w:r>
    </w:p>
    <w:p w14:paraId="7B2C765D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重庆巴将军饮食文化发展有限公司</w:t>
      </w:r>
    </w:p>
    <w:p w14:paraId="5B0D0CB8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caps w:val="0"/>
          <w:smallCaps/>
          <w:sz w:val="32"/>
          <w:szCs w:val="32"/>
          <w:lang w:eastAsia="zh-CN"/>
        </w:rPr>
        <w:t>重庆市巴南区秀泉映月酒店</w:t>
      </w:r>
    </w:p>
    <w:p w14:paraId="577226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1280" w:firstLineChars="400"/>
        <w:jc w:val="center"/>
        <w:textAlignment w:val="auto"/>
        <w:rPr>
          <w:rFonts w:hint="eastAsia" w:ascii="Times New Roman" w:hAnsi="Times New Roman" w:cs="方正仿宋_GBK"/>
          <w:b w:val="0"/>
          <w:bCs w:val="0"/>
          <w:caps w:val="0"/>
          <w:smallCaps/>
          <w:lang w:val="en-US" w:eastAsia="zh-CN"/>
        </w:rPr>
      </w:pPr>
    </w:p>
    <w:p w14:paraId="17C0F5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1280" w:firstLineChars="400"/>
        <w:jc w:val="center"/>
        <w:textAlignment w:val="auto"/>
        <w:rPr>
          <w:rFonts w:hint="eastAsia" w:ascii="Times New Roman" w:hAnsi="Times New Roman" w:cs="方正仿宋_GBK"/>
          <w:b w:val="0"/>
          <w:bCs w:val="0"/>
          <w:caps w:val="0"/>
          <w:smallCaps/>
          <w:lang w:val="en-US" w:eastAsia="zh-CN"/>
        </w:rPr>
      </w:pPr>
    </w:p>
    <w:p w14:paraId="38CD56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1280" w:firstLineChars="400"/>
        <w:jc w:val="center"/>
        <w:textAlignment w:val="auto"/>
        <w:rPr>
          <w:rFonts w:hint="default" w:ascii="Times New Roman" w:hAnsi="Times New Roman" w:cs="方正仿宋_GBK"/>
          <w:b w:val="0"/>
          <w:bCs w:val="0"/>
          <w:caps w:val="0"/>
          <w:smallCaps/>
          <w:lang w:val="en-US" w:eastAsia="zh-CN"/>
        </w:rPr>
      </w:pPr>
    </w:p>
    <w:p w14:paraId="263E425C"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198067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16EB232">
                          <w:pPr>
                            <w:pStyle w:val="2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16EB232">
                    <w:pPr>
                      <w:pStyle w:val="2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0DBCF3"/>
    <w:multiLevelType w:val="singleLevel"/>
    <w:tmpl w:val="8E0DBCF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9EFD449E"/>
    <w:multiLevelType w:val="singleLevel"/>
    <w:tmpl w:val="9EFD449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A6B88F0E"/>
    <w:multiLevelType w:val="singleLevel"/>
    <w:tmpl w:val="A6B88F0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F9F4D19F"/>
    <w:multiLevelType w:val="singleLevel"/>
    <w:tmpl w:val="F9F4D19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2CFEEED1"/>
    <w:multiLevelType w:val="singleLevel"/>
    <w:tmpl w:val="2CFEEED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472DF3"/>
    <w:rsid w:val="47472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方正仿宋_GBK" w:cs="方正仿宋_GBK"/>
      <w:b/>
      <w:bCs/>
      <w:smallCaps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2025-03-17T02:59:00Z</dcterms:created>
  <dc:creator>asus</dc:creator>
  <cp:lastModifiedBy>asus</cp:lastModifiedBy>
  <dcterms:modified xsi:type="dcterms:W3CDTF">2025-03-17T03:00:05Z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9ADC2516D2454FA88A6B9928AA8D2298_11</vt:lpwstr>
  </property>
  <property fmtid="{D5CDD505-2E9C-101B-9397-08002B2CF9AE}" pid="4" name="KSOTemplateDocerSaveRecord">
    <vt:lpwstr>eyJoZGlkIjoiNDBjYWU4ZjgyYTY3NWY0MjIwMzJkOGNhODc4YTdjMWQifQ==</vt:lpwstr>
  </property>
</Properties>
</file>