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C95D25">
      <w:pPr>
        <w:jc w:val="center"/>
        <w:rPr>
          <w:rFonts w:eastAsia="方正仿宋_GBK"/>
          <w:color w:val="auto"/>
        </w:rPr>
      </w:pPr>
      <w:r>
        <w:rPr>
          <w:rFonts w:eastAsia="方正仿宋_GBK"/>
          <w:color w:val="auto"/>
        </w:rPr>
        <w:softHyphen/>
      </w:r>
      <w:r>
        <w:rPr>
          <w:rFonts w:eastAsia="方正仿宋_GBK"/>
          <w:color w:val="auto"/>
        </w:rPr>
        <w:softHyphen/>
      </w:r>
      <w:r>
        <w:rPr>
          <w:rFonts w:eastAsia="方正仿宋_GBK"/>
          <w:color w:val="auto"/>
        </w:rPr>
        <w:softHyphen/>
      </w:r>
      <w:r>
        <w:rPr>
          <w:rFonts w:eastAsia="方正仿宋_GBK"/>
          <w:color w:val="auto"/>
        </w:rPr>
        <w:softHyphen/>
      </w:r>
    </w:p>
    <w:p w14:paraId="7183149C">
      <w:pPr>
        <w:jc w:val="center"/>
        <w:rPr>
          <w:rFonts w:eastAsia="方正仿宋_GBK"/>
          <w:color w:val="auto"/>
        </w:rPr>
      </w:pPr>
    </w:p>
    <w:p w14:paraId="719F7F35">
      <w:pPr>
        <w:spacing w:line="1600" w:lineRule="exact"/>
        <w:jc w:val="center"/>
        <w:rPr>
          <w:rFonts w:eastAsia="方正仿宋_GBK"/>
          <w:color w:val="auto"/>
          <w:sz w:val="100"/>
        </w:rPr>
      </w:pPr>
    </w:p>
    <w:p w14:paraId="714B6861">
      <w:pPr>
        <w:spacing w:line="1600" w:lineRule="exact"/>
        <w:jc w:val="center"/>
        <w:rPr>
          <w:rFonts w:eastAsia="方正仿宋_GBK"/>
          <w:color w:val="auto"/>
          <w:sz w:val="130"/>
          <w:szCs w:val="130"/>
        </w:rPr>
      </w:pPr>
      <w:r>
        <w:rPr>
          <w:rFonts w:eastAsia="方正仿宋_GBK"/>
          <w:color w:val="auto"/>
          <w:sz w:val="130"/>
          <w:szCs w:val="130"/>
        </w:rPr>
        <w:t>竞争性比选文件</w:t>
      </w:r>
    </w:p>
    <w:p w14:paraId="6B412C0A">
      <w:pPr>
        <w:spacing w:line="700" w:lineRule="exact"/>
        <w:jc w:val="center"/>
        <w:rPr>
          <w:rFonts w:eastAsia="方正仿宋_GBK"/>
          <w:color w:val="auto"/>
          <w:sz w:val="32"/>
        </w:rPr>
      </w:pPr>
    </w:p>
    <w:p w14:paraId="37D47C75">
      <w:pPr>
        <w:spacing w:line="700" w:lineRule="exact"/>
        <w:jc w:val="center"/>
        <w:rPr>
          <w:rFonts w:eastAsia="方正仿宋_GBK"/>
          <w:color w:val="auto"/>
          <w:sz w:val="32"/>
        </w:rPr>
      </w:pPr>
    </w:p>
    <w:p w14:paraId="04F88BDA">
      <w:pPr>
        <w:tabs>
          <w:tab w:val="left" w:pos="7436"/>
        </w:tabs>
        <w:spacing w:line="700" w:lineRule="exact"/>
        <w:jc w:val="left"/>
        <w:rPr>
          <w:rFonts w:eastAsia="方正仿宋_GBK"/>
          <w:color w:val="auto"/>
          <w:sz w:val="32"/>
        </w:rPr>
      </w:pPr>
      <w:r>
        <w:rPr>
          <w:rFonts w:hint="eastAsia" w:eastAsia="方正仿宋_GBK"/>
          <w:color w:val="auto"/>
          <w:sz w:val="32"/>
        </w:rPr>
        <w:tab/>
      </w:r>
    </w:p>
    <w:p w14:paraId="3113BDB8">
      <w:pPr>
        <w:spacing w:line="500" w:lineRule="exact"/>
        <w:ind w:firstLine="1440" w:firstLineChars="400"/>
        <w:rPr>
          <w:rFonts w:eastAsia="方正仿宋_GBK"/>
          <w:color w:val="auto"/>
          <w:sz w:val="36"/>
          <w:szCs w:val="36"/>
        </w:rPr>
      </w:pPr>
    </w:p>
    <w:p w14:paraId="6078FF4B">
      <w:pPr>
        <w:spacing w:line="500" w:lineRule="exact"/>
        <w:ind w:firstLine="1080" w:firstLineChars="300"/>
        <w:rPr>
          <w:rFonts w:eastAsia="方正仿宋_GBK"/>
          <w:color w:val="auto"/>
          <w:sz w:val="36"/>
          <w:szCs w:val="36"/>
        </w:rPr>
      </w:pPr>
      <w:r>
        <w:rPr>
          <w:rFonts w:eastAsia="方正仿宋_GBK"/>
          <w:color w:val="auto"/>
          <w:sz w:val="36"/>
          <w:szCs w:val="36"/>
        </w:rPr>
        <w:t>项  目 编 号：SCIT-CQFQ-2025030017</w:t>
      </w:r>
    </w:p>
    <w:p w14:paraId="44F8563C">
      <w:pPr>
        <w:spacing w:line="500" w:lineRule="exact"/>
        <w:ind w:left="3595" w:leftChars="384" w:hanging="2520" w:hangingChars="700"/>
        <w:rPr>
          <w:rFonts w:eastAsia="方正仿宋_GBK"/>
          <w:color w:val="auto"/>
          <w:sz w:val="36"/>
          <w:szCs w:val="36"/>
        </w:rPr>
      </w:pPr>
      <w:r>
        <w:rPr>
          <w:rFonts w:eastAsia="方正仿宋_GBK"/>
          <w:color w:val="auto"/>
          <w:sz w:val="36"/>
          <w:szCs w:val="36"/>
        </w:rPr>
        <w:t>比选项目名称：</w:t>
      </w:r>
      <w:r>
        <w:rPr>
          <w:rFonts w:hint="eastAsia" w:eastAsia="方正仿宋_GBK"/>
          <w:color w:val="auto"/>
          <w:sz w:val="36"/>
          <w:szCs w:val="36"/>
        </w:rPr>
        <w:t>第七届中国西部国际投资贸易洽谈会“会展+”赋能现代产业高质量发展—2025成渝会展合作创新大会承办服务</w:t>
      </w:r>
    </w:p>
    <w:p w14:paraId="3DCEDF4E">
      <w:pPr>
        <w:ind w:left="1960" w:leftChars="700" w:firstLine="342" w:firstLineChars="100"/>
        <w:jc w:val="left"/>
        <w:rPr>
          <w:rFonts w:eastAsia="方正仿宋_GBK"/>
          <w:color w:val="auto"/>
          <w:w w:val="95"/>
          <w:sz w:val="36"/>
          <w:szCs w:val="36"/>
        </w:rPr>
      </w:pPr>
    </w:p>
    <w:p w14:paraId="2EF863EC">
      <w:pPr>
        <w:spacing w:line="700" w:lineRule="exact"/>
        <w:ind w:firstLine="1749" w:firstLineChars="486"/>
        <w:rPr>
          <w:rFonts w:eastAsia="方正仿宋_GBK"/>
          <w:color w:val="auto"/>
          <w:sz w:val="36"/>
          <w:szCs w:val="36"/>
        </w:rPr>
      </w:pPr>
    </w:p>
    <w:p w14:paraId="3B3DB4C9">
      <w:pPr>
        <w:spacing w:line="700" w:lineRule="exact"/>
        <w:ind w:firstLine="1749" w:firstLineChars="486"/>
        <w:rPr>
          <w:rFonts w:eastAsia="方正仿宋_GBK"/>
          <w:color w:val="auto"/>
          <w:sz w:val="36"/>
          <w:szCs w:val="36"/>
        </w:rPr>
      </w:pPr>
    </w:p>
    <w:p w14:paraId="0D6F46DB">
      <w:pPr>
        <w:spacing w:line="700" w:lineRule="exact"/>
        <w:ind w:firstLine="1749" w:firstLineChars="486"/>
        <w:rPr>
          <w:rFonts w:eastAsia="方正仿宋_GBK"/>
          <w:color w:val="auto"/>
          <w:sz w:val="36"/>
          <w:szCs w:val="36"/>
        </w:rPr>
      </w:pPr>
    </w:p>
    <w:p w14:paraId="1A4DED77">
      <w:pPr>
        <w:spacing w:line="700" w:lineRule="exact"/>
        <w:jc w:val="center"/>
        <w:rPr>
          <w:rFonts w:eastAsia="方正仿宋_GBK"/>
          <w:color w:val="auto"/>
          <w:sz w:val="36"/>
          <w:szCs w:val="36"/>
        </w:rPr>
      </w:pPr>
    </w:p>
    <w:p w14:paraId="6A2263A6">
      <w:pPr>
        <w:spacing w:line="500" w:lineRule="exact"/>
        <w:jc w:val="center"/>
        <w:rPr>
          <w:rFonts w:eastAsia="方正仿宋_GBK"/>
          <w:color w:val="auto"/>
          <w:sz w:val="36"/>
          <w:szCs w:val="36"/>
        </w:rPr>
      </w:pPr>
      <w:r>
        <w:rPr>
          <w:rFonts w:eastAsia="方正仿宋_GBK"/>
          <w:color w:val="auto"/>
          <w:sz w:val="36"/>
          <w:szCs w:val="36"/>
        </w:rPr>
        <w:t>采  购  人：重庆市商务委员会</w:t>
      </w:r>
    </w:p>
    <w:p w14:paraId="5A87FBEC">
      <w:pPr>
        <w:spacing w:line="500" w:lineRule="exact"/>
        <w:jc w:val="center"/>
        <w:rPr>
          <w:rFonts w:eastAsia="方正仿宋_GBK"/>
          <w:color w:val="auto"/>
          <w:sz w:val="36"/>
          <w:szCs w:val="36"/>
        </w:rPr>
      </w:pPr>
      <w:r>
        <w:rPr>
          <w:rFonts w:eastAsia="方正仿宋_GBK"/>
          <w:color w:val="auto"/>
          <w:sz w:val="36"/>
          <w:szCs w:val="36"/>
        </w:rPr>
        <w:t>采购代理机构：四川国际招标有限责任公司</w:t>
      </w:r>
    </w:p>
    <w:p w14:paraId="36232BFF">
      <w:pPr>
        <w:snapToGrid w:val="0"/>
        <w:spacing w:line="500" w:lineRule="exact"/>
        <w:jc w:val="center"/>
        <w:rPr>
          <w:rFonts w:eastAsia="方正仿宋_GBK"/>
          <w:color w:val="auto"/>
          <w:sz w:val="36"/>
          <w:szCs w:val="36"/>
        </w:rPr>
      </w:pPr>
    </w:p>
    <w:p w14:paraId="1E3D838E">
      <w:pPr>
        <w:spacing w:line="720" w:lineRule="exact"/>
        <w:jc w:val="center"/>
        <w:rPr>
          <w:rFonts w:eastAsia="方正仿宋_GBK"/>
          <w:color w:val="auto"/>
          <w:sz w:val="48"/>
          <w:szCs w:val="32"/>
        </w:rPr>
      </w:pPr>
      <w:r>
        <w:rPr>
          <w:rFonts w:eastAsia="方正仿宋_GBK"/>
          <w:color w:val="auto"/>
          <w:sz w:val="36"/>
          <w:szCs w:val="36"/>
        </w:rPr>
        <w:t>二〇二五年</w:t>
      </w:r>
      <w:r>
        <w:rPr>
          <w:rFonts w:hint="eastAsia" w:eastAsia="方正仿宋_GBK"/>
          <w:color w:val="auto"/>
          <w:sz w:val="36"/>
          <w:szCs w:val="36"/>
        </w:rPr>
        <w:t>三</w:t>
      </w:r>
      <w:r>
        <w:rPr>
          <w:rFonts w:eastAsia="方正仿宋_GBK"/>
          <w:color w:val="auto"/>
          <w:sz w:val="36"/>
          <w:szCs w:val="36"/>
        </w:rPr>
        <w:t>月</w:t>
      </w:r>
    </w:p>
    <w:p w14:paraId="2CD9135B">
      <w:pPr>
        <w:spacing w:line="720" w:lineRule="exact"/>
        <w:jc w:val="center"/>
        <w:rPr>
          <w:rFonts w:eastAsia="方正仿宋_GBK"/>
          <w:color w:val="auto"/>
          <w:sz w:val="48"/>
          <w:szCs w:val="3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5FBC5704">
      <w:pPr>
        <w:pStyle w:val="38"/>
        <w:tabs>
          <w:tab w:val="right" w:leader="dot" w:pos="9071"/>
        </w:tabs>
        <w:rPr>
          <w:rFonts w:eastAsia="方正仿宋_GBK"/>
          <w:color w:val="auto"/>
          <w:szCs w:val="21"/>
        </w:rPr>
      </w:pPr>
      <w:bookmarkStart w:id="0" w:name="_Toc29834"/>
      <w:bookmarkStart w:id="1" w:name="_Toc11641050"/>
      <w:bookmarkStart w:id="2" w:name="_Toc12789052"/>
    </w:p>
    <w:p w14:paraId="7DE58CA4">
      <w:pPr>
        <w:pStyle w:val="38"/>
        <w:tabs>
          <w:tab w:val="right" w:leader="dot" w:pos="9071"/>
        </w:tabs>
        <w:spacing w:line="240" w:lineRule="auto"/>
        <w:rPr>
          <w:rFonts w:eastAsia="方正仿宋_GBK"/>
          <w:color w:val="auto"/>
          <w:sz w:val="44"/>
          <w:szCs w:val="44"/>
        </w:rPr>
      </w:pPr>
      <w:r>
        <w:rPr>
          <w:rFonts w:eastAsia="方正仿宋_GBK"/>
          <w:color w:val="auto"/>
          <w:sz w:val="44"/>
          <w:szCs w:val="44"/>
        </w:rPr>
        <w:t>目录</w:t>
      </w:r>
    </w:p>
    <w:p w14:paraId="7C2550A3">
      <w:pPr>
        <w:pStyle w:val="38"/>
        <w:tabs>
          <w:tab w:val="right" w:leader="dot" w:pos="9071"/>
        </w:tabs>
        <w:jc w:val="both"/>
        <w:rPr>
          <w:rFonts w:eastAsia="方正仿宋_GBK"/>
          <w:color w:val="auto"/>
          <w:szCs w:val="21"/>
        </w:rPr>
      </w:pPr>
    </w:p>
    <w:p w14:paraId="3BF51B5D">
      <w:pPr>
        <w:pStyle w:val="38"/>
        <w:tabs>
          <w:tab w:val="right" w:leader="dot" w:pos="9071"/>
        </w:tabs>
        <w:spacing w:line="360" w:lineRule="auto"/>
        <w:rPr>
          <w:rFonts w:eastAsia="方正仿宋_GBK"/>
          <w:color w:val="auto"/>
        </w:rPr>
      </w:pPr>
      <w:r>
        <w:rPr>
          <w:rFonts w:eastAsia="方正仿宋_GBK"/>
          <w:color w:val="auto"/>
          <w:szCs w:val="21"/>
        </w:rPr>
        <w:fldChar w:fldCharType="begin"/>
      </w:r>
      <w:r>
        <w:rPr>
          <w:rFonts w:eastAsia="方正仿宋_GBK"/>
          <w:color w:val="auto"/>
          <w:szCs w:val="21"/>
        </w:rPr>
        <w:instrText xml:space="preserve">TOC \o "1-3" \h \u </w:instrText>
      </w:r>
      <w:r>
        <w:rPr>
          <w:rFonts w:eastAsia="方正仿宋_GBK"/>
          <w:color w:val="auto"/>
          <w:szCs w:val="21"/>
        </w:rPr>
        <w:fldChar w:fldCharType="separate"/>
      </w:r>
      <w:r>
        <w:rPr>
          <w:color w:val="auto"/>
        </w:rPr>
        <w:fldChar w:fldCharType="begin"/>
      </w:r>
      <w:r>
        <w:rPr>
          <w:color w:val="auto"/>
        </w:rPr>
        <w:instrText xml:space="preserve"> HYPERLINK \l "_Toc12471" </w:instrText>
      </w:r>
      <w:r>
        <w:rPr>
          <w:color w:val="auto"/>
        </w:rPr>
        <w:fldChar w:fldCharType="separate"/>
      </w:r>
      <w:r>
        <w:rPr>
          <w:rFonts w:eastAsia="方正仿宋_GBK"/>
          <w:color w:val="auto"/>
          <w:szCs w:val="30"/>
        </w:rPr>
        <w:t>第一篇  比选邀请书</w:t>
      </w:r>
      <w:r>
        <w:rPr>
          <w:rFonts w:eastAsia="方正仿宋_GBK"/>
          <w:color w:val="auto"/>
        </w:rPr>
        <w:tab/>
      </w:r>
      <w:r>
        <w:rPr>
          <w:rFonts w:eastAsia="方正仿宋_GBK"/>
          <w:color w:val="auto"/>
        </w:rPr>
        <w:fldChar w:fldCharType="begin"/>
      </w:r>
      <w:r>
        <w:rPr>
          <w:rFonts w:eastAsia="方正仿宋_GBK"/>
          <w:color w:val="auto"/>
        </w:rPr>
        <w:instrText xml:space="preserve"> PAGEREF _Toc12471 \h </w:instrText>
      </w:r>
      <w:r>
        <w:rPr>
          <w:rFonts w:eastAsia="方正仿宋_GBK"/>
          <w:color w:val="auto"/>
        </w:rPr>
        <w:fldChar w:fldCharType="separate"/>
      </w:r>
      <w:r>
        <w:rPr>
          <w:rFonts w:eastAsia="方正仿宋_GBK"/>
          <w:color w:val="auto"/>
        </w:rPr>
        <w:t>- 3 -</w:t>
      </w:r>
      <w:r>
        <w:rPr>
          <w:rFonts w:eastAsia="方正仿宋_GBK"/>
          <w:color w:val="auto"/>
        </w:rPr>
        <w:fldChar w:fldCharType="end"/>
      </w:r>
      <w:r>
        <w:rPr>
          <w:rFonts w:eastAsia="方正仿宋_GBK"/>
          <w:color w:val="auto"/>
        </w:rPr>
        <w:fldChar w:fldCharType="end"/>
      </w:r>
    </w:p>
    <w:p w14:paraId="24F4EB2C">
      <w:pPr>
        <w:pStyle w:val="38"/>
        <w:tabs>
          <w:tab w:val="right" w:leader="dot" w:pos="9071"/>
        </w:tabs>
        <w:spacing w:line="360" w:lineRule="auto"/>
        <w:rPr>
          <w:rFonts w:eastAsia="方正仿宋_GBK"/>
          <w:color w:val="auto"/>
        </w:rPr>
      </w:pPr>
      <w:r>
        <w:rPr>
          <w:color w:val="auto"/>
        </w:rPr>
        <w:fldChar w:fldCharType="begin"/>
      </w:r>
      <w:r>
        <w:rPr>
          <w:color w:val="auto"/>
        </w:rPr>
        <w:instrText xml:space="preserve"> HYPERLINK \l "_Toc8594" </w:instrText>
      </w:r>
      <w:r>
        <w:rPr>
          <w:color w:val="auto"/>
        </w:rPr>
        <w:fldChar w:fldCharType="separate"/>
      </w:r>
      <w:r>
        <w:rPr>
          <w:rFonts w:eastAsia="方正仿宋_GBK"/>
          <w:color w:val="auto"/>
          <w:szCs w:val="30"/>
        </w:rPr>
        <w:t>第二篇  项目服务需求</w:t>
      </w:r>
      <w:r>
        <w:rPr>
          <w:rFonts w:eastAsia="方正仿宋_GBK"/>
          <w:color w:val="auto"/>
        </w:rPr>
        <w:tab/>
      </w:r>
      <w:r>
        <w:rPr>
          <w:rFonts w:eastAsia="方正仿宋_GBK"/>
          <w:color w:val="auto"/>
        </w:rPr>
        <w:fldChar w:fldCharType="begin"/>
      </w:r>
      <w:r>
        <w:rPr>
          <w:rFonts w:eastAsia="方正仿宋_GBK"/>
          <w:color w:val="auto"/>
        </w:rPr>
        <w:instrText xml:space="preserve"> PAGEREF _Toc8594 \h </w:instrText>
      </w:r>
      <w:r>
        <w:rPr>
          <w:rFonts w:eastAsia="方正仿宋_GBK"/>
          <w:color w:val="auto"/>
        </w:rPr>
        <w:fldChar w:fldCharType="separate"/>
      </w:r>
      <w:r>
        <w:rPr>
          <w:rFonts w:eastAsia="方正仿宋_GBK"/>
          <w:color w:val="auto"/>
        </w:rPr>
        <w:t>- 6 -</w:t>
      </w:r>
      <w:r>
        <w:rPr>
          <w:rFonts w:eastAsia="方正仿宋_GBK"/>
          <w:color w:val="auto"/>
        </w:rPr>
        <w:fldChar w:fldCharType="end"/>
      </w:r>
      <w:r>
        <w:rPr>
          <w:rFonts w:eastAsia="方正仿宋_GBK"/>
          <w:color w:val="auto"/>
        </w:rPr>
        <w:fldChar w:fldCharType="end"/>
      </w:r>
    </w:p>
    <w:p w14:paraId="287336B2">
      <w:pPr>
        <w:pStyle w:val="38"/>
        <w:tabs>
          <w:tab w:val="right" w:leader="dot" w:pos="9071"/>
        </w:tabs>
        <w:spacing w:line="360" w:lineRule="auto"/>
        <w:rPr>
          <w:rFonts w:eastAsia="方正仿宋_GBK"/>
          <w:color w:val="auto"/>
        </w:rPr>
      </w:pPr>
      <w:r>
        <w:rPr>
          <w:color w:val="auto"/>
        </w:rPr>
        <w:fldChar w:fldCharType="begin"/>
      </w:r>
      <w:r>
        <w:rPr>
          <w:color w:val="auto"/>
        </w:rPr>
        <w:instrText xml:space="preserve"> HYPERLINK \l "_Toc4336" </w:instrText>
      </w:r>
      <w:r>
        <w:rPr>
          <w:color w:val="auto"/>
        </w:rPr>
        <w:fldChar w:fldCharType="separate"/>
      </w:r>
      <w:r>
        <w:rPr>
          <w:rFonts w:eastAsia="方正仿宋_GBK"/>
          <w:color w:val="auto"/>
          <w:szCs w:val="30"/>
        </w:rPr>
        <w:t>第三篇  项目商务需求</w:t>
      </w:r>
      <w:r>
        <w:rPr>
          <w:rFonts w:eastAsia="方正仿宋_GBK"/>
          <w:color w:val="auto"/>
        </w:rPr>
        <w:tab/>
      </w:r>
      <w:r>
        <w:rPr>
          <w:rFonts w:eastAsia="方正仿宋_GBK"/>
          <w:color w:val="auto"/>
        </w:rPr>
        <w:fldChar w:fldCharType="begin"/>
      </w:r>
      <w:r>
        <w:rPr>
          <w:rFonts w:eastAsia="方正仿宋_GBK"/>
          <w:color w:val="auto"/>
        </w:rPr>
        <w:instrText xml:space="preserve"> PAGEREF _Toc4336 \h </w:instrText>
      </w:r>
      <w:r>
        <w:rPr>
          <w:rFonts w:eastAsia="方正仿宋_GBK"/>
          <w:color w:val="auto"/>
        </w:rPr>
        <w:fldChar w:fldCharType="separate"/>
      </w:r>
      <w:r>
        <w:rPr>
          <w:rFonts w:eastAsia="方正仿宋_GBK"/>
          <w:color w:val="auto"/>
        </w:rPr>
        <w:t>- 6 -</w:t>
      </w:r>
      <w:r>
        <w:rPr>
          <w:rFonts w:eastAsia="方正仿宋_GBK"/>
          <w:color w:val="auto"/>
        </w:rPr>
        <w:fldChar w:fldCharType="end"/>
      </w:r>
      <w:r>
        <w:rPr>
          <w:rFonts w:eastAsia="方正仿宋_GBK"/>
          <w:color w:val="auto"/>
        </w:rPr>
        <w:fldChar w:fldCharType="end"/>
      </w:r>
    </w:p>
    <w:p w14:paraId="2EBF3265">
      <w:pPr>
        <w:pStyle w:val="38"/>
        <w:tabs>
          <w:tab w:val="right" w:leader="dot" w:pos="9071"/>
        </w:tabs>
        <w:spacing w:line="360" w:lineRule="auto"/>
        <w:rPr>
          <w:rFonts w:eastAsia="方正仿宋_GBK"/>
          <w:color w:val="auto"/>
        </w:rPr>
      </w:pPr>
      <w:r>
        <w:rPr>
          <w:color w:val="auto"/>
        </w:rPr>
        <w:fldChar w:fldCharType="begin"/>
      </w:r>
      <w:r>
        <w:rPr>
          <w:color w:val="auto"/>
        </w:rPr>
        <w:instrText xml:space="preserve"> HYPERLINK \l "_Toc8247" </w:instrText>
      </w:r>
      <w:r>
        <w:rPr>
          <w:color w:val="auto"/>
        </w:rPr>
        <w:fldChar w:fldCharType="separate"/>
      </w:r>
      <w:r>
        <w:rPr>
          <w:rFonts w:eastAsia="方正仿宋_GBK"/>
          <w:color w:val="auto"/>
          <w:szCs w:val="30"/>
        </w:rPr>
        <w:t>第四篇  资格审查及评审办法</w:t>
      </w:r>
      <w:r>
        <w:rPr>
          <w:rFonts w:eastAsia="方正仿宋_GBK"/>
          <w:color w:val="auto"/>
        </w:rPr>
        <w:tab/>
      </w:r>
      <w:r>
        <w:rPr>
          <w:rFonts w:eastAsia="方正仿宋_GBK"/>
          <w:color w:val="auto"/>
        </w:rPr>
        <w:fldChar w:fldCharType="begin"/>
      </w:r>
      <w:r>
        <w:rPr>
          <w:rFonts w:eastAsia="方正仿宋_GBK"/>
          <w:color w:val="auto"/>
        </w:rPr>
        <w:instrText xml:space="preserve"> PAGEREF _Toc8247 \h </w:instrText>
      </w:r>
      <w:r>
        <w:rPr>
          <w:rFonts w:eastAsia="方正仿宋_GBK"/>
          <w:color w:val="auto"/>
        </w:rPr>
        <w:fldChar w:fldCharType="separate"/>
      </w:r>
      <w:r>
        <w:rPr>
          <w:rFonts w:eastAsia="方正仿宋_GBK"/>
          <w:color w:val="auto"/>
        </w:rPr>
        <w:t>- 9 -</w:t>
      </w:r>
      <w:r>
        <w:rPr>
          <w:rFonts w:eastAsia="方正仿宋_GBK"/>
          <w:color w:val="auto"/>
        </w:rPr>
        <w:fldChar w:fldCharType="end"/>
      </w:r>
      <w:r>
        <w:rPr>
          <w:rFonts w:eastAsia="方正仿宋_GBK"/>
          <w:color w:val="auto"/>
        </w:rPr>
        <w:fldChar w:fldCharType="end"/>
      </w:r>
    </w:p>
    <w:p w14:paraId="4369007D">
      <w:pPr>
        <w:pStyle w:val="38"/>
        <w:tabs>
          <w:tab w:val="right" w:leader="dot" w:pos="9071"/>
        </w:tabs>
        <w:spacing w:line="360" w:lineRule="auto"/>
        <w:rPr>
          <w:rFonts w:eastAsia="方正仿宋_GBK"/>
          <w:color w:val="auto"/>
        </w:rPr>
      </w:pPr>
      <w:r>
        <w:rPr>
          <w:color w:val="auto"/>
        </w:rPr>
        <w:fldChar w:fldCharType="begin"/>
      </w:r>
      <w:r>
        <w:rPr>
          <w:color w:val="auto"/>
        </w:rPr>
        <w:instrText xml:space="preserve"> HYPERLINK \l "_Toc12459" </w:instrText>
      </w:r>
      <w:r>
        <w:rPr>
          <w:color w:val="auto"/>
        </w:rPr>
        <w:fldChar w:fldCharType="separate"/>
      </w:r>
      <w:r>
        <w:rPr>
          <w:rFonts w:eastAsia="方正仿宋_GBK"/>
          <w:color w:val="auto"/>
          <w:szCs w:val="30"/>
        </w:rPr>
        <w:t>第五篇  供应商须知</w:t>
      </w:r>
      <w:r>
        <w:rPr>
          <w:rFonts w:eastAsia="方正仿宋_GBK"/>
          <w:color w:val="auto"/>
        </w:rPr>
        <w:tab/>
      </w:r>
      <w:r>
        <w:rPr>
          <w:rFonts w:eastAsia="方正仿宋_GBK"/>
          <w:color w:val="auto"/>
        </w:rPr>
        <w:fldChar w:fldCharType="begin"/>
      </w:r>
      <w:r>
        <w:rPr>
          <w:rFonts w:eastAsia="方正仿宋_GBK"/>
          <w:color w:val="auto"/>
        </w:rPr>
        <w:instrText xml:space="preserve"> PAGEREF _Toc12459 \h </w:instrText>
      </w:r>
      <w:r>
        <w:rPr>
          <w:rFonts w:eastAsia="方正仿宋_GBK"/>
          <w:color w:val="auto"/>
        </w:rPr>
        <w:fldChar w:fldCharType="separate"/>
      </w:r>
      <w:r>
        <w:rPr>
          <w:rFonts w:eastAsia="方正仿宋_GBK"/>
          <w:color w:val="auto"/>
        </w:rPr>
        <w:t>- 15 -</w:t>
      </w:r>
      <w:r>
        <w:rPr>
          <w:rFonts w:eastAsia="方正仿宋_GBK"/>
          <w:color w:val="auto"/>
        </w:rPr>
        <w:fldChar w:fldCharType="end"/>
      </w:r>
      <w:r>
        <w:rPr>
          <w:rFonts w:eastAsia="方正仿宋_GBK"/>
          <w:color w:val="auto"/>
        </w:rPr>
        <w:fldChar w:fldCharType="end"/>
      </w:r>
    </w:p>
    <w:p w14:paraId="60172AE5">
      <w:pPr>
        <w:pStyle w:val="38"/>
        <w:tabs>
          <w:tab w:val="right" w:leader="dot" w:pos="9071"/>
        </w:tabs>
        <w:spacing w:line="360" w:lineRule="auto"/>
        <w:rPr>
          <w:rFonts w:eastAsia="方正仿宋_GBK"/>
          <w:color w:val="auto"/>
        </w:rPr>
      </w:pPr>
      <w:r>
        <w:rPr>
          <w:color w:val="auto"/>
        </w:rPr>
        <w:fldChar w:fldCharType="begin"/>
      </w:r>
      <w:r>
        <w:rPr>
          <w:color w:val="auto"/>
        </w:rPr>
        <w:instrText xml:space="preserve"> HYPERLINK \l "_Toc295" </w:instrText>
      </w:r>
      <w:r>
        <w:rPr>
          <w:color w:val="auto"/>
        </w:rPr>
        <w:fldChar w:fldCharType="separate"/>
      </w:r>
      <w:r>
        <w:rPr>
          <w:rFonts w:eastAsia="方正仿宋_GBK"/>
          <w:color w:val="auto"/>
          <w:szCs w:val="30"/>
        </w:rPr>
        <w:t>第六篇  响应文件编制要求</w:t>
      </w:r>
      <w:r>
        <w:rPr>
          <w:rFonts w:eastAsia="方正仿宋_GBK"/>
          <w:color w:val="auto"/>
        </w:rPr>
        <w:tab/>
      </w:r>
      <w:r>
        <w:rPr>
          <w:rFonts w:eastAsia="方正仿宋_GBK"/>
          <w:color w:val="auto"/>
        </w:rPr>
        <w:fldChar w:fldCharType="begin"/>
      </w:r>
      <w:r>
        <w:rPr>
          <w:rFonts w:eastAsia="方正仿宋_GBK"/>
          <w:color w:val="auto"/>
        </w:rPr>
        <w:instrText xml:space="preserve"> PAGEREF _Toc295 \h </w:instrText>
      </w:r>
      <w:r>
        <w:rPr>
          <w:rFonts w:eastAsia="方正仿宋_GBK"/>
          <w:color w:val="auto"/>
        </w:rPr>
        <w:fldChar w:fldCharType="separate"/>
      </w:r>
      <w:r>
        <w:rPr>
          <w:rFonts w:eastAsia="方正仿宋_GBK"/>
          <w:color w:val="auto"/>
        </w:rPr>
        <w:t>- 20 -</w:t>
      </w:r>
      <w:r>
        <w:rPr>
          <w:rFonts w:eastAsia="方正仿宋_GBK"/>
          <w:color w:val="auto"/>
        </w:rPr>
        <w:fldChar w:fldCharType="end"/>
      </w:r>
      <w:r>
        <w:rPr>
          <w:rFonts w:eastAsia="方正仿宋_GBK"/>
          <w:color w:val="auto"/>
        </w:rPr>
        <w:fldChar w:fldCharType="end"/>
      </w:r>
    </w:p>
    <w:p w14:paraId="25D3167D">
      <w:pPr>
        <w:pStyle w:val="47"/>
        <w:tabs>
          <w:tab w:val="right" w:leader="dot" w:pos="9402"/>
        </w:tabs>
        <w:spacing w:line="360" w:lineRule="auto"/>
        <w:ind w:left="560"/>
        <w:jc w:val="center"/>
        <w:rPr>
          <w:rFonts w:eastAsia="方正仿宋_GBK"/>
          <w:color w:val="auto"/>
          <w:szCs w:val="21"/>
        </w:rPr>
      </w:pPr>
      <w:r>
        <w:rPr>
          <w:rFonts w:eastAsia="方正仿宋_GBK"/>
          <w:color w:val="auto"/>
          <w:szCs w:val="21"/>
        </w:rPr>
        <w:fldChar w:fldCharType="end"/>
      </w:r>
    </w:p>
    <w:p w14:paraId="76843ECA">
      <w:pPr>
        <w:spacing w:line="360" w:lineRule="auto"/>
        <w:jc w:val="center"/>
        <w:outlineLvl w:val="0"/>
        <w:rPr>
          <w:rFonts w:eastAsia="方正仿宋_GBK"/>
          <w:b/>
          <w:color w:val="auto"/>
          <w:sz w:val="36"/>
          <w:szCs w:val="30"/>
        </w:rPr>
      </w:pPr>
      <w:r>
        <w:rPr>
          <w:rFonts w:eastAsia="方正仿宋_GBK"/>
          <w:color w:val="auto"/>
          <w:szCs w:val="21"/>
        </w:rPr>
        <w:br w:type="page"/>
      </w:r>
      <w:bookmarkStart w:id="3" w:name="_Toc12471"/>
      <w:r>
        <w:rPr>
          <w:rFonts w:eastAsia="方正仿宋_GBK"/>
          <w:color w:val="auto"/>
          <w:sz w:val="36"/>
          <w:szCs w:val="30"/>
        </w:rPr>
        <w:t>第一篇  比选邀请书</w:t>
      </w:r>
      <w:bookmarkEnd w:id="0"/>
      <w:bookmarkEnd w:id="1"/>
      <w:bookmarkEnd w:id="2"/>
      <w:bookmarkEnd w:id="3"/>
    </w:p>
    <w:p w14:paraId="18E6041A">
      <w:pPr>
        <w:snapToGrid w:val="0"/>
        <w:spacing w:line="500" w:lineRule="exact"/>
        <w:ind w:firstLine="480" w:firstLineChars="200"/>
        <w:rPr>
          <w:rFonts w:eastAsia="方正仿宋_GBK"/>
          <w:color w:val="auto"/>
          <w:sz w:val="24"/>
          <w:szCs w:val="24"/>
        </w:rPr>
      </w:pPr>
      <w:r>
        <w:rPr>
          <w:rFonts w:eastAsia="方正仿宋_GBK"/>
          <w:color w:val="auto"/>
          <w:sz w:val="24"/>
          <w:szCs w:val="24"/>
        </w:rPr>
        <w:t>重庆市商务委员会（以下简称：采购人）对</w:t>
      </w:r>
      <w:r>
        <w:rPr>
          <w:rFonts w:hint="eastAsia" w:ascii="方正仿宋_GBK" w:eastAsia="方正仿宋_GBK"/>
          <w:color w:val="auto"/>
          <w:sz w:val="24"/>
          <w:szCs w:val="24"/>
        </w:rPr>
        <w:t>第七届中国西部国际投资贸易洽谈会“会展+”赋能现代产业高质量发展—2025成渝会展合作创新大会承办服务项目</w:t>
      </w:r>
      <w:r>
        <w:rPr>
          <w:rFonts w:eastAsia="方正仿宋_GBK"/>
          <w:color w:val="auto"/>
          <w:sz w:val="24"/>
          <w:szCs w:val="24"/>
        </w:rPr>
        <w:t>进行竞争性比选采购，欢迎</w:t>
      </w:r>
      <w:r>
        <w:rPr>
          <w:rFonts w:hint="eastAsia" w:eastAsia="方正仿宋_GBK"/>
          <w:color w:val="auto"/>
          <w:sz w:val="24"/>
          <w:szCs w:val="24"/>
        </w:rPr>
        <w:t>符合</w:t>
      </w:r>
      <w:r>
        <w:rPr>
          <w:rFonts w:eastAsia="方正仿宋_GBK"/>
          <w:color w:val="auto"/>
          <w:sz w:val="24"/>
          <w:szCs w:val="24"/>
        </w:rPr>
        <w:t>资格的供应商前来参与比选。</w:t>
      </w:r>
    </w:p>
    <w:p w14:paraId="246DECBB">
      <w:pPr>
        <w:adjustRightInd w:val="0"/>
        <w:snapToGrid w:val="0"/>
        <w:spacing w:line="500" w:lineRule="exact"/>
        <w:ind w:firstLine="480" w:firstLineChars="200"/>
        <w:rPr>
          <w:rFonts w:eastAsia="方正仿宋_GBK"/>
          <w:color w:val="auto"/>
          <w:sz w:val="24"/>
        </w:rPr>
      </w:pPr>
      <w:bookmarkStart w:id="4" w:name="_Toc317775175"/>
      <w:bookmarkStart w:id="5" w:name="_Toc20570"/>
      <w:bookmarkStart w:id="6" w:name="_Toc313893526"/>
      <w:r>
        <w:rPr>
          <w:rFonts w:eastAsia="方正仿宋_GBK"/>
          <w:color w:val="auto"/>
          <w:sz w:val="24"/>
        </w:rPr>
        <w:t>一、竞争性比选内容</w:t>
      </w:r>
      <w:bookmarkEnd w:id="4"/>
      <w:bookmarkEnd w:id="5"/>
      <w:bookmarkEnd w:id="6"/>
    </w:p>
    <w:tbl>
      <w:tblPr>
        <w:tblStyle w:val="59"/>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1934"/>
        <w:gridCol w:w="1648"/>
        <w:gridCol w:w="2372"/>
      </w:tblGrid>
      <w:tr w14:paraId="477B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506" w:type="dxa"/>
            <w:tcBorders>
              <w:top w:val="single" w:color="auto" w:sz="4" w:space="0"/>
              <w:left w:val="single" w:color="auto" w:sz="4" w:space="0"/>
              <w:right w:val="single" w:color="auto" w:sz="4" w:space="0"/>
            </w:tcBorders>
            <w:vAlign w:val="center"/>
          </w:tcPr>
          <w:p w14:paraId="485B190A">
            <w:pPr>
              <w:spacing w:line="500" w:lineRule="exact"/>
              <w:jc w:val="center"/>
              <w:rPr>
                <w:rFonts w:eastAsia="方正仿宋_GBK"/>
                <w:b/>
                <w:bCs/>
                <w:color w:val="auto"/>
                <w:kern w:val="0"/>
                <w:sz w:val="21"/>
                <w:szCs w:val="24"/>
              </w:rPr>
            </w:pPr>
            <w:r>
              <w:rPr>
                <w:rFonts w:eastAsia="方正仿宋_GBK"/>
                <w:b/>
                <w:bCs/>
                <w:color w:val="auto"/>
                <w:kern w:val="0"/>
                <w:sz w:val="21"/>
                <w:szCs w:val="24"/>
              </w:rPr>
              <w:t>标的名称</w:t>
            </w:r>
          </w:p>
        </w:tc>
        <w:tc>
          <w:tcPr>
            <w:tcW w:w="1934" w:type="dxa"/>
            <w:tcBorders>
              <w:top w:val="single" w:color="auto" w:sz="4" w:space="0"/>
              <w:left w:val="single" w:color="auto" w:sz="4" w:space="0"/>
              <w:right w:val="single" w:color="auto" w:sz="4" w:space="0"/>
            </w:tcBorders>
            <w:vAlign w:val="center"/>
          </w:tcPr>
          <w:p w14:paraId="35B0BA34">
            <w:pPr>
              <w:spacing w:line="500" w:lineRule="exact"/>
              <w:jc w:val="center"/>
              <w:rPr>
                <w:rFonts w:eastAsia="方正仿宋_GBK"/>
                <w:b/>
                <w:bCs/>
                <w:color w:val="auto"/>
                <w:kern w:val="0"/>
                <w:sz w:val="21"/>
                <w:szCs w:val="24"/>
              </w:rPr>
            </w:pPr>
            <w:r>
              <w:rPr>
                <w:rFonts w:eastAsia="方正仿宋_GBK"/>
                <w:b/>
                <w:bCs/>
                <w:color w:val="auto"/>
                <w:kern w:val="0"/>
                <w:sz w:val="21"/>
                <w:szCs w:val="24"/>
              </w:rPr>
              <w:t>最高限价</w:t>
            </w:r>
          </w:p>
          <w:p w14:paraId="6E621007">
            <w:pPr>
              <w:spacing w:line="500" w:lineRule="exact"/>
              <w:jc w:val="center"/>
              <w:rPr>
                <w:rFonts w:eastAsia="方正仿宋_GBK"/>
                <w:b/>
                <w:bCs/>
                <w:color w:val="auto"/>
                <w:kern w:val="0"/>
                <w:sz w:val="21"/>
                <w:szCs w:val="24"/>
              </w:rPr>
            </w:pPr>
            <w:r>
              <w:rPr>
                <w:rFonts w:eastAsia="方正仿宋_GBK"/>
                <w:b/>
                <w:bCs/>
                <w:color w:val="auto"/>
                <w:kern w:val="0"/>
                <w:sz w:val="21"/>
                <w:szCs w:val="24"/>
              </w:rPr>
              <w:t>（万元）</w:t>
            </w:r>
          </w:p>
        </w:tc>
        <w:tc>
          <w:tcPr>
            <w:tcW w:w="1648" w:type="dxa"/>
            <w:tcBorders>
              <w:top w:val="single" w:color="auto" w:sz="4" w:space="0"/>
              <w:left w:val="single" w:color="auto" w:sz="4" w:space="0"/>
              <w:right w:val="single" w:color="auto" w:sz="4" w:space="0"/>
            </w:tcBorders>
            <w:vAlign w:val="center"/>
          </w:tcPr>
          <w:p w14:paraId="0E1A76B3">
            <w:pPr>
              <w:spacing w:line="500" w:lineRule="exact"/>
              <w:jc w:val="center"/>
              <w:rPr>
                <w:rFonts w:eastAsia="方正仿宋_GBK"/>
                <w:b/>
                <w:bCs/>
                <w:color w:val="auto"/>
                <w:kern w:val="0"/>
                <w:sz w:val="21"/>
                <w:szCs w:val="24"/>
              </w:rPr>
            </w:pPr>
            <w:r>
              <w:rPr>
                <w:rFonts w:eastAsia="方正仿宋_GBK"/>
                <w:b/>
                <w:bCs/>
                <w:color w:val="auto"/>
                <w:kern w:val="0"/>
                <w:sz w:val="21"/>
                <w:szCs w:val="24"/>
              </w:rPr>
              <w:t>成交供应商数量（名）</w:t>
            </w:r>
          </w:p>
        </w:tc>
        <w:tc>
          <w:tcPr>
            <w:tcW w:w="2372" w:type="dxa"/>
            <w:tcBorders>
              <w:top w:val="single" w:color="auto" w:sz="4" w:space="0"/>
              <w:left w:val="single" w:color="auto" w:sz="4" w:space="0"/>
              <w:right w:val="single" w:color="auto" w:sz="4" w:space="0"/>
            </w:tcBorders>
            <w:vAlign w:val="center"/>
          </w:tcPr>
          <w:p w14:paraId="66DAF027">
            <w:pPr>
              <w:spacing w:line="500" w:lineRule="exact"/>
              <w:jc w:val="center"/>
              <w:rPr>
                <w:rFonts w:eastAsia="方正仿宋_GBK"/>
                <w:b/>
                <w:bCs/>
                <w:color w:val="auto"/>
                <w:kern w:val="0"/>
                <w:sz w:val="21"/>
                <w:szCs w:val="24"/>
              </w:rPr>
            </w:pPr>
            <w:r>
              <w:rPr>
                <w:rFonts w:eastAsia="方正仿宋_GBK"/>
                <w:b/>
                <w:bCs/>
                <w:color w:val="auto"/>
                <w:kern w:val="0"/>
                <w:sz w:val="21"/>
                <w:szCs w:val="24"/>
              </w:rPr>
              <w:t>采购标的对应的中小企业划分标准所属行业</w:t>
            </w:r>
          </w:p>
        </w:tc>
      </w:tr>
      <w:tr w14:paraId="3CEF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506" w:type="dxa"/>
            <w:tcBorders>
              <w:top w:val="single" w:color="auto" w:sz="4" w:space="0"/>
              <w:left w:val="single" w:color="auto" w:sz="4" w:space="0"/>
              <w:right w:val="single" w:color="auto" w:sz="4" w:space="0"/>
            </w:tcBorders>
            <w:vAlign w:val="center"/>
          </w:tcPr>
          <w:p w14:paraId="0CB36213">
            <w:pPr>
              <w:widowControl/>
              <w:spacing w:line="500" w:lineRule="exact"/>
              <w:jc w:val="center"/>
              <w:rPr>
                <w:rFonts w:eastAsia="方正仿宋_GBK"/>
                <w:color w:val="auto"/>
                <w:kern w:val="0"/>
                <w:sz w:val="21"/>
                <w:szCs w:val="24"/>
              </w:rPr>
            </w:pPr>
            <w:bookmarkStart w:id="7" w:name="_Hlk344477914"/>
            <w:r>
              <w:rPr>
                <w:rFonts w:hint="eastAsia" w:eastAsia="方正仿宋_GBK"/>
                <w:color w:val="auto"/>
                <w:sz w:val="24"/>
                <w:szCs w:val="24"/>
              </w:rPr>
              <w:t>第七届中国西部国际投资贸易洽谈会“会展+”赋能现代产业高质量发展—2025成渝会展合作创新大会承办服务</w:t>
            </w:r>
          </w:p>
        </w:tc>
        <w:tc>
          <w:tcPr>
            <w:tcW w:w="1934" w:type="dxa"/>
            <w:tcBorders>
              <w:top w:val="single" w:color="auto" w:sz="4" w:space="0"/>
              <w:left w:val="single" w:color="auto" w:sz="4" w:space="0"/>
              <w:right w:val="single" w:color="auto" w:sz="4" w:space="0"/>
            </w:tcBorders>
            <w:vAlign w:val="center"/>
          </w:tcPr>
          <w:p w14:paraId="653FFC82">
            <w:pPr>
              <w:widowControl/>
              <w:spacing w:line="500" w:lineRule="exact"/>
              <w:jc w:val="center"/>
              <w:rPr>
                <w:rFonts w:eastAsia="方正仿宋_GBK"/>
                <w:color w:val="auto"/>
                <w:sz w:val="24"/>
                <w:szCs w:val="24"/>
              </w:rPr>
            </w:pPr>
            <w:r>
              <w:rPr>
                <w:rFonts w:hint="eastAsia" w:eastAsia="方正仿宋_GBK"/>
                <w:color w:val="auto"/>
                <w:sz w:val="24"/>
                <w:szCs w:val="24"/>
              </w:rPr>
              <w:t>49</w:t>
            </w:r>
          </w:p>
        </w:tc>
        <w:tc>
          <w:tcPr>
            <w:tcW w:w="1648" w:type="dxa"/>
            <w:tcBorders>
              <w:top w:val="single" w:color="auto" w:sz="4" w:space="0"/>
              <w:left w:val="single" w:color="auto" w:sz="4" w:space="0"/>
              <w:right w:val="single" w:color="auto" w:sz="4" w:space="0"/>
            </w:tcBorders>
            <w:vAlign w:val="center"/>
          </w:tcPr>
          <w:p w14:paraId="48330FF4">
            <w:pPr>
              <w:widowControl/>
              <w:spacing w:line="500" w:lineRule="exact"/>
              <w:jc w:val="center"/>
              <w:rPr>
                <w:rFonts w:eastAsia="方正仿宋_GBK"/>
                <w:color w:val="auto"/>
                <w:sz w:val="24"/>
                <w:szCs w:val="24"/>
              </w:rPr>
            </w:pPr>
            <w:r>
              <w:rPr>
                <w:rFonts w:eastAsia="方正仿宋_GBK"/>
                <w:color w:val="auto"/>
                <w:sz w:val="24"/>
                <w:szCs w:val="24"/>
              </w:rPr>
              <w:t>1</w:t>
            </w:r>
          </w:p>
        </w:tc>
        <w:tc>
          <w:tcPr>
            <w:tcW w:w="2372" w:type="dxa"/>
            <w:tcBorders>
              <w:top w:val="single" w:color="auto" w:sz="4" w:space="0"/>
              <w:left w:val="single" w:color="auto" w:sz="4" w:space="0"/>
              <w:right w:val="single" w:color="auto" w:sz="4" w:space="0"/>
            </w:tcBorders>
            <w:vAlign w:val="center"/>
          </w:tcPr>
          <w:p w14:paraId="7CD43864">
            <w:pPr>
              <w:widowControl/>
              <w:spacing w:line="500" w:lineRule="exact"/>
              <w:jc w:val="center"/>
              <w:rPr>
                <w:rFonts w:eastAsia="方正仿宋_GBK"/>
                <w:color w:val="auto"/>
                <w:sz w:val="24"/>
                <w:szCs w:val="24"/>
              </w:rPr>
            </w:pPr>
            <w:r>
              <w:rPr>
                <w:rFonts w:hint="eastAsia" w:eastAsia="方正仿宋_GBK"/>
                <w:color w:val="auto"/>
                <w:sz w:val="24"/>
                <w:szCs w:val="24"/>
              </w:rPr>
              <w:t>租赁和商务服务业</w:t>
            </w:r>
          </w:p>
        </w:tc>
      </w:tr>
      <w:bookmarkEnd w:id="7"/>
    </w:tbl>
    <w:p w14:paraId="0EA90D50">
      <w:pPr>
        <w:adjustRightInd w:val="0"/>
        <w:snapToGrid w:val="0"/>
        <w:spacing w:line="500" w:lineRule="exact"/>
        <w:ind w:firstLine="480" w:firstLineChars="200"/>
        <w:rPr>
          <w:rFonts w:eastAsia="方正仿宋_GBK"/>
          <w:color w:val="auto"/>
          <w:sz w:val="24"/>
        </w:rPr>
      </w:pPr>
      <w:bookmarkStart w:id="8" w:name="_Toc10320"/>
      <w:bookmarkStart w:id="9" w:name="_Toc373860293"/>
      <w:bookmarkStart w:id="10" w:name="_Toc317775178"/>
      <w:r>
        <w:rPr>
          <w:rFonts w:eastAsia="方正仿宋_GBK"/>
          <w:color w:val="auto"/>
          <w:sz w:val="24"/>
        </w:rPr>
        <w:t>二、资金来源</w:t>
      </w:r>
      <w:bookmarkEnd w:id="8"/>
    </w:p>
    <w:p w14:paraId="77EB5725">
      <w:pPr>
        <w:spacing w:line="500" w:lineRule="exact"/>
        <w:ind w:firstLine="480" w:firstLineChars="200"/>
        <w:rPr>
          <w:rFonts w:eastAsia="方正仿宋_GBK"/>
          <w:color w:val="auto"/>
          <w:sz w:val="24"/>
          <w:szCs w:val="24"/>
        </w:rPr>
      </w:pPr>
      <w:r>
        <w:rPr>
          <w:rFonts w:eastAsia="方正仿宋_GBK"/>
          <w:color w:val="auto"/>
          <w:sz w:val="24"/>
          <w:szCs w:val="24"/>
        </w:rPr>
        <w:t>财政预算资金，预算金额</w:t>
      </w:r>
      <w:r>
        <w:rPr>
          <w:rFonts w:hint="eastAsia" w:eastAsia="方正仿宋_GBK"/>
          <w:color w:val="auto"/>
          <w:sz w:val="24"/>
          <w:szCs w:val="24"/>
        </w:rPr>
        <w:t>49</w:t>
      </w:r>
      <w:r>
        <w:rPr>
          <w:rFonts w:eastAsia="方正仿宋_GBK"/>
          <w:color w:val="auto"/>
          <w:sz w:val="24"/>
          <w:szCs w:val="24"/>
        </w:rPr>
        <w:t>万元。</w:t>
      </w:r>
    </w:p>
    <w:p w14:paraId="6776872E">
      <w:pPr>
        <w:adjustRightInd w:val="0"/>
        <w:snapToGrid w:val="0"/>
        <w:spacing w:line="500" w:lineRule="exact"/>
        <w:ind w:firstLine="480" w:firstLineChars="200"/>
        <w:rPr>
          <w:rFonts w:eastAsia="方正仿宋_GBK"/>
          <w:color w:val="auto"/>
          <w:sz w:val="24"/>
        </w:rPr>
      </w:pPr>
      <w:bookmarkStart w:id="11" w:name="_Toc14193"/>
      <w:r>
        <w:rPr>
          <w:rFonts w:eastAsia="方正仿宋_GBK"/>
          <w:color w:val="auto"/>
          <w:sz w:val="24"/>
        </w:rPr>
        <w:t>三、供应商资格</w:t>
      </w:r>
      <w:bookmarkEnd w:id="11"/>
      <w:r>
        <w:rPr>
          <w:rFonts w:eastAsia="方正仿宋_GBK"/>
          <w:color w:val="auto"/>
          <w:sz w:val="24"/>
        </w:rPr>
        <w:t>条件</w:t>
      </w:r>
    </w:p>
    <w:p w14:paraId="69FCA611">
      <w:pPr>
        <w:snapToGrid w:val="0"/>
        <w:spacing w:line="500" w:lineRule="exact"/>
        <w:ind w:firstLine="480" w:firstLineChars="200"/>
        <w:rPr>
          <w:rFonts w:eastAsia="方正仿宋_GBK"/>
          <w:color w:val="auto"/>
          <w:sz w:val="24"/>
          <w:szCs w:val="24"/>
        </w:rPr>
      </w:pPr>
      <w:r>
        <w:rPr>
          <w:rFonts w:eastAsia="方正仿宋_GBK"/>
          <w:color w:val="auto"/>
          <w:sz w:val="24"/>
          <w:szCs w:val="24"/>
        </w:rPr>
        <w:t>（一）基本资格条件</w:t>
      </w:r>
    </w:p>
    <w:p w14:paraId="05C32029">
      <w:pPr>
        <w:snapToGrid w:val="0"/>
        <w:spacing w:line="500" w:lineRule="exact"/>
        <w:ind w:firstLine="480" w:firstLineChars="200"/>
        <w:rPr>
          <w:rFonts w:eastAsia="方正仿宋_GBK"/>
          <w:color w:val="auto"/>
          <w:sz w:val="24"/>
          <w:szCs w:val="24"/>
        </w:rPr>
      </w:pPr>
      <w:r>
        <w:rPr>
          <w:rFonts w:eastAsia="方正仿宋_GBK"/>
          <w:color w:val="auto"/>
          <w:sz w:val="24"/>
          <w:szCs w:val="24"/>
        </w:rPr>
        <w:t>1.具有独立承担民事责任的能力；</w:t>
      </w:r>
    </w:p>
    <w:p w14:paraId="79E0BB06">
      <w:pPr>
        <w:snapToGrid w:val="0"/>
        <w:spacing w:line="500" w:lineRule="exact"/>
        <w:ind w:firstLine="480" w:firstLineChars="200"/>
        <w:rPr>
          <w:rFonts w:eastAsia="方正仿宋_GBK"/>
          <w:color w:val="auto"/>
          <w:sz w:val="24"/>
          <w:szCs w:val="24"/>
        </w:rPr>
      </w:pPr>
      <w:r>
        <w:rPr>
          <w:rFonts w:eastAsia="方正仿宋_GBK"/>
          <w:color w:val="auto"/>
          <w:sz w:val="24"/>
          <w:szCs w:val="24"/>
        </w:rPr>
        <w:t>2.具有良好的商业信誉和健全的财务会计制度；</w:t>
      </w:r>
    </w:p>
    <w:p w14:paraId="3815EBBD">
      <w:pPr>
        <w:snapToGrid w:val="0"/>
        <w:spacing w:line="500" w:lineRule="exact"/>
        <w:ind w:firstLine="480" w:firstLineChars="200"/>
        <w:rPr>
          <w:rFonts w:eastAsia="方正仿宋_GBK"/>
          <w:color w:val="auto"/>
          <w:sz w:val="24"/>
          <w:szCs w:val="24"/>
        </w:rPr>
      </w:pPr>
      <w:r>
        <w:rPr>
          <w:rFonts w:eastAsia="方正仿宋_GBK"/>
          <w:color w:val="auto"/>
          <w:sz w:val="24"/>
          <w:szCs w:val="24"/>
        </w:rPr>
        <w:t>3.具有履行合同所必需的设备和专业技术能力；</w:t>
      </w:r>
    </w:p>
    <w:p w14:paraId="7CFBB966">
      <w:pPr>
        <w:snapToGrid w:val="0"/>
        <w:spacing w:line="500" w:lineRule="exact"/>
        <w:ind w:firstLine="480" w:firstLineChars="200"/>
        <w:rPr>
          <w:rFonts w:eastAsia="方正仿宋_GBK"/>
          <w:color w:val="auto"/>
          <w:sz w:val="24"/>
          <w:szCs w:val="24"/>
        </w:rPr>
      </w:pPr>
      <w:r>
        <w:rPr>
          <w:rFonts w:eastAsia="方正仿宋_GBK"/>
          <w:color w:val="auto"/>
          <w:sz w:val="24"/>
          <w:szCs w:val="24"/>
        </w:rPr>
        <w:t>4.有依法缴纳税收的良好记录；</w:t>
      </w:r>
    </w:p>
    <w:p w14:paraId="0BACBCFF">
      <w:pPr>
        <w:snapToGrid w:val="0"/>
        <w:spacing w:line="500" w:lineRule="exact"/>
        <w:ind w:firstLine="480" w:firstLineChars="200"/>
        <w:rPr>
          <w:rFonts w:eastAsia="方正仿宋_GBK"/>
          <w:color w:val="auto"/>
          <w:sz w:val="24"/>
          <w:szCs w:val="24"/>
        </w:rPr>
      </w:pPr>
      <w:r>
        <w:rPr>
          <w:rFonts w:eastAsia="方正仿宋_GBK"/>
          <w:color w:val="auto"/>
          <w:sz w:val="24"/>
          <w:szCs w:val="24"/>
        </w:rPr>
        <w:t>5.参加政府采购活动前三年内，在经营活动中没有重大违法记录；</w:t>
      </w:r>
    </w:p>
    <w:p w14:paraId="3D9FE773">
      <w:pPr>
        <w:snapToGrid w:val="0"/>
        <w:spacing w:line="500" w:lineRule="exact"/>
        <w:ind w:firstLine="480" w:firstLineChars="200"/>
        <w:rPr>
          <w:rFonts w:eastAsia="方正仿宋_GBK"/>
          <w:color w:val="auto"/>
          <w:sz w:val="24"/>
          <w:szCs w:val="24"/>
        </w:rPr>
      </w:pPr>
      <w:r>
        <w:rPr>
          <w:rFonts w:eastAsia="方正仿宋_GBK"/>
          <w:color w:val="auto"/>
          <w:sz w:val="24"/>
          <w:szCs w:val="24"/>
        </w:rPr>
        <w:t>6.法律、行政法规规定的其他条件。</w:t>
      </w:r>
    </w:p>
    <w:p w14:paraId="659C4CF9">
      <w:pPr>
        <w:snapToGrid w:val="0"/>
        <w:spacing w:line="500" w:lineRule="exact"/>
        <w:ind w:firstLine="480" w:firstLineChars="200"/>
        <w:rPr>
          <w:rFonts w:eastAsia="方正仿宋_GBK"/>
          <w:color w:val="auto"/>
          <w:sz w:val="24"/>
          <w:szCs w:val="24"/>
        </w:rPr>
      </w:pPr>
      <w:r>
        <w:rPr>
          <w:rFonts w:eastAsia="方正仿宋_GBK"/>
          <w:color w:val="auto"/>
          <w:sz w:val="24"/>
          <w:szCs w:val="24"/>
        </w:rPr>
        <w:t>（</w:t>
      </w:r>
      <w:r>
        <w:rPr>
          <w:rFonts w:hint="eastAsia" w:eastAsia="方正仿宋_GBK"/>
          <w:color w:val="auto"/>
          <w:sz w:val="24"/>
          <w:szCs w:val="24"/>
        </w:rPr>
        <w:t>二</w:t>
      </w:r>
      <w:r>
        <w:rPr>
          <w:rFonts w:eastAsia="方正仿宋_GBK"/>
          <w:color w:val="auto"/>
          <w:sz w:val="24"/>
          <w:szCs w:val="24"/>
        </w:rPr>
        <w:t>）特定资格条件</w:t>
      </w:r>
    </w:p>
    <w:p w14:paraId="3682B7D8">
      <w:pPr>
        <w:adjustRightInd w:val="0"/>
        <w:snapToGrid w:val="0"/>
        <w:spacing w:line="500" w:lineRule="exact"/>
        <w:ind w:firstLine="480" w:firstLineChars="200"/>
        <w:rPr>
          <w:rFonts w:eastAsia="方正仿宋_GBK"/>
          <w:color w:val="auto"/>
          <w:sz w:val="24"/>
          <w:szCs w:val="24"/>
        </w:rPr>
      </w:pPr>
      <w:bookmarkStart w:id="12" w:name="_Toc31094"/>
      <w:r>
        <w:rPr>
          <w:rFonts w:eastAsia="方正仿宋_GBK"/>
          <w:color w:val="auto"/>
          <w:sz w:val="24"/>
          <w:szCs w:val="24"/>
        </w:rPr>
        <w:t>无。</w:t>
      </w:r>
    </w:p>
    <w:p w14:paraId="5009A736">
      <w:pPr>
        <w:adjustRightInd w:val="0"/>
        <w:snapToGrid w:val="0"/>
        <w:spacing w:line="500" w:lineRule="exact"/>
        <w:ind w:firstLine="480" w:firstLineChars="200"/>
        <w:rPr>
          <w:rFonts w:eastAsia="方正仿宋_GBK"/>
          <w:color w:val="auto"/>
          <w:sz w:val="24"/>
        </w:rPr>
      </w:pPr>
      <w:r>
        <w:rPr>
          <w:rFonts w:eastAsia="方正仿宋_GBK"/>
          <w:color w:val="auto"/>
          <w:sz w:val="24"/>
        </w:rPr>
        <w:t>四、比选有关说明</w:t>
      </w:r>
      <w:bookmarkEnd w:id="9"/>
      <w:bookmarkEnd w:id="12"/>
    </w:p>
    <w:p w14:paraId="7C77CC2A">
      <w:pPr>
        <w:snapToGrid w:val="0"/>
        <w:spacing w:line="500" w:lineRule="exact"/>
        <w:ind w:firstLine="480" w:firstLineChars="200"/>
        <w:rPr>
          <w:rFonts w:eastAsia="方正仿宋_GBK"/>
          <w:color w:val="auto"/>
          <w:sz w:val="24"/>
          <w:szCs w:val="24"/>
        </w:rPr>
      </w:pPr>
      <w:r>
        <w:rPr>
          <w:rFonts w:eastAsia="方正仿宋_GBK"/>
          <w:color w:val="auto"/>
          <w:sz w:val="24"/>
          <w:szCs w:val="24"/>
        </w:rPr>
        <w:t>（一）凡有意参加比选的供应商，请在“重庆市商务委员会”（https://sww.cq.gov.cn/）网站上下载本项目竞争性比选文件、补遗等比选前公布的所有项目资料，无论供应商下载与否，均视为已知晓所有比选内容。</w:t>
      </w:r>
    </w:p>
    <w:p w14:paraId="70196D07">
      <w:pPr>
        <w:snapToGrid w:val="0"/>
        <w:spacing w:line="500" w:lineRule="exact"/>
        <w:ind w:firstLine="480" w:firstLineChars="200"/>
        <w:rPr>
          <w:rFonts w:eastAsia="方正仿宋_GBK"/>
          <w:color w:val="auto"/>
          <w:sz w:val="24"/>
          <w:szCs w:val="24"/>
        </w:rPr>
      </w:pPr>
      <w:r>
        <w:rPr>
          <w:rFonts w:eastAsia="方正仿宋_GBK"/>
          <w:color w:val="auto"/>
          <w:sz w:val="24"/>
          <w:szCs w:val="24"/>
        </w:rPr>
        <w:t>（二）竞争性比选文件提供期限：</w:t>
      </w:r>
    </w:p>
    <w:p w14:paraId="796DB314">
      <w:pPr>
        <w:snapToGrid w:val="0"/>
        <w:spacing w:line="500" w:lineRule="exact"/>
        <w:ind w:firstLine="480" w:firstLineChars="200"/>
        <w:rPr>
          <w:rFonts w:eastAsia="方正仿宋_GBK"/>
          <w:color w:val="auto"/>
          <w:sz w:val="24"/>
          <w:szCs w:val="24"/>
        </w:rPr>
      </w:pPr>
      <w:r>
        <w:rPr>
          <w:rFonts w:eastAsia="方正仿宋_GBK"/>
          <w:color w:val="auto"/>
          <w:sz w:val="24"/>
          <w:szCs w:val="24"/>
        </w:rPr>
        <w:t>1.竞争性比选文件提供期限：2025年</w:t>
      </w:r>
      <w:r>
        <w:rPr>
          <w:rFonts w:hint="eastAsia" w:eastAsia="方正仿宋_GBK"/>
          <w:color w:val="auto"/>
          <w:sz w:val="24"/>
          <w:szCs w:val="24"/>
          <w:lang w:val="en-US" w:eastAsia="zh-CN"/>
        </w:rPr>
        <w:t>3</w:t>
      </w:r>
      <w:r>
        <w:rPr>
          <w:rFonts w:eastAsia="方正仿宋_GBK"/>
          <w:color w:val="auto"/>
          <w:sz w:val="24"/>
          <w:szCs w:val="24"/>
        </w:rPr>
        <w:t>月</w:t>
      </w:r>
      <w:r>
        <w:rPr>
          <w:rFonts w:hint="eastAsia" w:eastAsia="方正仿宋_GBK"/>
          <w:color w:val="auto"/>
          <w:sz w:val="24"/>
          <w:szCs w:val="24"/>
          <w:lang w:val="en-US" w:eastAsia="zh-CN"/>
        </w:rPr>
        <w:t>25</w:t>
      </w:r>
      <w:r>
        <w:rPr>
          <w:rFonts w:eastAsia="方正仿宋_GBK"/>
          <w:color w:val="auto"/>
          <w:sz w:val="24"/>
          <w:szCs w:val="24"/>
        </w:rPr>
        <w:t>日至2025年</w:t>
      </w:r>
      <w:r>
        <w:rPr>
          <w:rFonts w:hint="eastAsia" w:eastAsia="方正仿宋_GBK"/>
          <w:color w:val="auto"/>
          <w:sz w:val="24"/>
          <w:szCs w:val="24"/>
          <w:lang w:val="en-US" w:eastAsia="zh-CN"/>
        </w:rPr>
        <w:t>4</w:t>
      </w:r>
      <w:r>
        <w:rPr>
          <w:rFonts w:eastAsia="方正仿宋_GBK"/>
          <w:color w:val="auto"/>
          <w:sz w:val="24"/>
          <w:szCs w:val="24"/>
        </w:rPr>
        <w:t>月</w:t>
      </w:r>
      <w:r>
        <w:rPr>
          <w:rFonts w:hint="eastAsia" w:eastAsia="方正仿宋_GBK"/>
          <w:color w:val="auto"/>
          <w:sz w:val="24"/>
          <w:szCs w:val="24"/>
          <w:lang w:val="en-US" w:eastAsia="zh-CN"/>
        </w:rPr>
        <w:t>1</w:t>
      </w:r>
      <w:r>
        <w:rPr>
          <w:rFonts w:eastAsia="方正仿宋_GBK"/>
          <w:color w:val="auto"/>
          <w:sz w:val="24"/>
          <w:szCs w:val="24"/>
        </w:rPr>
        <w:t>日17:00（工作日）。</w:t>
      </w:r>
    </w:p>
    <w:p w14:paraId="357599F8">
      <w:pPr>
        <w:snapToGrid w:val="0"/>
        <w:spacing w:line="500" w:lineRule="exact"/>
        <w:ind w:firstLine="480" w:firstLineChars="200"/>
        <w:rPr>
          <w:rFonts w:eastAsia="方正仿宋_GBK"/>
          <w:color w:val="auto"/>
          <w:sz w:val="24"/>
          <w:szCs w:val="24"/>
        </w:rPr>
      </w:pPr>
      <w:r>
        <w:rPr>
          <w:rFonts w:eastAsia="方正仿宋_GBK"/>
          <w:color w:val="auto"/>
          <w:sz w:val="24"/>
          <w:szCs w:val="24"/>
        </w:rPr>
        <w:t>2.竞争性比选文件提供期限内：现场购买竞争性比选文件或非现场购买竞争性比选文件。</w:t>
      </w:r>
    </w:p>
    <w:p w14:paraId="7CAD912A">
      <w:pPr>
        <w:snapToGrid w:val="0"/>
        <w:spacing w:line="500" w:lineRule="exact"/>
        <w:ind w:firstLine="480" w:firstLineChars="200"/>
        <w:rPr>
          <w:rFonts w:eastAsia="方正仿宋_GBK"/>
          <w:color w:val="auto"/>
          <w:sz w:val="24"/>
          <w:szCs w:val="24"/>
        </w:rPr>
      </w:pPr>
      <w:r>
        <w:rPr>
          <w:rFonts w:eastAsia="方正仿宋_GBK"/>
          <w:color w:val="auto"/>
          <w:sz w:val="24"/>
          <w:szCs w:val="24"/>
        </w:rPr>
        <w:t>（1）现场购买竞争性比选文件</w:t>
      </w:r>
    </w:p>
    <w:p w14:paraId="5D61CE5E">
      <w:pPr>
        <w:snapToGrid w:val="0"/>
        <w:spacing w:line="500" w:lineRule="exact"/>
        <w:ind w:firstLine="480" w:firstLineChars="200"/>
        <w:rPr>
          <w:rFonts w:eastAsia="方正仿宋_GBK"/>
          <w:color w:val="auto"/>
          <w:sz w:val="24"/>
          <w:szCs w:val="24"/>
        </w:rPr>
      </w:pPr>
      <w:r>
        <w:rPr>
          <w:rFonts w:eastAsia="方正仿宋_GBK"/>
          <w:color w:val="auto"/>
          <w:sz w:val="24"/>
          <w:szCs w:val="24"/>
        </w:rPr>
        <w:t>在竞争性比选文件发售期内，供应商到采购代理机构重庆市渝北区星光大道90号土星A2座2409递交《竞争性比选文件发售登记表》附后（加盖供应商公章）并以现金方式购买竞争性比选文件。</w:t>
      </w:r>
    </w:p>
    <w:p w14:paraId="0D0008DA">
      <w:pPr>
        <w:snapToGrid w:val="0"/>
        <w:spacing w:line="500" w:lineRule="exact"/>
        <w:ind w:firstLine="480" w:firstLineChars="200"/>
        <w:rPr>
          <w:rFonts w:eastAsia="方正仿宋_GBK"/>
          <w:color w:val="auto"/>
          <w:sz w:val="24"/>
          <w:szCs w:val="24"/>
        </w:rPr>
      </w:pPr>
      <w:r>
        <w:rPr>
          <w:rFonts w:eastAsia="方正仿宋_GBK"/>
          <w:color w:val="auto"/>
          <w:sz w:val="24"/>
          <w:szCs w:val="24"/>
        </w:rPr>
        <w:t>（2）非现场购买竞争性比选文件</w:t>
      </w:r>
    </w:p>
    <w:p w14:paraId="3D50CC6E">
      <w:pPr>
        <w:snapToGrid w:val="0"/>
        <w:spacing w:line="500" w:lineRule="exact"/>
        <w:ind w:firstLine="480" w:firstLineChars="200"/>
        <w:rPr>
          <w:rFonts w:eastAsia="方正仿宋_GBK"/>
          <w:color w:val="auto"/>
          <w:sz w:val="24"/>
          <w:szCs w:val="24"/>
        </w:rPr>
      </w:pPr>
      <w:r>
        <w:rPr>
          <w:rFonts w:eastAsia="方正仿宋_GBK"/>
          <w:color w:val="auto"/>
          <w:sz w:val="24"/>
          <w:szCs w:val="24"/>
        </w:rPr>
        <w:t>在获取期内，凡有意参加磋商的供应商，请在我司指定网站(http://sale.scbid.net)获取，具体流程详见该网站的“标书领取操作手册”。</w:t>
      </w:r>
    </w:p>
    <w:p w14:paraId="58B3A75D">
      <w:pPr>
        <w:snapToGrid w:val="0"/>
        <w:spacing w:line="500" w:lineRule="exact"/>
        <w:ind w:firstLine="480" w:firstLineChars="200"/>
        <w:rPr>
          <w:rFonts w:eastAsia="方正仿宋_GBK"/>
          <w:color w:val="auto"/>
          <w:sz w:val="24"/>
          <w:szCs w:val="24"/>
        </w:rPr>
      </w:pPr>
      <w:r>
        <w:rPr>
          <w:rFonts w:eastAsia="方正仿宋_GBK"/>
          <w:color w:val="auto"/>
          <w:sz w:val="24"/>
          <w:szCs w:val="24"/>
        </w:rPr>
        <w:t>3.竞争性比选文件售价：人民币500元/包。售后不退。</w:t>
      </w:r>
    </w:p>
    <w:p w14:paraId="3B41537C">
      <w:pPr>
        <w:snapToGrid w:val="0"/>
        <w:spacing w:line="500" w:lineRule="exact"/>
        <w:ind w:firstLine="480" w:firstLineChars="200"/>
        <w:rPr>
          <w:rFonts w:eastAsia="方正仿宋_GBK"/>
          <w:color w:val="auto"/>
          <w:sz w:val="24"/>
          <w:szCs w:val="24"/>
        </w:rPr>
      </w:pPr>
      <w:r>
        <w:rPr>
          <w:rFonts w:eastAsia="方正仿宋_GBK"/>
          <w:color w:val="auto"/>
          <w:sz w:val="24"/>
          <w:szCs w:val="24"/>
        </w:rPr>
        <w:t>4.若未进行报名及购买竞争性比选文件的，不接受其响应文件。</w:t>
      </w:r>
    </w:p>
    <w:p w14:paraId="10C0FB22">
      <w:pPr>
        <w:spacing w:line="500" w:lineRule="exact"/>
        <w:ind w:firstLine="480" w:firstLineChars="200"/>
        <w:rPr>
          <w:rFonts w:eastAsia="方正仿宋_GBK"/>
          <w:color w:val="auto"/>
          <w:sz w:val="24"/>
          <w:szCs w:val="24"/>
        </w:rPr>
      </w:pPr>
      <w:r>
        <w:rPr>
          <w:rFonts w:eastAsia="方正仿宋_GBK"/>
          <w:color w:val="auto"/>
          <w:sz w:val="24"/>
          <w:szCs w:val="24"/>
        </w:rPr>
        <w:t>（三）递交响应文件地点：重庆市商务委员会</w:t>
      </w:r>
      <w:r>
        <w:rPr>
          <w:rFonts w:hint="eastAsia" w:eastAsia="方正仿宋_GBK"/>
          <w:color w:val="auto"/>
          <w:sz w:val="24"/>
          <w:szCs w:val="24"/>
          <w:lang w:val="en-US" w:eastAsia="zh-CN"/>
        </w:rPr>
        <w:t>2031会议室</w:t>
      </w:r>
      <w:r>
        <w:rPr>
          <w:rFonts w:eastAsia="方正仿宋_GBK"/>
          <w:color w:val="auto"/>
          <w:sz w:val="24"/>
          <w:szCs w:val="24"/>
        </w:rPr>
        <w:t>（重庆市南岸区南滨路162号2幢）。</w:t>
      </w:r>
    </w:p>
    <w:p w14:paraId="61424B61">
      <w:pPr>
        <w:spacing w:line="500" w:lineRule="exact"/>
        <w:ind w:firstLine="480" w:firstLineChars="200"/>
        <w:rPr>
          <w:rFonts w:eastAsia="方正仿宋_GBK"/>
          <w:color w:val="auto"/>
          <w:sz w:val="24"/>
          <w:szCs w:val="24"/>
        </w:rPr>
      </w:pPr>
      <w:r>
        <w:rPr>
          <w:rFonts w:eastAsia="方正仿宋_GBK"/>
          <w:color w:val="auto"/>
          <w:sz w:val="24"/>
          <w:szCs w:val="24"/>
        </w:rPr>
        <w:t>（四）响应文件递交</w:t>
      </w:r>
      <w:bookmarkStart w:id="95" w:name="_GoBack"/>
      <w:bookmarkEnd w:id="95"/>
      <w:r>
        <w:rPr>
          <w:rFonts w:hint="eastAsia" w:eastAsia="方正仿宋_GBK"/>
          <w:color w:val="auto"/>
          <w:sz w:val="24"/>
          <w:szCs w:val="24"/>
          <w:lang w:eastAsia="zh-CN"/>
        </w:rPr>
        <w:t>截止时间</w:t>
      </w:r>
      <w:r>
        <w:rPr>
          <w:rFonts w:eastAsia="方正仿宋_GBK"/>
          <w:color w:val="auto"/>
          <w:sz w:val="24"/>
          <w:szCs w:val="24"/>
        </w:rPr>
        <w:t>：2025年</w:t>
      </w:r>
      <w:r>
        <w:rPr>
          <w:rFonts w:hint="eastAsia" w:eastAsia="方正仿宋_GBK"/>
          <w:color w:val="auto"/>
          <w:sz w:val="24"/>
          <w:szCs w:val="24"/>
          <w:lang w:val="en-US" w:eastAsia="zh-CN"/>
        </w:rPr>
        <w:t>4</w:t>
      </w:r>
      <w:r>
        <w:rPr>
          <w:rFonts w:eastAsia="方正仿宋_GBK"/>
          <w:color w:val="auto"/>
          <w:sz w:val="24"/>
          <w:szCs w:val="24"/>
        </w:rPr>
        <w:t>月</w:t>
      </w:r>
      <w:r>
        <w:rPr>
          <w:rFonts w:hint="eastAsia" w:eastAsia="方正仿宋_GBK"/>
          <w:color w:val="auto"/>
          <w:sz w:val="24"/>
          <w:szCs w:val="24"/>
          <w:lang w:val="en-US" w:eastAsia="zh-CN"/>
        </w:rPr>
        <w:t>3</w:t>
      </w:r>
      <w:r>
        <w:rPr>
          <w:rFonts w:eastAsia="方正仿宋_GBK"/>
          <w:color w:val="auto"/>
          <w:sz w:val="24"/>
          <w:szCs w:val="24"/>
        </w:rPr>
        <w:t>日</w:t>
      </w:r>
      <w:r>
        <w:rPr>
          <w:rFonts w:hint="eastAsia" w:eastAsia="方正仿宋_GBK"/>
          <w:color w:val="auto"/>
          <w:sz w:val="24"/>
          <w:szCs w:val="24"/>
        </w:rPr>
        <w:t>1</w:t>
      </w:r>
      <w:r>
        <w:rPr>
          <w:rFonts w:hint="eastAsia" w:eastAsia="方正仿宋_GBK"/>
          <w:color w:val="auto"/>
          <w:sz w:val="24"/>
          <w:szCs w:val="24"/>
          <w:lang w:val="en-US" w:eastAsia="zh-CN"/>
        </w:rPr>
        <w:t>4</w:t>
      </w:r>
      <w:r>
        <w:rPr>
          <w:rFonts w:eastAsia="方正仿宋_GBK"/>
          <w:color w:val="auto"/>
          <w:sz w:val="24"/>
          <w:szCs w:val="24"/>
        </w:rPr>
        <w:t>:</w:t>
      </w:r>
      <w:r>
        <w:rPr>
          <w:rFonts w:hint="eastAsia" w:eastAsia="方正仿宋_GBK"/>
          <w:color w:val="auto"/>
          <w:sz w:val="24"/>
          <w:szCs w:val="24"/>
          <w:lang w:val="en-US" w:eastAsia="zh-CN"/>
        </w:rPr>
        <w:t>3</w:t>
      </w:r>
      <w:r>
        <w:rPr>
          <w:rFonts w:hint="eastAsia" w:eastAsia="方正仿宋_GBK"/>
          <w:color w:val="auto"/>
          <w:sz w:val="24"/>
          <w:szCs w:val="24"/>
        </w:rPr>
        <w:t>0</w:t>
      </w:r>
      <w:r>
        <w:rPr>
          <w:rFonts w:eastAsia="方正仿宋_GBK"/>
          <w:color w:val="auto"/>
          <w:sz w:val="24"/>
          <w:szCs w:val="24"/>
        </w:rPr>
        <w:t>。</w:t>
      </w:r>
    </w:p>
    <w:p w14:paraId="357F6B18">
      <w:pPr>
        <w:tabs>
          <w:tab w:val="left" w:pos="6633"/>
        </w:tabs>
        <w:spacing w:line="500" w:lineRule="exact"/>
        <w:ind w:firstLine="480" w:firstLineChars="200"/>
        <w:rPr>
          <w:rFonts w:eastAsia="方正仿宋_GBK"/>
          <w:color w:val="auto"/>
          <w:sz w:val="24"/>
          <w:szCs w:val="24"/>
        </w:rPr>
      </w:pPr>
      <w:r>
        <w:rPr>
          <w:rFonts w:eastAsia="方正仿宋_GBK"/>
          <w:color w:val="auto"/>
          <w:sz w:val="24"/>
          <w:szCs w:val="24"/>
        </w:rPr>
        <w:t>（五）比选开始时间：同响应文件递交</w:t>
      </w:r>
      <w:r>
        <w:rPr>
          <w:rFonts w:hint="eastAsia" w:eastAsia="方正仿宋_GBK"/>
          <w:color w:val="auto"/>
          <w:sz w:val="24"/>
          <w:szCs w:val="24"/>
          <w:lang w:eastAsia="zh-CN"/>
        </w:rPr>
        <w:t>截止时间</w:t>
      </w:r>
      <w:r>
        <w:rPr>
          <w:rFonts w:hint="eastAsia" w:eastAsia="方正仿宋_GBK"/>
          <w:color w:val="auto"/>
          <w:sz w:val="24"/>
          <w:szCs w:val="24"/>
        </w:rPr>
        <w:t>。</w:t>
      </w:r>
      <w:r>
        <w:rPr>
          <w:rFonts w:hint="eastAsia" w:eastAsia="方正仿宋_GBK"/>
          <w:color w:val="auto"/>
          <w:sz w:val="24"/>
          <w:szCs w:val="24"/>
        </w:rPr>
        <w:tab/>
      </w:r>
    </w:p>
    <w:p w14:paraId="24959F89">
      <w:pPr>
        <w:adjustRightInd w:val="0"/>
        <w:snapToGrid w:val="0"/>
        <w:spacing w:line="500" w:lineRule="exact"/>
        <w:ind w:firstLine="480" w:firstLineChars="200"/>
        <w:rPr>
          <w:rFonts w:eastAsia="方正仿宋_GBK"/>
          <w:color w:val="auto"/>
          <w:sz w:val="24"/>
        </w:rPr>
      </w:pPr>
      <w:bookmarkStart w:id="13" w:name="_Toc2010"/>
      <w:bookmarkStart w:id="14" w:name="_Toc373860294"/>
      <w:r>
        <w:rPr>
          <w:rFonts w:eastAsia="方正仿宋_GBK"/>
          <w:color w:val="auto"/>
          <w:sz w:val="24"/>
        </w:rPr>
        <w:t>五、</w:t>
      </w:r>
      <w:bookmarkEnd w:id="10"/>
      <w:bookmarkEnd w:id="13"/>
      <w:bookmarkEnd w:id="14"/>
      <w:r>
        <w:rPr>
          <w:rFonts w:eastAsia="方正仿宋_GBK"/>
          <w:color w:val="auto"/>
          <w:sz w:val="24"/>
        </w:rPr>
        <w:t>比选保证金</w:t>
      </w:r>
    </w:p>
    <w:p w14:paraId="69918C62">
      <w:pPr>
        <w:tabs>
          <w:tab w:val="left" w:pos="5933"/>
        </w:tabs>
        <w:spacing w:line="500" w:lineRule="exact"/>
        <w:ind w:firstLine="482" w:firstLineChars="200"/>
        <w:rPr>
          <w:rFonts w:eastAsia="方正仿宋_GBK"/>
          <w:b/>
          <w:color w:val="auto"/>
          <w:sz w:val="24"/>
          <w:szCs w:val="24"/>
        </w:rPr>
      </w:pPr>
      <w:r>
        <w:rPr>
          <w:rFonts w:eastAsia="方正仿宋_GBK"/>
          <w:b/>
          <w:color w:val="auto"/>
          <w:sz w:val="24"/>
          <w:szCs w:val="24"/>
        </w:rPr>
        <w:t>本项目不收取比选保证金。</w:t>
      </w:r>
      <w:r>
        <w:rPr>
          <w:rFonts w:hint="eastAsia" w:eastAsia="方正仿宋_GBK"/>
          <w:b/>
          <w:color w:val="auto"/>
          <w:sz w:val="24"/>
          <w:szCs w:val="24"/>
        </w:rPr>
        <w:tab/>
      </w:r>
    </w:p>
    <w:p w14:paraId="10CCAB2E">
      <w:pPr>
        <w:adjustRightInd w:val="0"/>
        <w:snapToGrid w:val="0"/>
        <w:spacing w:line="500" w:lineRule="exact"/>
        <w:ind w:firstLine="480" w:firstLineChars="200"/>
        <w:rPr>
          <w:rFonts w:eastAsia="方正仿宋_GBK"/>
          <w:color w:val="auto"/>
          <w:sz w:val="24"/>
        </w:rPr>
      </w:pPr>
      <w:bookmarkStart w:id="15" w:name="_Toc480466699"/>
      <w:bookmarkStart w:id="16" w:name="_Toc14143"/>
      <w:r>
        <w:rPr>
          <w:rFonts w:eastAsia="方正仿宋_GBK"/>
          <w:color w:val="auto"/>
          <w:sz w:val="24"/>
        </w:rPr>
        <w:t>六、其它有关规定</w:t>
      </w:r>
      <w:bookmarkEnd w:id="15"/>
      <w:bookmarkEnd w:id="16"/>
    </w:p>
    <w:p w14:paraId="1476271B">
      <w:pPr>
        <w:snapToGrid w:val="0"/>
        <w:spacing w:line="500" w:lineRule="exact"/>
        <w:ind w:firstLine="360" w:firstLineChars="150"/>
        <w:rPr>
          <w:rFonts w:eastAsia="方正仿宋_GBK"/>
          <w:color w:val="auto"/>
          <w:sz w:val="24"/>
          <w:szCs w:val="24"/>
        </w:rPr>
      </w:pPr>
      <w:r>
        <w:rPr>
          <w:rFonts w:eastAsia="方正仿宋_GBK"/>
          <w:color w:val="auto"/>
          <w:sz w:val="24"/>
          <w:szCs w:val="24"/>
        </w:rPr>
        <w:t>（一）单位负责人为同一人或者存在直接控股、管理关系的不同供应商，不得参加同一合同项（包）下的政府采购活动，否则均为无效响应。</w:t>
      </w:r>
    </w:p>
    <w:p w14:paraId="7418C8DE">
      <w:pPr>
        <w:snapToGrid w:val="0"/>
        <w:spacing w:line="500" w:lineRule="exact"/>
        <w:ind w:firstLine="360" w:firstLineChars="150"/>
        <w:rPr>
          <w:rFonts w:eastAsia="方正仿宋_GBK"/>
          <w:color w:val="auto"/>
          <w:sz w:val="24"/>
          <w:szCs w:val="24"/>
        </w:rPr>
      </w:pPr>
      <w:r>
        <w:rPr>
          <w:rFonts w:eastAsia="方正仿宋_GBK"/>
          <w:color w:val="auto"/>
          <w:sz w:val="24"/>
          <w:szCs w:val="24"/>
        </w:rPr>
        <w:t>（二）为采购项目提供整体设计、规范编制或者项目管理、监理、检测等服务的供应商，不得再参加该采购项目的其他采购活动。</w:t>
      </w:r>
    </w:p>
    <w:p w14:paraId="2D5636B9">
      <w:pPr>
        <w:snapToGrid w:val="0"/>
        <w:spacing w:line="500" w:lineRule="exact"/>
        <w:ind w:firstLine="360" w:firstLineChars="150"/>
        <w:rPr>
          <w:rFonts w:eastAsia="方正仿宋_GBK"/>
          <w:color w:val="auto"/>
          <w:sz w:val="24"/>
          <w:szCs w:val="24"/>
        </w:rPr>
      </w:pPr>
      <w:r>
        <w:rPr>
          <w:rFonts w:eastAsia="方正仿宋_GBK"/>
          <w:color w:val="auto"/>
          <w:sz w:val="24"/>
          <w:szCs w:val="24"/>
        </w:rPr>
        <w:t>（三）本项目的澄清文件（如果有）一律在“重庆市商务委员会”（https://sww.cq.gov.cn/）网站上发布，请各供应商注意下载；无论供应商下载与否，均视同供应商已知晓本项目澄清文件（如果有）的内容。</w:t>
      </w:r>
    </w:p>
    <w:p w14:paraId="1B88E4CC">
      <w:pPr>
        <w:snapToGrid w:val="0"/>
        <w:spacing w:line="500" w:lineRule="exact"/>
        <w:ind w:firstLine="360" w:firstLineChars="150"/>
        <w:rPr>
          <w:rFonts w:eastAsia="方正仿宋_GBK"/>
          <w:color w:val="auto"/>
          <w:sz w:val="24"/>
          <w:szCs w:val="24"/>
        </w:rPr>
      </w:pPr>
      <w:r>
        <w:rPr>
          <w:rFonts w:eastAsia="方正仿宋_GBK"/>
          <w:color w:val="auto"/>
          <w:sz w:val="24"/>
          <w:szCs w:val="24"/>
        </w:rPr>
        <w:t>（四）超过响应文件截止时间递交的响应文件，恕不接收。</w:t>
      </w:r>
    </w:p>
    <w:p w14:paraId="782459FB">
      <w:pPr>
        <w:snapToGrid w:val="0"/>
        <w:spacing w:line="500" w:lineRule="exact"/>
        <w:ind w:firstLine="360" w:firstLineChars="150"/>
        <w:rPr>
          <w:rFonts w:eastAsia="方正仿宋_GBK"/>
          <w:color w:val="auto"/>
          <w:sz w:val="24"/>
          <w:szCs w:val="24"/>
        </w:rPr>
      </w:pPr>
      <w:r>
        <w:rPr>
          <w:rFonts w:eastAsia="方正仿宋_GBK"/>
          <w:color w:val="auto"/>
          <w:sz w:val="24"/>
          <w:szCs w:val="24"/>
        </w:rPr>
        <w:t>（五）比选费用：无论比选结果如何，供应商参与本项目比选的所有费用均应由供应商自行承担。</w:t>
      </w:r>
    </w:p>
    <w:p w14:paraId="1C11D211">
      <w:pPr>
        <w:snapToGrid w:val="0"/>
        <w:spacing w:line="500" w:lineRule="exact"/>
        <w:ind w:firstLine="360" w:firstLineChars="150"/>
        <w:rPr>
          <w:rFonts w:eastAsia="方正仿宋_GBK"/>
          <w:b/>
          <w:color w:val="auto"/>
          <w:sz w:val="24"/>
          <w:szCs w:val="24"/>
        </w:rPr>
      </w:pPr>
      <w:r>
        <w:rPr>
          <w:rFonts w:eastAsia="方正仿宋_GBK"/>
          <w:color w:val="auto"/>
          <w:sz w:val="24"/>
          <w:szCs w:val="24"/>
        </w:rPr>
        <w:t>（六）</w:t>
      </w:r>
      <w:r>
        <w:rPr>
          <w:rFonts w:eastAsia="方正仿宋_GBK"/>
          <w:b/>
          <w:color w:val="auto"/>
          <w:sz w:val="24"/>
          <w:szCs w:val="24"/>
        </w:rPr>
        <w:t>本项目不接受联合体参与比选。</w:t>
      </w:r>
    </w:p>
    <w:p w14:paraId="09C8A179">
      <w:pPr>
        <w:snapToGrid w:val="0"/>
        <w:spacing w:line="500" w:lineRule="exact"/>
        <w:ind w:firstLine="360" w:firstLineChars="150"/>
        <w:rPr>
          <w:rFonts w:eastAsia="方正仿宋_GBK"/>
          <w:color w:val="auto"/>
          <w:sz w:val="24"/>
          <w:szCs w:val="24"/>
        </w:rPr>
      </w:pPr>
      <w:r>
        <w:rPr>
          <w:rFonts w:eastAsia="方正仿宋_GBK"/>
          <w:color w:val="auto"/>
          <w:sz w:val="24"/>
          <w:szCs w:val="24"/>
        </w:rPr>
        <w:t>（七）</w:t>
      </w:r>
      <w:r>
        <w:rPr>
          <w:rFonts w:eastAsia="方正仿宋_GBK"/>
          <w:b/>
          <w:color w:val="auto"/>
          <w:sz w:val="24"/>
          <w:szCs w:val="24"/>
        </w:rPr>
        <w:t>本项目不接受合同分包。</w:t>
      </w:r>
    </w:p>
    <w:p w14:paraId="7470D44D">
      <w:pPr>
        <w:snapToGrid w:val="0"/>
        <w:spacing w:line="500" w:lineRule="exact"/>
        <w:ind w:firstLine="360" w:firstLineChars="150"/>
        <w:rPr>
          <w:rFonts w:eastAsia="方正仿宋_GBK"/>
          <w:color w:val="auto"/>
          <w:sz w:val="24"/>
          <w:szCs w:val="24"/>
        </w:rPr>
      </w:pPr>
      <w:r>
        <w:rPr>
          <w:rFonts w:eastAsia="方正仿宋_GBK"/>
          <w:color w:val="auto"/>
          <w:sz w:val="24"/>
          <w:szCs w:val="24"/>
        </w:rPr>
        <w:t>（八）</w:t>
      </w:r>
      <w:bookmarkStart w:id="17" w:name="_Toc480466700"/>
      <w:r>
        <w:rPr>
          <w:rFonts w:eastAsia="方正仿宋_GBK"/>
          <w:color w:val="auto"/>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088803E">
      <w:pPr>
        <w:adjustRightInd w:val="0"/>
        <w:snapToGrid w:val="0"/>
        <w:spacing w:line="500" w:lineRule="exact"/>
        <w:ind w:firstLine="480" w:firstLineChars="200"/>
        <w:rPr>
          <w:rFonts w:eastAsia="方正仿宋_GBK"/>
          <w:color w:val="auto"/>
          <w:sz w:val="24"/>
        </w:rPr>
      </w:pPr>
      <w:bookmarkStart w:id="18" w:name="_Toc20881"/>
      <w:r>
        <w:rPr>
          <w:rFonts w:eastAsia="方正仿宋_GBK"/>
          <w:color w:val="auto"/>
          <w:sz w:val="24"/>
        </w:rPr>
        <w:t>七、联系方式</w:t>
      </w:r>
      <w:bookmarkEnd w:id="17"/>
      <w:bookmarkEnd w:id="18"/>
    </w:p>
    <w:p w14:paraId="681022FE">
      <w:pPr>
        <w:snapToGrid w:val="0"/>
        <w:spacing w:line="500" w:lineRule="exact"/>
        <w:ind w:firstLine="480" w:firstLineChars="200"/>
        <w:rPr>
          <w:rFonts w:eastAsia="方正仿宋_GBK"/>
          <w:color w:val="auto"/>
          <w:sz w:val="24"/>
          <w:szCs w:val="24"/>
        </w:rPr>
      </w:pPr>
      <w:r>
        <w:rPr>
          <w:rFonts w:eastAsia="方正仿宋_GBK"/>
          <w:color w:val="auto"/>
          <w:sz w:val="24"/>
          <w:szCs w:val="24"/>
        </w:rPr>
        <w:t>采购人：重庆市商务委员会</w:t>
      </w:r>
    </w:p>
    <w:p w14:paraId="585A018D">
      <w:pPr>
        <w:snapToGrid w:val="0"/>
        <w:spacing w:line="500" w:lineRule="exact"/>
        <w:ind w:firstLine="480" w:firstLineChars="200"/>
        <w:rPr>
          <w:rFonts w:eastAsia="方正仿宋_GBK"/>
          <w:color w:val="auto"/>
          <w:sz w:val="24"/>
          <w:szCs w:val="24"/>
        </w:rPr>
      </w:pPr>
      <w:r>
        <w:rPr>
          <w:rFonts w:eastAsia="方正仿宋_GBK"/>
          <w:color w:val="auto"/>
          <w:sz w:val="24"/>
          <w:szCs w:val="24"/>
        </w:rPr>
        <w:t xml:space="preserve">联系人: </w:t>
      </w:r>
      <w:r>
        <w:rPr>
          <w:rFonts w:hint="eastAsia" w:eastAsia="方正仿宋_GBK"/>
          <w:color w:val="auto"/>
          <w:sz w:val="24"/>
          <w:szCs w:val="24"/>
        </w:rPr>
        <w:t>谭老师</w:t>
      </w:r>
    </w:p>
    <w:p w14:paraId="33B93C54">
      <w:pPr>
        <w:snapToGrid w:val="0"/>
        <w:spacing w:line="500" w:lineRule="exact"/>
        <w:ind w:firstLine="480" w:firstLineChars="200"/>
        <w:rPr>
          <w:rFonts w:eastAsia="方正仿宋_GBK"/>
          <w:color w:val="auto"/>
          <w:sz w:val="24"/>
          <w:szCs w:val="24"/>
          <w:lang w:eastAsia="zh"/>
        </w:rPr>
      </w:pPr>
      <w:r>
        <w:rPr>
          <w:rFonts w:eastAsia="方正仿宋_GBK"/>
          <w:color w:val="auto"/>
          <w:sz w:val="24"/>
          <w:szCs w:val="24"/>
        </w:rPr>
        <w:t>电  话：</w:t>
      </w:r>
      <w:r>
        <w:rPr>
          <w:rFonts w:hint="eastAsia" w:eastAsia="方正仿宋_GBK"/>
          <w:color w:val="auto"/>
          <w:sz w:val="24"/>
          <w:szCs w:val="24"/>
        </w:rPr>
        <w:t>023-62663069</w:t>
      </w:r>
    </w:p>
    <w:p w14:paraId="6D222019">
      <w:pPr>
        <w:snapToGrid w:val="0"/>
        <w:spacing w:line="500" w:lineRule="exact"/>
        <w:ind w:firstLine="480" w:firstLineChars="200"/>
        <w:rPr>
          <w:rFonts w:eastAsia="方正仿宋_GBK"/>
          <w:color w:val="auto"/>
          <w:sz w:val="24"/>
          <w:szCs w:val="24"/>
        </w:rPr>
      </w:pPr>
      <w:r>
        <w:rPr>
          <w:rFonts w:eastAsia="方正仿宋_GBK"/>
          <w:color w:val="auto"/>
          <w:sz w:val="24"/>
          <w:szCs w:val="24"/>
        </w:rPr>
        <w:t>地  址：重庆市南岸区南滨路162号2幢</w:t>
      </w:r>
    </w:p>
    <w:p w14:paraId="1DB61E9C">
      <w:pPr>
        <w:snapToGrid w:val="0"/>
        <w:spacing w:line="500" w:lineRule="exact"/>
        <w:ind w:firstLine="480" w:firstLineChars="200"/>
        <w:rPr>
          <w:rFonts w:eastAsia="方正仿宋_GBK"/>
          <w:color w:val="auto"/>
          <w:sz w:val="24"/>
          <w:szCs w:val="24"/>
        </w:rPr>
      </w:pPr>
      <w:r>
        <w:rPr>
          <w:rFonts w:eastAsia="方正仿宋_GBK"/>
          <w:color w:val="auto"/>
          <w:sz w:val="24"/>
          <w:szCs w:val="24"/>
        </w:rPr>
        <w:t>采购代理机构：四川国际招标有限责任公司</w:t>
      </w:r>
    </w:p>
    <w:p w14:paraId="1CD744C6">
      <w:pPr>
        <w:snapToGrid w:val="0"/>
        <w:spacing w:line="500" w:lineRule="exact"/>
        <w:ind w:firstLine="480" w:firstLineChars="200"/>
        <w:rPr>
          <w:rFonts w:eastAsia="方正仿宋_GBK"/>
          <w:color w:val="auto"/>
          <w:sz w:val="24"/>
          <w:szCs w:val="24"/>
        </w:rPr>
      </w:pPr>
      <w:r>
        <w:rPr>
          <w:rFonts w:eastAsia="方正仿宋_GBK"/>
          <w:color w:val="auto"/>
          <w:sz w:val="24"/>
          <w:szCs w:val="24"/>
        </w:rPr>
        <w:t>联系人：阎志鹏、甘鹏、丁春来</w:t>
      </w:r>
    </w:p>
    <w:p w14:paraId="5A3F32D1">
      <w:pPr>
        <w:snapToGrid w:val="0"/>
        <w:spacing w:line="500" w:lineRule="exact"/>
        <w:ind w:firstLine="480" w:firstLineChars="200"/>
        <w:rPr>
          <w:rFonts w:eastAsia="方正仿宋_GBK"/>
          <w:color w:val="auto"/>
          <w:sz w:val="24"/>
          <w:szCs w:val="24"/>
        </w:rPr>
      </w:pPr>
      <w:r>
        <w:rPr>
          <w:rFonts w:eastAsia="方正仿宋_GBK"/>
          <w:color w:val="auto"/>
          <w:sz w:val="24"/>
          <w:szCs w:val="24"/>
        </w:rPr>
        <w:t>电  话：</w:t>
      </w:r>
      <w:r>
        <w:rPr>
          <w:rFonts w:hint="eastAsia" w:ascii="方正仿宋_GBK" w:hAnsi="宋体" w:eastAsia="方正仿宋_GBK"/>
          <w:color w:val="auto"/>
          <w:sz w:val="24"/>
          <w:szCs w:val="24"/>
        </w:rPr>
        <w:t>17388216642</w:t>
      </w:r>
    </w:p>
    <w:p w14:paraId="2F9DA1FD">
      <w:pPr>
        <w:snapToGrid w:val="0"/>
        <w:spacing w:line="500" w:lineRule="exact"/>
        <w:ind w:firstLine="480" w:firstLineChars="200"/>
        <w:rPr>
          <w:rFonts w:eastAsia="方正仿宋_GBK"/>
          <w:color w:val="auto"/>
          <w:sz w:val="24"/>
          <w:szCs w:val="24"/>
        </w:rPr>
      </w:pPr>
      <w:r>
        <w:rPr>
          <w:rFonts w:eastAsia="方正仿宋_GBK"/>
          <w:color w:val="auto"/>
          <w:sz w:val="24"/>
          <w:szCs w:val="24"/>
        </w:rPr>
        <w:t>地  址：重庆市渝北区星光大道90号土星A2座2409</w:t>
      </w:r>
    </w:p>
    <w:p w14:paraId="07E0223F">
      <w:pPr>
        <w:snapToGrid w:val="0"/>
        <w:spacing w:line="500" w:lineRule="exact"/>
        <w:ind w:firstLine="480" w:firstLineChars="200"/>
        <w:rPr>
          <w:rFonts w:eastAsia="方正仿宋_GBK"/>
          <w:color w:val="auto"/>
          <w:sz w:val="24"/>
          <w:szCs w:val="24"/>
        </w:rPr>
        <w:sectPr>
          <w:pgSz w:w="11907" w:h="16840"/>
          <w:pgMar w:top="1134" w:right="1418" w:bottom="1134" w:left="1418" w:header="964" w:footer="992" w:gutter="0"/>
          <w:pgNumType w:fmt="numberInDash"/>
          <w:cols w:space="720" w:num="1"/>
          <w:docGrid w:linePitch="312" w:charSpace="0"/>
        </w:sectPr>
      </w:pPr>
    </w:p>
    <w:p w14:paraId="4104DDC9">
      <w:pPr>
        <w:spacing w:line="500" w:lineRule="exact"/>
        <w:jc w:val="center"/>
        <w:outlineLvl w:val="0"/>
        <w:rPr>
          <w:rFonts w:eastAsia="方正仿宋_GBK"/>
          <w:color w:val="auto"/>
          <w:sz w:val="30"/>
          <w:szCs w:val="30"/>
        </w:rPr>
      </w:pPr>
      <w:bookmarkStart w:id="19" w:name="_Toc8594"/>
      <w:bookmarkStart w:id="20" w:name="_Toc21357"/>
      <w:r>
        <w:rPr>
          <w:rFonts w:eastAsia="方正仿宋_GBK"/>
          <w:color w:val="auto"/>
          <w:sz w:val="36"/>
          <w:szCs w:val="30"/>
        </w:rPr>
        <w:t>第二篇  项目服务需求</w:t>
      </w:r>
      <w:bookmarkEnd w:id="19"/>
      <w:bookmarkEnd w:id="20"/>
    </w:p>
    <w:p w14:paraId="69CF574E">
      <w:pPr>
        <w:spacing w:line="500" w:lineRule="exact"/>
        <w:rPr>
          <w:rFonts w:eastAsia="方正仿宋_GBK"/>
          <w:color w:val="auto"/>
          <w:sz w:val="24"/>
          <w:szCs w:val="24"/>
        </w:rPr>
      </w:pPr>
      <w:bookmarkStart w:id="21" w:name="_Toc11833"/>
      <w:bookmarkStart w:id="22" w:name="_Toc12789058"/>
      <w:r>
        <w:rPr>
          <w:rFonts w:eastAsia="方正仿宋_GBK"/>
          <w:color w:val="auto"/>
          <w:sz w:val="24"/>
          <w:szCs w:val="24"/>
        </w:rPr>
        <w:t>“※”标注的服务需求为符合性审查中的实质性要求，响应文件若不满足按无效响应处理。</w:t>
      </w:r>
    </w:p>
    <w:p w14:paraId="65CB9DFE">
      <w:pPr>
        <w:adjustRightInd w:val="0"/>
        <w:snapToGrid w:val="0"/>
        <w:spacing w:line="500" w:lineRule="exact"/>
        <w:ind w:firstLine="480" w:firstLineChars="200"/>
        <w:rPr>
          <w:rFonts w:eastAsia="方正仿宋_GBK"/>
          <w:color w:val="auto"/>
          <w:sz w:val="24"/>
        </w:rPr>
      </w:pPr>
      <w:r>
        <w:rPr>
          <w:rFonts w:eastAsia="方正仿宋_GBK"/>
          <w:color w:val="auto"/>
          <w:sz w:val="24"/>
        </w:rPr>
        <w:t>一、</w:t>
      </w:r>
      <w:bookmarkEnd w:id="21"/>
      <w:r>
        <w:rPr>
          <w:rFonts w:eastAsia="方正仿宋_GBK"/>
          <w:color w:val="auto"/>
          <w:sz w:val="24"/>
        </w:rPr>
        <w:t>项目概述</w:t>
      </w:r>
    </w:p>
    <w:p w14:paraId="319459DC">
      <w:pPr>
        <w:snapToGrid w:val="0"/>
        <w:spacing w:line="500" w:lineRule="exact"/>
        <w:ind w:firstLine="360" w:firstLineChars="150"/>
        <w:rPr>
          <w:rFonts w:eastAsia="方正仿宋_GBK"/>
          <w:color w:val="auto"/>
          <w:sz w:val="24"/>
          <w:szCs w:val="24"/>
        </w:rPr>
      </w:pPr>
      <w:bookmarkStart w:id="23" w:name="_Toc1359"/>
      <w:bookmarkStart w:id="24" w:name="_Toc4336"/>
      <w:r>
        <w:rPr>
          <w:rFonts w:hint="eastAsia" w:eastAsia="方正仿宋_GBK"/>
          <w:color w:val="auto"/>
          <w:sz w:val="24"/>
          <w:szCs w:val="24"/>
        </w:rPr>
        <w:t>第七届中国西部国际投资贸易洽谈会（以下简称西洽会）以“新西部、新制造、新服务”为主题，紧扣做实新时代西部大开发重要战略支点、内陆开放综合枢纽“两大定位”，发挥“三个作用”，围绕西部大开发、成渝地区双城经济圈、西部陆海新通道、长江经济带高质量发展、国家战略腹地建设等国家重大战略，聚焦现代化产业体系建设，加快发展新质生产力，推动先进制造业和生产性服务业深度融合，扩大高水平对外开放。为深入贯彻落实中央关于推动成渝地区双城经济圈建设的重要指导意见，强化成渝会展业发展“一盘棋”思维，推动两地会展业加强合作、共同发展，将在第七届西洽会期间举办“会展+”赋能现代产业高质量发展—2025成渝会展合作创新大会。</w:t>
      </w:r>
    </w:p>
    <w:p w14:paraId="5A89EFBC">
      <w:pPr>
        <w:adjustRightInd w:val="0"/>
        <w:snapToGrid w:val="0"/>
        <w:spacing w:line="500" w:lineRule="exact"/>
        <w:ind w:firstLine="480" w:firstLineChars="200"/>
        <w:rPr>
          <w:rFonts w:eastAsia="方正仿宋_GBK"/>
          <w:color w:val="auto"/>
          <w:sz w:val="24"/>
        </w:rPr>
      </w:pPr>
      <w:r>
        <w:rPr>
          <w:rFonts w:eastAsia="方正仿宋_GBK"/>
          <w:color w:val="auto"/>
          <w:sz w:val="24"/>
        </w:rPr>
        <w:t>※二、项目服务</w:t>
      </w:r>
      <w:r>
        <w:rPr>
          <w:rFonts w:hint="eastAsia" w:eastAsia="方正仿宋_GBK"/>
          <w:color w:val="auto"/>
          <w:sz w:val="24"/>
        </w:rPr>
        <w:t>内容</w:t>
      </w:r>
    </w:p>
    <w:p w14:paraId="554EB7F4">
      <w:pPr>
        <w:snapToGrid w:val="0"/>
        <w:spacing w:line="500" w:lineRule="exact"/>
        <w:rPr>
          <w:color w:val="auto"/>
        </w:rPr>
      </w:pPr>
      <w:r>
        <w:rPr>
          <w:rFonts w:hint="eastAsia" w:eastAsia="方正仿宋_GBK"/>
          <w:color w:val="auto"/>
          <w:sz w:val="24"/>
          <w:szCs w:val="24"/>
        </w:rPr>
        <w:t xml:space="preserve">   活动时间：2025年5月22日—23日。</w:t>
      </w:r>
    </w:p>
    <w:p w14:paraId="1EB99E68">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（一）协助邀请成渝相关政府部门、行业专家、学者；协助邀请国内外会展行业机构；组织邀请成渝会展行业相关企业参会</w:t>
      </w:r>
    </w:p>
    <w:p w14:paraId="0F9C3DC2">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1.协助邀请行业专家、学者不低于3人；</w:t>
      </w:r>
    </w:p>
    <w:p w14:paraId="15AA49EB">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2.协助邀请国内外会展行业机构不低于5人；</w:t>
      </w:r>
    </w:p>
    <w:p w14:paraId="325A7AE1">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3.组织邀请成渝会展行业相关企业200人。</w:t>
      </w:r>
    </w:p>
    <w:p w14:paraId="01266E7B">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（二）设计制作大会相关物料、大会主K、文本资料及大会会场氛围营造</w:t>
      </w:r>
    </w:p>
    <w:p w14:paraId="31341F70">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1.活动流程把控、项目对接、方案撰写、平面3D设计等：包括：倒计时牌设计、主K画面设计、舞台设计、氛围营造设计、异形装置展示设计、视觉方案、物料设计活动策划及设计方案（平面图、空间设计、3D效果图）。</w:t>
      </w:r>
    </w:p>
    <w:p w14:paraId="16C10B7E">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2.综合策划，方案撰写，流程把控；</w:t>
      </w:r>
    </w:p>
    <w:p w14:paraId="679D9923">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3.主k设计，物料延展，流程设计；</w:t>
      </w:r>
    </w:p>
    <w:p w14:paraId="15127E1A">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4.会场设计，舞台设计，氛围营造设计。</w:t>
      </w:r>
    </w:p>
    <w:p w14:paraId="339EF273">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5.负责活动涉及的物料租赁、会场物料运输；</w:t>
      </w:r>
    </w:p>
    <w:p w14:paraId="7F990C32">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6.负责会务用品购买涉及：笔记本、会务用笔，伴手礼等；</w:t>
      </w:r>
    </w:p>
    <w:p w14:paraId="3D142B61">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7.负责物料制作：涉及演讲台定制，话筒套4个，温馨提示卡，桌卡，定制文件夹、证件制作、推介会宣传物料等。</w:t>
      </w:r>
    </w:p>
    <w:p w14:paraId="2019B92F">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8.负责会场摄影摄像台搭建及拆除：会场布置、摄影机机位、摄像台的搭建。</w:t>
      </w:r>
    </w:p>
    <w:p w14:paraId="3200F3EF">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9.负责现场展示搭建及拆除：精品会展项目、知名企业形象展板的展示搭建、制作。</w:t>
      </w:r>
    </w:p>
    <w:p w14:paraId="149B63B4">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10.导视装置及场外氛围营造：会场外导视装置，异形装置定制及氛围营造、打卡点布置、签到处背景板等。</w:t>
      </w:r>
    </w:p>
    <w:p w14:paraId="3053A6E3">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（三）负责活动现场执行工作</w:t>
      </w:r>
    </w:p>
    <w:p w14:paraId="168D6B4F">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1.负责活动执行人员保障：现场导演、现场项目执行人员若干、音控人员、视频控制等人员。</w:t>
      </w:r>
    </w:p>
    <w:p w14:paraId="4EAC61FA">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2.负责项目推介会及产业考察活动：负责组织企业考察点的接待工作，协助执行单位完成物料设计及制作、座牌打印及租赁、现场会务、茶歇等工作。</w:t>
      </w:r>
    </w:p>
    <w:p w14:paraId="572F1B86">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（四）负责参会嘉宾的接待、实地考察、调研等工作</w:t>
      </w:r>
    </w:p>
    <w:p w14:paraId="3CB1F0D2">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1.负责重要嘉宾的酒店住宿、接送用车安排；</w:t>
      </w:r>
    </w:p>
    <w:p w14:paraId="11692F81">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2.负责嘉宾用餐；</w:t>
      </w:r>
    </w:p>
    <w:p w14:paraId="7D7BD413">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3.负责嘉宾的考察、调研工作。</w:t>
      </w:r>
    </w:p>
    <w:p w14:paraId="0D51A4F7">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（五）负责活动线上线下的宣传工作</w:t>
      </w:r>
    </w:p>
    <w:p w14:paraId="140D0960">
      <w:pPr>
        <w:snapToGrid w:val="0"/>
        <w:spacing w:line="500" w:lineRule="exact"/>
        <w:ind w:firstLine="360" w:firstLineChars="150"/>
        <w:rPr>
          <w:rFonts w:eastAsia="方正仿宋_GBK"/>
          <w:color w:val="auto"/>
          <w:sz w:val="24"/>
          <w:szCs w:val="24"/>
        </w:rPr>
      </w:pPr>
      <w:r>
        <w:rPr>
          <w:rFonts w:hint="eastAsia" w:eastAsia="方正仿宋_GBK"/>
          <w:color w:val="auto"/>
          <w:sz w:val="24"/>
          <w:szCs w:val="24"/>
        </w:rPr>
        <w:t>1.设计制作活动宣传海报、宣传视频、H5页面等线上宣传素材。</w:t>
      </w:r>
    </w:p>
    <w:p w14:paraId="5D51DE5A">
      <w:pPr>
        <w:snapToGrid w:val="0"/>
        <w:spacing w:line="500" w:lineRule="exact"/>
        <w:ind w:firstLine="360" w:firstLineChars="150"/>
        <w:jc w:val="left"/>
        <w:rPr>
          <w:rFonts w:eastAsia="方正仿宋_GBK"/>
          <w:color w:val="auto"/>
          <w:sz w:val="24"/>
          <w:szCs w:val="24"/>
        </w:rPr>
      </w:pPr>
      <w:r>
        <w:rPr>
          <w:rFonts w:hint="eastAsia" w:eastAsia="方正仿宋_GBK"/>
          <w:color w:val="auto"/>
          <w:sz w:val="24"/>
          <w:szCs w:val="24"/>
        </w:rPr>
        <w:t>2.撰写宣传活动方案、新闻通稿、软文等，并在主流媒体、行业网站、社交平台等进行发布推广。</w:t>
      </w:r>
    </w:p>
    <w:p w14:paraId="715E22FE">
      <w:pPr>
        <w:snapToGrid w:val="0"/>
        <w:spacing w:line="500" w:lineRule="exact"/>
        <w:ind w:firstLine="360" w:firstLineChars="150"/>
        <w:jc w:val="left"/>
        <w:rPr>
          <w:rFonts w:eastAsia="方正仿宋_GBK"/>
          <w:color w:val="auto"/>
          <w:sz w:val="24"/>
          <w:szCs w:val="24"/>
        </w:rPr>
      </w:pPr>
      <w:r>
        <w:rPr>
          <w:rFonts w:hint="eastAsia" w:eastAsia="方正仿宋_GBK"/>
          <w:color w:val="auto"/>
          <w:sz w:val="24"/>
          <w:szCs w:val="24"/>
        </w:rPr>
        <w:t>3.联系相关媒体、本地媒体进行活动报道，扩大活动影响力。</w:t>
      </w:r>
    </w:p>
    <w:p w14:paraId="0CBA9331">
      <w:pPr>
        <w:snapToGrid w:val="0"/>
        <w:spacing w:line="500" w:lineRule="exact"/>
        <w:ind w:firstLine="360" w:firstLineChars="150"/>
        <w:jc w:val="left"/>
        <w:rPr>
          <w:rFonts w:eastAsia="方正仿宋_GBK"/>
          <w:color w:val="auto"/>
          <w:sz w:val="24"/>
          <w:szCs w:val="24"/>
        </w:rPr>
      </w:pPr>
      <w:r>
        <w:rPr>
          <w:rFonts w:hint="eastAsia" w:eastAsia="方正仿宋_GBK"/>
          <w:color w:val="auto"/>
          <w:sz w:val="24"/>
          <w:szCs w:val="24"/>
        </w:rPr>
        <w:t>4.在活动现场对与会重要嘉宾进行现场采访，邀请媒体进行现场报道。</w:t>
      </w:r>
    </w:p>
    <w:p w14:paraId="2B1FB9D2">
      <w:pPr>
        <w:ind w:firstLine="240" w:firstLineChars="100"/>
        <w:jc w:val="left"/>
        <w:rPr>
          <w:rFonts w:eastAsia="方正仿宋_GBK"/>
          <w:color w:val="auto"/>
          <w:sz w:val="36"/>
          <w:szCs w:val="30"/>
        </w:rPr>
      </w:pPr>
      <w:r>
        <w:rPr>
          <w:rFonts w:hint="eastAsia" w:eastAsia="方正仿宋_GBK"/>
          <w:color w:val="auto"/>
          <w:sz w:val="24"/>
          <w:szCs w:val="24"/>
        </w:rPr>
        <w:t>（六）活动时间：2025年5月22日—23日</w:t>
      </w:r>
    </w:p>
    <w:p w14:paraId="735A4E8E">
      <w:pPr>
        <w:spacing w:line="500" w:lineRule="exact"/>
        <w:jc w:val="center"/>
        <w:outlineLvl w:val="0"/>
        <w:rPr>
          <w:rFonts w:eastAsia="方正仿宋_GBK"/>
          <w:color w:val="auto"/>
          <w:sz w:val="36"/>
          <w:szCs w:val="30"/>
        </w:rPr>
      </w:pPr>
    </w:p>
    <w:p w14:paraId="08F295A9">
      <w:pPr>
        <w:spacing w:line="500" w:lineRule="exact"/>
        <w:jc w:val="center"/>
        <w:outlineLvl w:val="0"/>
        <w:rPr>
          <w:rFonts w:eastAsia="方正仿宋_GBK"/>
          <w:color w:val="auto"/>
          <w:sz w:val="36"/>
          <w:szCs w:val="30"/>
        </w:rPr>
      </w:pPr>
    </w:p>
    <w:p w14:paraId="10F95458">
      <w:pPr>
        <w:spacing w:line="500" w:lineRule="exact"/>
        <w:jc w:val="center"/>
        <w:outlineLvl w:val="0"/>
        <w:rPr>
          <w:rFonts w:eastAsia="方正仿宋_GBK"/>
          <w:color w:val="auto"/>
          <w:sz w:val="36"/>
          <w:szCs w:val="30"/>
        </w:rPr>
      </w:pPr>
    </w:p>
    <w:p w14:paraId="1EE7DC27">
      <w:pPr>
        <w:spacing w:line="500" w:lineRule="exact"/>
        <w:jc w:val="center"/>
        <w:outlineLvl w:val="0"/>
        <w:rPr>
          <w:rFonts w:eastAsia="方正仿宋_GBK"/>
          <w:color w:val="auto"/>
          <w:sz w:val="36"/>
          <w:szCs w:val="30"/>
        </w:rPr>
      </w:pPr>
    </w:p>
    <w:p w14:paraId="48041624">
      <w:pPr>
        <w:spacing w:line="500" w:lineRule="exact"/>
        <w:jc w:val="center"/>
        <w:outlineLvl w:val="0"/>
        <w:rPr>
          <w:rFonts w:eastAsia="方正仿宋_GBK"/>
          <w:color w:val="auto"/>
          <w:sz w:val="36"/>
          <w:szCs w:val="30"/>
        </w:rPr>
      </w:pPr>
    </w:p>
    <w:p w14:paraId="16858BEF">
      <w:pPr>
        <w:spacing w:line="500" w:lineRule="exact"/>
        <w:jc w:val="center"/>
        <w:outlineLvl w:val="0"/>
        <w:rPr>
          <w:rFonts w:eastAsia="方正仿宋_GBK"/>
          <w:color w:val="auto"/>
          <w:sz w:val="36"/>
          <w:szCs w:val="30"/>
        </w:rPr>
      </w:pPr>
    </w:p>
    <w:p w14:paraId="1A79AC4D">
      <w:pPr>
        <w:spacing w:line="500" w:lineRule="exact"/>
        <w:jc w:val="center"/>
        <w:outlineLvl w:val="0"/>
        <w:rPr>
          <w:rFonts w:eastAsia="方正仿宋_GBK"/>
          <w:color w:val="auto"/>
          <w:sz w:val="36"/>
          <w:szCs w:val="30"/>
        </w:rPr>
      </w:pPr>
    </w:p>
    <w:p w14:paraId="5B03B53F">
      <w:pPr>
        <w:spacing w:line="500" w:lineRule="exact"/>
        <w:jc w:val="center"/>
        <w:outlineLvl w:val="0"/>
        <w:rPr>
          <w:rFonts w:eastAsia="方正仿宋_GBK"/>
          <w:color w:val="auto"/>
          <w:sz w:val="36"/>
          <w:szCs w:val="30"/>
        </w:rPr>
      </w:pPr>
      <w:r>
        <w:rPr>
          <w:rFonts w:eastAsia="方正仿宋_GBK"/>
          <w:color w:val="auto"/>
          <w:sz w:val="36"/>
          <w:szCs w:val="30"/>
        </w:rPr>
        <w:t xml:space="preserve">第三篇  </w:t>
      </w:r>
      <w:bookmarkEnd w:id="22"/>
      <w:r>
        <w:rPr>
          <w:rFonts w:eastAsia="方正仿宋_GBK"/>
          <w:color w:val="auto"/>
          <w:sz w:val="36"/>
          <w:szCs w:val="30"/>
        </w:rPr>
        <w:t>项目商务需求</w:t>
      </w:r>
      <w:bookmarkEnd w:id="23"/>
      <w:bookmarkEnd w:id="24"/>
    </w:p>
    <w:p w14:paraId="0AADC8B4">
      <w:pPr>
        <w:spacing w:line="500" w:lineRule="exact"/>
        <w:rPr>
          <w:rFonts w:eastAsia="方正仿宋_GBK"/>
          <w:color w:val="auto"/>
        </w:rPr>
      </w:pPr>
      <w:bookmarkStart w:id="25" w:name="_Toc344475120"/>
      <w:bookmarkStart w:id="26" w:name="_Toc15063"/>
      <w:r>
        <w:rPr>
          <w:rFonts w:eastAsia="方正仿宋_GBK"/>
          <w:color w:val="auto"/>
          <w:sz w:val="24"/>
          <w:szCs w:val="24"/>
        </w:rPr>
        <w:t>“※”标注的商务需求为符合性审查中的实质性要求，响应文件若不满足按无效响应处理。</w:t>
      </w:r>
    </w:p>
    <w:p w14:paraId="0604B6C1">
      <w:pPr>
        <w:adjustRightInd w:val="0"/>
        <w:snapToGrid w:val="0"/>
        <w:spacing w:line="500" w:lineRule="exact"/>
        <w:ind w:firstLine="480" w:firstLineChars="200"/>
        <w:rPr>
          <w:rFonts w:eastAsia="方正仿宋_GBK"/>
          <w:color w:val="auto"/>
          <w:sz w:val="24"/>
        </w:rPr>
      </w:pPr>
      <w:r>
        <w:rPr>
          <w:rFonts w:eastAsia="方正仿宋_GBK"/>
          <w:color w:val="auto"/>
          <w:sz w:val="24"/>
          <w:szCs w:val="24"/>
        </w:rPr>
        <w:t>※</w:t>
      </w:r>
      <w:r>
        <w:rPr>
          <w:rFonts w:eastAsia="方正仿宋_GBK"/>
          <w:color w:val="auto"/>
          <w:sz w:val="24"/>
        </w:rPr>
        <w:t>一、服务期、地点</w:t>
      </w:r>
      <w:bookmarkEnd w:id="25"/>
      <w:r>
        <w:rPr>
          <w:rFonts w:eastAsia="方正仿宋_GBK"/>
          <w:color w:val="auto"/>
          <w:sz w:val="24"/>
        </w:rPr>
        <w:t>及验收方式</w:t>
      </w:r>
      <w:bookmarkEnd w:id="26"/>
    </w:p>
    <w:p w14:paraId="5D4A446D">
      <w:pPr>
        <w:spacing w:line="500" w:lineRule="exact"/>
        <w:ind w:firstLine="420" w:firstLineChars="175"/>
        <w:rPr>
          <w:rFonts w:hint="eastAsia" w:eastAsia="方正仿宋_GBK"/>
          <w:color w:val="auto"/>
          <w:sz w:val="24"/>
          <w:szCs w:val="24"/>
        </w:rPr>
      </w:pPr>
      <w:bookmarkStart w:id="27" w:name="_Toc344475121"/>
      <w:bookmarkStart w:id="28" w:name="_Toc11627"/>
      <w:r>
        <w:rPr>
          <w:rFonts w:eastAsia="方正仿宋_GBK"/>
          <w:color w:val="auto"/>
          <w:sz w:val="24"/>
          <w:szCs w:val="24"/>
        </w:rPr>
        <w:t>（一）服务时间：合同签订之日起</w:t>
      </w:r>
      <w:r>
        <w:rPr>
          <w:rFonts w:hint="eastAsia" w:eastAsia="方正仿宋_GBK"/>
          <w:color w:val="auto"/>
          <w:sz w:val="24"/>
          <w:szCs w:val="24"/>
        </w:rPr>
        <w:t>至所以工作内容完成</w:t>
      </w:r>
    </w:p>
    <w:p w14:paraId="3A290742">
      <w:pPr>
        <w:spacing w:line="500" w:lineRule="exact"/>
        <w:ind w:firstLine="420" w:firstLineChars="175"/>
        <w:rPr>
          <w:rFonts w:hint="eastAsia" w:eastAsia="方正仿宋_GBK"/>
          <w:color w:val="auto"/>
          <w:sz w:val="24"/>
          <w:szCs w:val="24"/>
        </w:rPr>
      </w:pPr>
      <w:r>
        <w:rPr>
          <w:rFonts w:eastAsia="方正仿宋_GBK"/>
          <w:color w:val="auto"/>
          <w:sz w:val="24"/>
          <w:szCs w:val="24"/>
        </w:rPr>
        <w:t>（二）服务地点：采购人指定地点</w:t>
      </w:r>
      <w:r>
        <w:rPr>
          <w:rFonts w:eastAsia="方正仿宋_GBK"/>
          <w:color w:val="auto"/>
          <w:sz w:val="24"/>
        </w:rPr>
        <w:t>（重庆）</w:t>
      </w:r>
    </w:p>
    <w:p w14:paraId="7DD06988">
      <w:pPr>
        <w:spacing w:line="500" w:lineRule="exact"/>
        <w:ind w:firstLine="420" w:firstLineChars="175"/>
        <w:rPr>
          <w:rFonts w:eastAsia="方正仿宋_GBK"/>
          <w:color w:val="auto"/>
          <w:sz w:val="24"/>
          <w:szCs w:val="24"/>
        </w:rPr>
      </w:pPr>
      <w:r>
        <w:rPr>
          <w:rFonts w:eastAsia="方正仿宋_GBK"/>
          <w:color w:val="auto"/>
          <w:sz w:val="24"/>
          <w:szCs w:val="24"/>
        </w:rPr>
        <w:t>（三）验收方式</w:t>
      </w:r>
    </w:p>
    <w:p w14:paraId="637FB041">
      <w:pPr>
        <w:snapToGrid w:val="0"/>
        <w:spacing w:line="500" w:lineRule="exact"/>
        <w:ind w:firstLine="480" w:firstLineChars="200"/>
        <w:rPr>
          <w:rFonts w:eastAsia="方正仿宋_GBK"/>
          <w:color w:val="auto"/>
          <w:sz w:val="24"/>
          <w:szCs w:val="24"/>
        </w:rPr>
      </w:pPr>
      <w:r>
        <w:rPr>
          <w:rFonts w:eastAsia="方正仿宋_GBK"/>
          <w:color w:val="auto"/>
          <w:sz w:val="24"/>
          <w:szCs w:val="24"/>
        </w:rPr>
        <w:t>1.验收单位：重庆市商务委员会。</w:t>
      </w:r>
    </w:p>
    <w:p w14:paraId="3027EF2D">
      <w:pPr>
        <w:spacing w:line="500" w:lineRule="exact"/>
        <w:ind w:firstLine="480" w:firstLineChars="200"/>
        <w:rPr>
          <w:rFonts w:eastAsia="方正仿宋_GBK"/>
          <w:color w:val="auto"/>
          <w:sz w:val="24"/>
          <w:szCs w:val="24"/>
        </w:rPr>
      </w:pPr>
      <w:r>
        <w:rPr>
          <w:rFonts w:eastAsia="方正仿宋_GBK"/>
          <w:color w:val="auto"/>
          <w:sz w:val="24"/>
          <w:szCs w:val="24"/>
        </w:rPr>
        <w:t>2.验收标准：按照国家及行业相关标准、竞争性比选文件规定对成交供应商完成情况进行验收。如验收达不到相关规定要求的，成交供应商应立即进行整改，整改后仍不合格的，则视为验收不合格，采购人有权立即终止合同。由此对采购人造成一定的损失，成交供应商应承担一切责任，并赔偿所造成的损失。</w:t>
      </w:r>
    </w:p>
    <w:p w14:paraId="41B20556">
      <w:pPr>
        <w:adjustRightInd w:val="0"/>
        <w:snapToGrid w:val="0"/>
        <w:spacing w:line="500" w:lineRule="exact"/>
        <w:ind w:firstLine="480" w:firstLineChars="200"/>
        <w:rPr>
          <w:rFonts w:eastAsia="方正仿宋_GBK"/>
          <w:color w:val="auto"/>
          <w:sz w:val="24"/>
        </w:rPr>
      </w:pPr>
      <w:r>
        <w:rPr>
          <w:rFonts w:eastAsia="方正仿宋_GBK"/>
          <w:color w:val="auto"/>
          <w:sz w:val="24"/>
          <w:szCs w:val="24"/>
        </w:rPr>
        <w:t>※</w:t>
      </w:r>
      <w:r>
        <w:rPr>
          <w:rFonts w:eastAsia="方正仿宋_GBK"/>
          <w:color w:val="auto"/>
          <w:sz w:val="24"/>
        </w:rPr>
        <w:t>二、</w:t>
      </w:r>
      <w:bookmarkEnd w:id="27"/>
      <w:r>
        <w:rPr>
          <w:rFonts w:eastAsia="方正仿宋_GBK"/>
          <w:color w:val="auto"/>
          <w:sz w:val="24"/>
        </w:rPr>
        <w:t>报价要求</w:t>
      </w:r>
      <w:bookmarkEnd w:id="28"/>
    </w:p>
    <w:p w14:paraId="1FDFCB55">
      <w:pPr>
        <w:spacing w:line="500" w:lineRule="exact"/>
        <w:ind w:firstLine="480" w:firstLineChars="200"/>
        <w:rPr>
          <w:rFonts w:eastAsia="方正仿宋_GBK"/>
          <w:color w:val="auto"/>
          <w:sz w:val="24"/>
          <w:szCs w:val="24"/>
        </w:rPr>
      </w:pPr>
      <w:bookmarkStart w:id="29" w:name="_Toc344475122"/>
      <w:bookmarkStart w:id="30" w:name="_Toc18842"/>
      <w:r>
        <w:rPr>
          <w:rFonts w:eastAsia="方正仿宋_GBK"/>
          <w:color w:val="auto"/>
          <w:sz w:val="24"/>
          <w:szCs w:val="24"/>
        </w:rPr>
        <w:t>本项目报价应包括完成项目的全部费用，包括（但不限于）策划设计费、场地费、服务费、组织协调费、设备租赁费、会场搭建费、推广费、住宿费、人工费、提供服务所需的设备或货物购买（制造）费、辅材费、运输费、装卸费、安装调试费及各种应纳的税费等与本项目相关的一切费用。因供应商自身原因造成漏报、少报皆由其自行承担责任，采购人不再补偿。</w:t>
      </w:r>
    </w:p>
    <w:p w14:paraId="4353C17A">
      <w:pPr>
        <w:adjustRightInd w:val="0"/>
        <w:snapToGrid w:val="0"/>
        <w:spacing w:line="500" w:lineRule="exact"/>
        <w:ind w:firstLine="480" w:firstLineChars="200"/>
        <w:rPr>
          <w:rFonts w:eastAsia="方正仿宋_GBK"/>
          <w:color w:val="auto"/>
          <w:sz w:val="24"/>
        </w:rPr>
      </w:pPr>
      <w:r>
        <w:rPr>
          <w:rFonts w:eastAsia="方正仿宋_GBK"/>
          <w:color w:val="auto"/>
          <w:sz w:val="24"/>
          <w:szCs w:val="24"/>
        </w:rPr>
        <w:t>※</w:t>
      </w:r>
      <w:r>
        <w:rPr>
          <w:rFonts w:eastAsia="方正仿宋_GBK"/>
          <w:color w:val="auto"/>
          <w:sz w:val="24"/>
        </w:rPr>
        <w:t>三、付款方式</w:t>
      </w:r>
      <w:bookmarkEnd w:id="29"/>
      <w:bookmarkEnd w:id="30"/>
    </w:p>
    <w:p w14:paraId="12AB018D">
      <w:pPr>
        <w:adjustRightInd w:val="0"/>
        <w:snapToGrid w:val="0"/>
        <w:spacing w:line="500" w:lineRule="exact"/>
        <w:ind w:firstLine="480" w:firstLineChars="200"/>
        <w:rPr>
          <w:rFonts w:eastAsia="方正仿宋_GBK"/>
          <w:color w:val="auto"/>
          <w:sz w:val="24"/>
          <w:szCs w:val="24"/>
        </w:rPr>
      </w:pPr>
      <w:bookmarkStart w:id="31" w:name="_Hlk160118468"/>
      <w:bookmarkStart w:id="32" w:name="_Toc93590849"/>
      <w:bookmarkStart w:id="33" w:name="_Toc267320054"/>
      <w:r>
        <w:rPr>
          <w:rFonts w:hint="eastAsia" w:eastAsia="方正仿宋_GBK"/>
          <w:color w:val="auto"/>
          <w:sz w:val="24"/>
          <w:szCs w:val="24"/>
        </w:rPr>
        <w:t>（一）成交供应商按合同完成所有工作内容，所有费用均需进行专项审计，专项审计合格后，交采购人确认费用明细（费用中含服务费及税费）。</w:t>
      </w:r>
    </w:p>
    <w:p w14:paraId="2A7B6519">
      <w:pPr>
        <w:spacing w:line="500" w:lineRule="exact"/>
        <w:ind w:firstLine="480" w:firstLineChars="200"/>
        <w:rPr>
          <w:rFonts w:eastAsia="方正仿宋_GBK"/>
          <w:color w:val="auto"/>
          <w:sz w:val="24"/>
          <w:szCs w:val="24"/>
        </w:rPr>
      </w:pPr>
      <w:r>
        <w:rPr>
          <w:rFonts w:hint="eastAsia" w:eastAsia="方正仿宋_GBK"/>
          <w:color w:val="auto"/>
          <w:sz w:val="24"/>
          <w:szCs w:val="24"/>
        </w:rPr>
        <w:t>（二）成交供应商据采购人确认并签字的费用金额向采购人开具发票；采购人在收到发票10个工作日内办理支付手续，向成交供应商一次性支付。</w:t>
      </w:r>
    </w:p>
    <w:bookmarkEnd w:id="31"/>
    <w:p w14:paraId="19FB4D70">
      <w:pPr>
        <w:spacing w:line="500" w:lineRule="exact"/>
        <w:ind w:firstLine="480" w:firstLineChars="200"/>
        <w:rPr>
          <w:rFonts w:eastAsia="方正仿宋_GBK"/>
          <w:color w:val="auto"/>
          <w:sz w:val="24"/>
          <w:szCs w:val="24"/>
        </w:rPr>
      </w:pPr>
      <w:r>
        <w:rPr>
          <w:rFonts w:hint="eastAsia" w:eastAsia="方正仿宋_GBK"/>
          <w:color w:val="auto"/>
          <w:sz w:val="24"/>
          <w:szCs w:val="24"/>
        </w:rPr>
        <w:t>※四、不可抗力</w:t>
      </w:r>
    </w:p>
    <w:p w14:paraId="58D68785">
      <w:pPr>
        <w:spacing w:line="500" w:lineRule="exact"/>
        <w:ind w:firstLine="480" w:firstLineChars="200"/>
        <w:rPr>
          <w:rFonts w:eastAsia="方正仿宋_GBK"/>
          <w:color w:val="auto"/>
          <w:sz w:val="24"/>
          <w:szCs w:val="24"/>
        </w:rPr>
      </w:pPr>
      <w:r>
        <w:rPr>
          <w:rFonts w:hint="eastAsia" w:eastAsia="方正仿宋_GBK"/>
          <w:color w:val="auto"/>
          <w:sz w:val="24"/>
          <w:szCs w:val="24"/>
        </w:rPr>
        <w:t>（一）因相关政策调整等不可抗力原因致使招标项目取消或延期或调整的，或因客观原因致使合同无法订立或订立后因无法履行而解除的，采购人不承担任何责任</w:t>
      </w:r>
      <w:r>
        <w:rPr>
          <w:rFonts w:hint="eastAsia" w:eastAsia="方正仿宋_GBK"/>
          <w:b/>
          <w:bCs/>
          <w:color w:val="auto"/>
          <w:sz w:val="24"/>
          <w:szCs w:val="24"/>
        </w:rPr>
        <w:t>（响应文件中提供承诺函，承诺函格式自拟，并加盖供应商公章）</w:t>
      </w:r>
      <w:r>
        <w:rPr>
          <w:rFonts w:hint="eastAsia" w:eastAsia="方正仿宋_GBK"/>
          <w:color w:val="auto"/>
          <w:sz w:val="24"/>
          <w:szCs w:val="24"/>
        </w:rPr>
        <w:t>。</w:t>
      </w:r>
    </w:p>
    <w:p w14:paraId="3919DE3F">
      <w:pPr>
        <w:spacing w:line="500" w:lineRule="exact"/>
        <w:ind w:firstLine="480" w:firstLineChars="200"/>
        <w:rPr>
          <w:rFonts w:eastAsia="方正仿宋_GBK"/>
          <w:color w:val="auto"/>
          <w:sz w:val="24"/>
          <w:szCs w:val="24"/>
        </w:rPr>
      </w:pPr>
      <w:r>
        <w:rPr>
          <w:rFonts w:hint="eastAsia" w:eastAsia="方正仿宋_GBK"/>
          <w:color w:val="auto"/>
          <w:sz w:val="24"/>
          <w:szCs w:val="24"/>
        </w:rPr>
        <w:t>（二）因相关政策调整等不可抗力原因致使项目延期的，中标人不承担任何责任。</w:t>
      </w:r>
    </w:p>
    <w:p w14:paraId="306FE410">
      <w:pPr>
        <w:spacing w:line="500" w:lineRule="exact"/>
        <w:ind w:firstLine="480" w:firstLineChars="200"/>
        <w:rPr>
          <w:rFonts w:eastAsia="方正仿宋_GBK"/>
          <w:color w:val="auto"/>
          <w:sz w:val="24"/>
          <w:szCs w:val="24"/>
        </w:rPr>
      </w:pPr>
      <w:r>
        <w:rPr>
          <w:rFonts w:hint="eastAsia" w:eastAsia="方正仿宋_GBK"/>
          <w:color w:val="auto"/>
          <w:sz w:val="24"/>
          <w:szCs w:val="24"/>
        </w:rPr>
        <w:t>※五、知识产权</w:t>
      </w:r>
    </w:p>
    <w:p w14:paraId="4F8D1719">
      <w:pPr>
        <w:spacing w:line="500" w:lineRule="exact"/>
        <w:ind w:firstLine="480" w:firstLineChars="200"/>
        <w:rPr>
          <w:rFonts w:eastAsia="方正仿宋_GBK"/>
          <w:color w:val="auto"/>
          <w:sz w:val="24"/>
          <w:szCs w:val="24"/>
        </w:rPr>
      </w:pPr>
      <w:r>
        <w:rPr>
          <w:rFonts w:hint="eastAsia" w:eastAsia="方正仿宋_GBK"/>
          <w:color w:val="auto"/>
          <w:sz w:val="24"/>
          <w:szCs w:val="24"/>
        </w:rPr>
        <w:t>（一）本项目相关的所有资料其知识产权归采购人所有。供应商应提供本项目所涉及的各种资料，包括视频、图片、文稿、演讲PPT。</w:t>
      </w:r>
    </w:p>
    <w:p w14:paraId="72BBF963">
      <w:pPr>
        <w:spacing w:line="500" w:lineRule="exact"/>
        <w:ind w:firstLine="480" w:firstLineChars="200"/>
        <w:rPr>
          <w:rFonts w:eastAsia="方正仿宋_GBK"/>
          <w:color w:val="auto"/>
          <w:sz w:val="24"/>
          <w:szCs w:val="24"/>
        </w:rPr>
      </w:pPr>
      <w:r>
        <w:rPr>
          <w:rFonts w:hint="eastAsia" w:eastAsia="方正仿宋_GBK"/>
          <w:color w:val="auto"/>
          <w:sz w:val="24"/>
          <w:szCs w:val="24"/>
        </w:rPr>
        <w:t>（二）采购人在中华人民共和国境内使用成交供应商提供的服务时免受第三方提出的侵犯其专利权或其它知识产权、肖像权等侵权行为的起诉。如果第三方提出侵权指控，中标人应承担由此而引起的一切法律责任和费用。</w:t>
      </w:r>
    </w:p>
    <w:p w14:paraId="305B4CF7">
      <w:pPr>
        <w:spacing w:line="500" w:lineRule="exact"/>
        <w:ind w:firstLine="480" w:firstLineChars="200"/>
        <w:rPr>
          <w:rFonts w:eastAsia="方正仿宋_GBK"/>
          <w:color w:val="auto"/>
          <w:sz w:val="24"/>
          <w:szCs w:val="24"/>
        </w:rPr>
      </w:pPr>
      <w:r>
        <w:rPr>
          <w:rFonts w:hint="eastAsia" w:eastAsia="方正仿宋_GBK"/>
          <w:color w:val="auto"/>
          <w:sz w:val="24"/>
          <w:szCs w:val="24"/>
        </w:rPr>
        <w:t>（三）本项目明确约定归采购人所有的知识产权，中标人需配合采购人进行保护。</w:t>
      </w:r>
    </w:p>
    <w:p w14:paraId="39A47F44">
      <w:pPr>
        <w:spacing w:line="500" w:lineRule="exact"/>
        <w:ind w:firstLine="482" w:firstLineChars="200"/>
        <w:rPr>
          <w:rFonts w:eastAsia="方正仿宋_GBK"/>
          <w:b/>
          <w:bCs/>
          <w:color w:val="auto"/>
          <w:sz w:val="24"/>
          <w:szCs w:val="24"/>
        </w:rPr>
      </w:pPr>
      <w:r>
        <w:rPr>
          <w:rFonts w:hint="eastAsia" w:eastAsia="方正仿宋_GBK"/>
          <w:b/>
          <w:bCs/>
          <w:color w:val="auto"/>
          <w:sz w:val="24"/>
          <w:szCs w:val="24"/>
        </w:rPr>
        <w:t>（供应商针对以上内容提供知识产权承诺函，格式自拟，并加盖供应商公章）</w:t>
      </w:r>
    </w:p>
    <w:p w14:paraId="76B31DE1">
      <w:pPr>
        <w:spacing w:line="500" w:lineRule="exact"/>
        <w:ind w:firstLine="480" w:firstLineChars="200"/>
        <w:rPr>
          <w:rFonts w:eastAsia="方正仿宋_GBK"/>
          <w:color w:val="auto"/>
          <w:sz w:val="24"/>
          <w:szCs w:val="24"/>
        </w:rPr>
      </w:pPr>
      <w:r>
        <w:rPr>
          <w:rFonts w:hint="eastAsia" w:eastAsia="方正仿宋_GBK"/>
          <w:color w:val="auto"/>
          <w:sz w:val="24"/>
          <w:szCs w:val="24"/>
        </w:rPr>
        <w:t>六、其他</w:t>
      </w:r>
    </w:p>
    <w:p w14:paraId="497825B8">
      <w:pPr>
        <w:spacing w:line="500" w:lineRule="exact"/>
        <w:ind w:firstLine="480" w:firstLineChars="200"/>
        <w:outlineLvl w:val="0"/>
        <w:rPr>
          <w:rFonts w:eastAsia="方正仿宋_GBK"/>
          <w:color w:val="auto"/>
          <w:sz w:val="24"/>
          <w:szCs w:val="24"/>
        </w:rPr>
      </w:pPr>
      <w:r>
        <w:rPr>
          <w:rFonts w:hint="eastAsia" w:eastAsia="方正仿宋_GBK"/>
          <w:color w:val="auto"/>
          <w:sz w:val="24"/>
          <w:szCs w:val="24"/>
        </w:rPr>
        <w:t>其他未尽事宜由供需双方在采购合同中详细约定。</w:t>
      </w:r>
      <w:bookmarkEnd w:id="32"/>
      <w:bookmarkEnd w:id="33"/>
      <w:bookmarkStart w:id="34" w:name="_Toc16364"/>
      <w:bookmarkStart w:id="35" w:name="_Toc8247"/>
    </w:p>
    <w:p w14:paraId="6B178716">
      <w:pPr>
        <w:spacing w:line="500" w:lineRule="exact"/>
        <w:ind w:firstLine="720" w:firstLineChars="200"/>
        <w:jc w:val="center"/>
        <w:outlineLvl w:val="0"/>
        <w:rPr>
          <w:rFonts w:eastAsia="方正仿宋_GBK"/>
          <w:color w:val="auto"/>
          <w:sz w:val="36"/>
          <w:szCs w:val="30"/>
        </w:rPr>
      </w:pPr>
      <w:r>
        <w:rPr>
          <w:rFonts w:eastAsia="方正仿宋_GBK"/>
          <w:color w:val="auto"/>
          <w:sz w:val="36"/>
          <w:szCs w:val="30"/>
        </w:rPr>
        <w:br w:type="page"/>
      </w:r>
      <w:r>
        <w:rPr>
          <w:rFonts w:eastAsia="方正仿宋_GBK"/>
          <w:color w:val="auto"/>
          <w:sz w:val="36"/>
          <w:szCs w:val="30"/>
        </w:rPr>
        <w:t xml:space="preserve">第四篇  </w:t>
      </w:r>
      <w:bookmarkEnd w:id="34"/>
      <w:r>
        <w:rPr>
          <w:rFonts w:eastAsia="方正仿宋_GBK"/>
          <w:color w:val="auto"/>
          <w:sz w:val="36"/>
          <w:szCs w:val="30"/>
        </w:rPr>
        <w:t>资格审查及评审办法</w:t>
      </w:r>
      <w:bookmarkEnd w:id="35"/>
    </w:p>
    <w:p w14:paraId="52AF3AA2">
      <w:pPr>
        <w:adjustRightInd w:val="0"/>
        <w:snapToGrid w:val="0"/>
        <w:spacing w:line="500" w:lineRule="exact"/>
        <w:ind w:firstLine="480" w:firstLineChars="200"/>
        <w:rPr>
          <w:rFonts w:eastAsia="方正仿宋_GBK"/>
          <w:color w:val="auto"/>
          <w:sz w:val="24"/>
        </w:rPr>
      </w:pPr>
      <w:bookmarkStart w:id="36" w:name="_Toc22784"/>
      <w:r>
        <w:rPr>
          <w:rFonts w:eastAsia="方正仿宋_GBK"/>
          <w:color w:val="auto"/>
          <w:sz w:val="24"/>
        </w:rPr>
        <w:t>一、</w:t>
      </w:r>
      <w:bookmarkEnd w:id="36"/>
      <w:r>
        <w:rPr>
          <w:rFonts w:eastAsia="方正仿宋_GBK"/>
          <w:color w:val="auto"/>
          <w:sz w:val="24"/>
        </w:rPr>
        <w:t>资格审查</w:t>
      </w:r>
    </w:p>
    <w:p w14:paraId="67E55988">
      <w:pPr>
        <w:spacing w:line="500" w:lineRule="exact"/>
        <w:ind w:firstLine="480" w:firstLineChars="200"/>
        <w:rPr>
          <w:rFonts w:eastAsia="方正仿宋_GBK"/>
          <w:color w:val="auto"/>
          <w:sz w:val="24"/>
          <w:szCs w:val="24"/>
        </w:rPr>
      </w:pPr>
      <w:r>
        <w:rPr>
          <w:rFonts w:eastAsia="方正仿宋_GBK"/>
          <w:color w:val="auto"/>
          <w:sz w:val="24"/>
          <w:szCs w:val="24"/>
        </w:rPr>
        <w:t>（一）由采购人依法组建的竞争性比选小组（以下简称比选小组）对各供应商进行评审。</w:t>
      </w:r>
    </w:p>
    <w:p w14:paraId="7579C4DA">
      <w:pPr>
        <w:spacing w:line="500" w:lineRule="exact"/>
        <w:ind w:firstLine="480" w:firstLineChars="200"/>
        <w:rPr>
          <w:rFonts w:eastAsia="方正仿宋_GBK"/>
          <w:color w:val="auto"/>
          <w:sz w:val="24"/>
          <w:szCs w:val="24"/>
        </w:rPr>
      </w:pPr>
      <w:r>
        <w:rPr>
          <w:rFonts w:eastAsia="方正仿宋_GBK"/>
          <w:color w:val="auto"/>
          <w:sz w:val="24"/>
          <w:szCs w:val="24"/>
        </w:rPr>
        <w:t>（二）比选小组对各供应商的资格条件、响应文件的有效性、完整性和响应程度进行审查。未通过资格性审查及符合性审查的响应文件，不进入评审环节。</w:t>
      </w:r>
    </w:p>
    <w:p w14:paraId="47728404">
      <w:pPr>
        <w:snapToGrid w:val="0"/>
        <w:spacing w:line="500" w:lineRule="exact"/>
        <w:ind w:firstLine="480" w:firstLineChars="200"/>
        <w:rPr>
          <w:rFonts w:eastAsia="方正仿宋_GBK"/>
          <w:color w:val="auto"/>
          <w:kern w:val="0"/>
          <w:sz w:val="24"/>
          <w:szCs w:val="24"/>
        </w:rPr>
      </w:pPr>
      <w:r>
        <w:rPr>
          <w:rFonts w:eastAsia="方正仿宋_GBK"/>
          <w:color w:val="auto"/>
          <w:sz w:val="24"/>
          <w:szCs w:val="24"/>
        </w:rPr>
        <w:t>1.</w:t>
      </w:r>
      <w:r>
        <w:rPr>
          <w:rFonts w:eastAsia="方正仿宋_GBK"/>
          <w:color w:val="auto"/>
          <w:kern w:val="0"/>
          <w:sz w:val="24"/>
          <w:szCs w:val="24"/>
        </w:rPr>
        <w:t>资格性审查。依据法律法规和竞争性比选文件的规定，对响应文件中的资格证明、等进行审查，以确定供应商是否具备比选资格。资格性审查资料表如下：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4984"/>
      </w:tblGrid>
      <w:tr w14:paraId="7598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54E748E">
            <w:pPr>
              <w:spacing w:line="500" w:lineRule="exact"/>
              <w:jc w:val="center"/>
              <w:rPr>
                <w:rFonts w:eastAsia="方正仿宋_GBK"/>
                <w:b/>
                <w:color w:val="auto"/>
                <w:kern w:val="0"/>
                <w:sz w:val="21"/>
                <w:szCs w:val="21"/>
              </w:rPr>
            </w:pPr>
            <w:r>
              <w:rPr>
                <w:rFonts w:eastAsia="方正仿宋_GBK"/>
                <w:b/>
                <w:color w:val="auto"/>
                <w:kern w:val="0"/>
                <w:sz w:val="21"/>
                <w:szCs w:val="21"/>
              </w:rPr>
              <w:t>序号</w:t>
            </w:r>
          </w:p>
        </w:tc>
        <w:tc>
          <w:tcPr>
            <w:tcW w:w="3827" w:type="dxa"/>
            <w:tcBorders>
              <w:top w:val="single" w:color="auto" w:sz="4" w:space="0"/>
              <w:left w:val="single" w:color="auto" w:sz="4" w:space="0"/>
              <w:bottom w:val="single" w:color="auto" w:sz="4" w:space="0"/>
              <w:right w:val="single" w:color="auto" w:sz="4" w:space="0"/>
            </w:tcBorders>
            <w:vAlign w:val="center"/>
          </w:tcPr>
          <w:p w14:paraId="03FCACCB">
            <w:pPr>
              <w:spacing w:line="500" w:lineRule="exact"/>
              <w:jc w:val="center"/>
              <w:rPr>
                <w:rFonts w:eastAsia="方正仿宋_GBK"/>
                <w:b/>
                <w:color w:val="auto"/>
                <w:kern w:val="0"/>
                <w:sz w:val="21"/>
                <w:szCs w:val="21"/>
              </w:rPr>
            </w:pPr>
            <w:r>
              <w:rPr>
                <w:rFonts w:eastAsia="方正仿宋_GBK"/>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7DBDEE1E">
            <w:pPr>
              <w:spacing w:line="500" w:lineRule="exact"/>
              <w:jc w:val="center"/>
              <w:rPr>
                <w:rFonts w:eastAsia="方正仿宋_GBK"/>
                <w:b/>
                <w:color w:val="auto"/>
                <w:kern w:val="0"/>
                <w:sz w:val="21"/>
                <w:szCs w:val="21"/>
              </w:rPr>
            </w:pPr>
            <w:r>
              <w:rPr>
                <w:rFonts w:eastAsia="方正仿宋_GBK"/>
                <w:b/>
                <w:color w:val="auto"/>
                <w:kern w:val="0"/>
                <w:sz w:val="21"/>
                <w:szCs w:val="21"/>
              </w:rPr>
              <w:t>检查内容</w:t>
            </w:r>
          </w:p>
        </w:tc>
      </w:tr>
      <w:tr w14:paraId="292E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718DB44C">
            <w:pPr>
              <w:spacing w:line="500" w:lineRule="exact"/>
              <w:jc w:val="center"/>
              <w:rPr>
                <w:rFonts w:eastAsia="方正仿宋_GBK"/>
                <w:color w:val="auto"/>
                <w:sz w:val="21"/>
                <w:szCs w:val="21"/>
              </w:rPr>
            </w:pPr>
            <w:r>
              <w:rPr>
                <w:rFonts w:eastAsia="方正仿宋_GBK"/>
                <w:color w:val="auto"/>
                <w:sz w:val="21"/>
                <w:szCs w:val="21"/>
              </w:rPr>
              <w:t>（一）</w:t>
            </w:r>
          </w:p>
        </w:tc>
        <w:tc>
          <w:tcPr>
            <w:tcW w:w="3827" w:type="dxa"/>
            <w:vAlign w:val="center"/>
          </w:tcPr>
          <w:p w14:paraId="2D7F8A6F">
            <w:pPr>
              <w:spacing w:line="500" w:lineRule="exact"/>
              <w:rPr>
                <w:rFonts w:eastAsia="方正仿宋_GBK"/>
                <w:color w:val="auto"/>
                <w:sz w:val="21"/>
                <w:szCs w:val="21"/>
              </w:rPr>
            </w:pPr>
            <w:r>
              <w:rPr>
                <w:rFonts w:eastAsia="方正仿宋_GBK"/>
                <w:color w:val="auto"/>
                <w:sz w:val="21"/>
                <w:szCs w:val="21"/>
              </w:rPr>
              <w:t>1.具有独立承担民事责任的能力</w:t>
            </w:r>
          </w:p>
        </w:tc>
        <w:tc>
          <w:tcPr>
            <w:tcW w:w="4984" w:type="dxa"/>
            <w:vAlign w:val="center"/>
          </w:tcPr>
          <w:p w14:paraId="7D9C2F3E">
            <w:pPr>
              <w:spacing w:line="500" w:lineRule="exact"/>
              <w:rPr>
                <w:rFonts w:eastAsia="方正仿宋_GBK"/>
                <w:color w:val="auto"/>
                <w:sz w:val="21"/>
                <w:szCs w:val="21"/>
              </w:rPr>
            </w:pPr>
            <w:r>
              <w:rPr>
                <w:rFonts w:eastAsia="方正仿宋_GBK"/>
                <w:color w:val="auto"/>
                <w:sz w:val="21"/>
                <w:szCs w:val="21"/>
              </w:rPr>
              <w:t xml:space="preserve">1.供应商法人营业执照（副本）或事业单位法人证书（副本）或个体工商户营业执照或有效的自然人身份证明或社会团体法人登记证书（提供复印件）。 </w:t>
            </w:r>
          </w:p>
          <w:p w14:paraId="55E55003">
            <w:pPr>
              <w:spacing w:line="500" w:lineRule="exact"/>
              <w:rPr>
                <w:rFonts w:eastAsia="方正仿宋_GBK"/>
                <w:color w:val="auto"/>
                <w:sz w:val="21"/>
                <w:szCs w:val="21"/>
              </w:rPr>
            </w:pPr>
            <w:r>
              <w:rPr>
                <w:rFonts w:eastAsia="方正仿宋_GBK"/>
                <w:color w:val="auto"/>
                <w:sz w:val="21"/>
                <w:szCs w:val="21"/>
              </w:rPr>
              <w:t>2.供应商法定代表人身份证明和法定代表人授权代表委托书。</w:t>
            </w:r>
          </w:p>
        </w:tc>
      </w:tr>
      <w:tr w14:paraId="0B1D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9E293AD">
            <w:pPr>
              <w:spacing w:line="500" w:lineRule="exact"/>
              <w:jc w:val="center"/>
              <w:rPr>
                <w:rFonts w:eastAsia="方正仿宋_GBK"/>
                <w:color w:val="auto"/>
                <w:sz w:val="21"/>
                <w:szCs w:val="21"/>
              </w:rPr>
            </w:pPr>
          </w:p>
        </w:tc>
        <w:tc>
          <w:tcPr>
            <w:tcW w:w="3827" w:type="dxa"/>
            <w:vAlign w:val="center"/>
          </w:tcPr>
          <w:p w14:paraId="63676FC4">
            <w:pPr>
              <w:spacing w:line="500" w:lineRule="exact"/>
              <w:rPr>
                <w:rFonts w:eastAsia="方正仿宋_GBK"/>
                <w:color w:val="auto"/>
                <w:sz w:val="21"/>
                <w:szCs w:val="21"/>
              </w:rPr>
            </w:pPr>
            <w:r>
              <w:rPr>
                <w:rFonts w:eastAsia="方正仿宋_GBK"/>
                <w:color w:val="auto"/>
                <w:sz w:val="21"/>
                <w:szCs w:val="21"/>
                <w:lang w:val="zh-CN"/>
              </w:rPr>
              <w:t>2.</w:t>
            </w:r>
            <w:r>
              <w:rPr>
                <w:rFonts w:eastAsia="方正仿宋_GBK"/>
                <w:color w:val="auto"/>
                <w:sz w:val="21"/>
                <w:szCs w:val="21"/>
              </w:rPr>
              <w:t>具有良好的商业信誉和健全的财务会计制度</w:t>
            </w:r>
          </w:p>
        </w:tc>
        <w:tc>
          <w:tcPr>
            <w:tcW w:w="4984" w:type="dxa"/>
            <w:vMerge w:val="restart"/>
            <w:vAlign w:val="center"/>
          </w:tcPr>
          <w:p w14:paraId="18677E15">
            <w:pPr>
              <w:spacing w:line="500" w:lineRule="exact"/>
              <w:rPr>
                <w:rFonts w:eastAsia="方正仿宋_GBK"/>
                <w:color w:val="auto"/>
                <w:sz w:val="21"/>
                <w:szCs w:val="21"/>
              </w:rPr>
            </w:pPr>
            <w:r>
              <w:rPr>
                <w:rFonts w:eastAsia="方正仿宋_GBK"/>
                <w:color w:val="auto"/>
                <w:sz w:val="21"/>
                <w:szCs w:val="21"/>
              </w:rPr>
              <w:t>供应商提供“基本资格条件承诺函”（格式详见第六篇）</w:t>
            </w:r>
          </w:p>
        </w:tc>
      </w:tr>
      <w:tr w14:paraId="1064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2BE244A">
            <w:pPr>
              <w:spacing w:line="500" w:lineRule="exact"/>
              <w:jc w:val="center"/>
              <w:rPr>
                <w:rFonts w:eastAsia="方正仿宋_GBK"/>
                <w:color w:val="auto"/>
                <w:sz w:val="21"/>
                <w:szCs w:val="21"/>
              </w:rPr>
            </w:pPr>
          </w:p>
        </w:tc>
        <w:tc>
          <w:tcPr>
            <w:tcW w:w="3827" w:type="dxa"/>
            <w:vAlign w:val="center"/>
          </w:tcPr>
          <w:p w14:paraId="12150356">
            <w:pPr>
              <w:spacing w:line="500" w:lineRule="exact"/>
              <w:rPr>
                <w:rFonts w:eastAsia="方正仿宋_GBK"/>
                <w:color w:val="auto"/>
                <w:sz w:val="21"/>
                <w:szCs w:val="21"/>
                <w:lang w:val="zh-CN"/>
              </w:rPr>
            </w:pPr>
            <w:r>
              <w:rPr>
                <w:rFonts w:eastAsia="方正仿宋_GBK"/>
                <w:color w:val="auto"/>
                <w:sz w:val="21"/>
                <w:szCs w:val="21"/>
                <w:lang w:val="zh-CN"/>
              </w:rPr>
              <w:t>3.具有履行合同所必需的设备和专业技术能力</w:t>
            </w:r>
          </w:p>
        </w:tc>
        <w:tc>
          <w:tcPr>
            <w:tcW w:w="4984" w:type="dxa"/>
            <w:vMerge w:val="continue"/>
            <w:vAlign w:val="center"/>
          </w:tcPr>
          <w:p w14:paraId="4822D750">
            <w:pPr>
              <w:spacing w:line="500" w:lineRule="exact"/>
              <w:rPr>
                <w:rFonts w:eastAsia="方正仿宋_GBK"/>
                <w:color w:val="auto"/>
                <w:sz w:val="21"/>
                <w:szCs w:val="21"/>
              </w:rPr>
            </w:pPr>
          </w:p>
        </w:tc>
      </w:tr>
      <w:tr w14:paraId="14C4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38A8391">
            <w:pPr>
              <w:spacing w:line="500" w:lineRule="exact"/>
              <w:jc w:val="center"/>
              <w:rPr>
                <w:rFonts w:eastAsia="方正仿宋_GBK"/>
                <w:color w:val="auto"/>
                <w:sz w:val="21"/>
                <w:szCs w:val="21"/>
              </w:rPr>
            </w:pPr>
          </w:p>
        </w:tc>
        <w:tc>
          <w:tcPr>
            <w:tcW w:w="3827" w:type="dxa"/>
            <w:vAlign w:val="center"/>
          </w:tcPr>
          <w:p w14:paraId="181E2B19">
            <w:pPr>
              <w:spacing w:line="500" w:lineRule="exact"/>
              <w:rPr>
                <w:rFonts w:eastAsia="方正仿宋_GBK"/>
                <w:color w:val="auto"/>
                <w:sz w:val="21"/>
                <w:szCs w:val="21"/>
                <w:lang w:val="zh-CN"/>
              </w:rPr>
            </w:pPr>
            <w:r>
              <w:rPr>
                <w:rFonts w:eastAsia="方正仿宋_GBK"/>
                <w:color w:val="auto"/>
                <w:sz w:val="21"/>
                <w:szCs w:val="21"/>
                <w:lang w:val="zh-CN"/>
              </w:rPr>
              <w:t>4.有依法缴纳税收和社会保障金的良好记录</w:t>
            </w:r>
          </w:p>
        </w:tc>
        <w:tc>
          <w:tcPr>
            <w:tcW w:w="4984" w:type="dxa"/>
            <w:vMerge w:val="continue"/>
            <w:vAlign w:val="center"/>
          </w:tcPr>
          <w:p w14:paraId="55369EBC">
            <w:pPr>
              <w:spacing w:line="500" w:lineRule="exact"/>
              <w:rPr>
                <w:rFonts w:eastAsia="方正仿宋_GBK"/>
                <w:color w:val="auto"/>
                <w:sz w:val="21"/>
                <w:szCs w:val="21"/>
              </w:rPr>
            </w:pPr>
          </w:p>
        </w:tc>
      </w:tr>
      <w:tr w14:paraId="23B6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E61B5CE">
            <w:pPr>
              <w:spacing w:line="500" w:lineRule="exact"/>
              <w:jc w:val="center"/>
              <w:rPr>
                <w:rFonts w:eastAsia="方正仿宋_GBK"/>
                <w:color w:val="auto"/>
                <w:sz w:val="21"/>
                <w:szCs w:val="21"/>
              </w:rPr>
            </w:pPr>
          </w:p>
        </w:tc>
        <w:tc>
          <w:tcPr>
            <w:tcW w:w="3827" w:type="dxa"/>
            <w:vAlign w:val="center"/>
          </w:tcPr>
          <w:p w14:paraId="438CB054">
            <w:pPr>
              <w:spacing w:line="500" w:lineRule="exact"/>
              <w:rPr>
                <w:rFonts w:eastAsia="方正仿宋_GBK"/>
                <w:color w:val="auto"/>
                <w:sz w:val="21"/>
                <w:szCs w:val="21"/>
                <w:lang w:val="zh-CN"/>
              </w:rPr>
            </w:pPr>
            <w:r>
              <w:rPr>
                <w:rFonts w:eastAsia="方正仿宋_GBK"/>
                <w:color w:val="auto"/>
                <w:sz w:val="21"/>
                <w:szCs w:val="21"/>
              </w:rPr>
              <w:t>5.参加政府采购活动前三年内，在经营活动中没有重大违法记录</w:t>
            </w:r>
          </w:p>
        </w:tc>
        <w:tc>
          <w:tcPr>
            <w:tcW w:w="4984" w:type="dxa"/>
            <w:vMerge w:val="continue"/>
            <w:vAlign w:val="center"/>
          </w:tcPr>
          <w:p w14:paraId="7DB66D97">
            <w:pPr>
              <w:spacing w:line="500" w:lineRule="exact"/>
              <w:rPr>
                <w:rFonts w:eastAsia="方正仿宋_GBK"/>
                <w:b/>
                <w:color w:val="auto"/>
                <w:sz w:val="21"/>
                <w:szCs w:val="21"/>
              </w:rPr>
            </w:pPr>
          </w:p>
        </w:tc>
      </w:tr>
      <w:tr w14:paraId="41DF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69F043C">
            <w:pPr>
              <w:spacing w:line="500" w:lineRule="exact"/>
              <w:jc w:val="center"/>
              <w:rPr>
                <w:rFonts w:eastAsia="方正仿宋_GBK"/>
                <w:color w:val="auto"/>
                <w:sz w:val="21"/>
                <w:szCs w:val="21"/>
              </w:rPr>
            </w:pPr>
          </w:p>
        </w:tc>
        <w:tc>
          <w:tcPr>
            <w:tcW w:w="3827" w:type="dxa"/>
            <w:vAlign w:val="center"/>
          </w:tcPr>
          <w:p w14:paraId="6EBD9863">
            <w:pPr>
              <w:spacing w:line="500" w:lineRule="exact"/>
              <w:rPr>
                <w:rFonts w:eastAsia="方正仿宋_GBK"/>
                <w:color w:val="auto"/>
                <w:sz w:val="21"/>
                <w:szCs w:val="21"/>
              </w:rPr>
            </w:pPr>
            <w:r>
              <w:rPr>
                <w:rFonts w:eastAsia="方正仿宋_GBK"/>
                <w:color w:val="auto"/>
                <w:sz w:val="21"/>
                <w:szCs w:val="21"/>
              </w:rPr>
              <w:t>6.法律、行政法规规定的其他条件</w:t>
            </w:r>
          </w:p>
        </w:tc>
        <w:tc>
          <w:tcPr>
            <w:tcW w:w="4984" w:type="dxa"/>
            <w:vAlign w:val="center"/>
          </w:tcPr>
          <w:p w14:paraId="5045235A">
            <w:pPr>
              <w:spacing w:line="500" w:lineRule="exact"/>
              <w:rPr>
                <w:rFonts w:eastAsia="方正仿宋_GBK"/>
                <w:color w:val="auto"/>
                <w:sz w:val="21"/>
                <w:szCs w:val="21"/>
              </w:rPr>
            </w:pPr>
          </w:p>
        </w:tc>
      </w:tr>
      <w:tr w14:paraId="1686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9FF908F">
            <w:pPr>
              <w:spacing w:line="500" w:lineRule="exact"/>
              <w:jc w:val="center"/>
              <w:rPr>
                <w:rFonts w:eastAsia="方正仿宋_GBK"/>
                <w:color w:val="auto"/>
                <w:sz w:val="21"/>
                <w:szCs w:val="21"/>
              </w:rPr>
            </w:pPr>
          </w:p>
        </w:tc>
        <w:tc>
          <w:tcPr>
            <w:tcW w:w="3827" w:type="dxa"/>
            <w:vAlign w:val="center"/>
          </w:tcPr>
          <w:p w14:paraId="26135D62">
            <w:pPr>
              <w:spacing w:line="500" w:lineRule="exact"/>
              <w:rPr>
                <w:rFonts w:eastAsia="方正仿宋_GBK"/>
                <w:color w:val="auto"/>
                <w:sz w:val="21"/>
                <w:szCs w:val="21"/>
              </w:rPr>
            </w:pPr>
            <w:r>
              <w:rPr>
                <w:rFonts w:eastAsia="方正仿宋_GBK"/>
                <w:color w:val="auto"/>
                <w:sz w:val="21"/>
                <w:szCs w:val="21"/>
              </w:rPr>
              <w:t>7.本项目的特定资格要求</w:t>
            </w:r>
          </w:p>
        </w:tc>
        <w:tc>
          <w:tcPr>
            <w:tcW w:w="4984" w:type="dxa"/>
            <w:vAlign w:val="center"/>
          </w:tcPr>
          <w:p w14:paraId="6FD2A6B5">
            <w:pPr>
              <w:spacing w:line="500" w:lineRule="exact"/>
              <w:rPr>
                <w:rFonts w:eastAsia="方正仿宋_GBK"/>
                <w:color w:val="auto"/>
                <w:sz w:val="21"/>
                <w:szCs w:val="21"/>
              </w:rPr>
            </w:pPr>
            <w:r>
              <w:rPr>
                <w:rFonts w:eastAsia="方正仿宋_GBK"/>
                <w:color w:val="auto"/>
                <w:sz w:val="21"/>
                <w:szCs w:val="21"/>
              </w:rPr>
              <w:t>按“第一篇 三、供应商资格要求 （二）本项目的特定资格要求”的要求提交（如果有）。</w:t>
            </w:r>
          </w:p>
        </w:tc>
      </w:tr>
    </w:tbl>
    <w:p w14:paraId="3112DCC0">
      <w:pPr>
        <w:snapToGrid w:val="0"/>
        <w:spacing w:line="500" w:lineRule="exact"/>
        <w:ind w:firstLine="480" w:firstLineChars="200"/>
        <w:rPr>
          <w:rFonts w:eastAsia="方正仿宋_GBK"/>
          <w:color w:val="auto"/>
          <w:kern w:val="0"/>
          <w:sz w:val="24"/>
          <w:szCs w:val="24"/>
        </w:rPr>
      </w:pPr>
      <w:r>
        <w:rPr>
          <w:rFonts w:eastAsia="方正仿宋_GBK"/>
          <w:color w:val="auto"/>
          <w:kern w:val="0"/>
          <w:sz w:val="24"/>
          <w:szCs w:val="24"/>
        </w:rPr>
        <w:t>注：①供应商应对其基本资格条件承诺内容的真实性、合法性、有效性负责。经调查核实为虚假承诺的，视同为“提供虚假材料谋取中标、成交”的违法行为，参照《中华人民共和国政府采购法》等法律法规追究相应责任。</w:t>
      </w:r>
    </w:p>
    <w:p w14:paraId="708FFA27">
      <w:pPr>
        <w:snapToGrid w:val="0"/>
        <w:spacing w:line="500" w:lineRule="exact"/>
        <w:ind w:firstLine="480" w:firstLineChars="200"/>
        <w:rPr>
          <w:rFonts w:eastAsia="方正仿宋_GBK"/>
          <w:color w:val="auto"/>
          <w:kern w:val="0"/>
          <w:sz w:val="24"/>
          <w:szCs w:val="24"/>
        </w:rPr>
      </w:pPr>
      <w:r>
        <w:rPr>
          <w:rFonts w:eastAsia="方正仿宋_GBK"/>
          <w:color w:val="auto"/>
          <w:kern w:val="0"/>
          <w:sz w:val="24"/>
          <w:szCs w:val="24"/>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5FC66C78">
      <w:pPr>
        <w:snapToGrid w:val="0"/>
        <w:spacing w:line="500" w:lineRule="exact"/>
        <w:ind w:firstLine="480" w:firstLineChars="200"/>
        <w:rPr>
          <w:rFonts w:eastAsia="方正仿宋_GBK"/>
          <w:color w:val="auto"/>
          <w:kern w:val="0"/>
          <w:sz w:val="24"/>
          <w:szCs w:val="24"/>
        </w:rPr>
      </w:pPr>
      <w:r>
        <w:rPr>
          <w:rFonts w:eastAsia="方正仿宋_GBK"/>
          <w:color w:val="auto"/>
          <w:kern w:val="0"/>
          <w:sz w:val="24"/>
          <w:szCs w:val="24"/>
        </w:rPr>
        <w:t>2.符合性审查。依据竞争性比选文件的规定，从响应文件的有效性、完整性和对竞争性比选文件的响应程度进行审查，以确定是否对竞争性比选文件的实质性要求作出响应。符合性审查资料表如下：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551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vAlign w:val="center"/>
          </w:tcPr>
          <w:p w14:paraId="7AF50DB8">
            <w:pPr>
              <w:spacing w:line="500" w:lineRule="exact"/>
              <w:jc w:val="center"/>
              <w:rPr>
                <w:rFonts w:eastAsia="方正仿宋_GBK"/>
                <w:b/>
                <w:color w:val="auto"/>
                <w:kern w:val="0"/>
                <w:sz w:val="21"/>
                <w:szCs w:val="21"/>
              </w:rPr>
            </w:pPr>
            <w:r>
              <w:rPr>
                <w:rFonts w:eastAsia="方正仿宋_GBK"/>
                <w:b/>
                <w:color w:val="auto"/>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6DBD6E6C">
            <w:pPr>
              <w:spacing w:line="500" w:lineRule="exact"/>
              <w:jc w:val="center"/>
              <w:rPr>
                <w:rFonts w:eastAsia="方正仿宋_GBK"/>
                <w:b/>
                <w:color w:val="auto"/>
                <w:kern w:val="0"/>
                <w:sz w:val="21"/>
                <w:szCs w:val="21"/>
              </w:rPr>
            </w:pPr>
            <w:r>
              <w:rPr>
                <w:rFonts w:eastAsia="方正仿宋_GBK"/>
                <w:b/>
                <w:color w:val="auto"/>
                <w:kern w:val="0"/>
                <w:sz w:val="21"/>
                <w:szCs w:val="21"/>
              </w:rPr>
              <w:t>评审因素</w:t>
            </w:r>
          </w:p>
        </w:tc>
        <w:tc>
          <w:tcPr>
            <w:tcW w:w="5409" w:type="dxa"/>
            <w:tcBorders>
              <w:top w:val="single" w:color="auto" w:sz="4" w:space="0"/>
              <w:left w:val="single" w:color="auto" w:sz="4" w:space="0"/>
              <w:bottom w:val="single" w:color="auto" w:sz="4" w:space="0"/>
              <w:right w:val="single" w:color="auto" w:sz="4" w:space="0"/>
            </w:tcBorders>
            <w:vAlign w:val="center"/>
          </w:tcPr>
          <w:p w14:paraId="1C41173B">
            <w:pPr>
              <w:spacing w:line="500" w:lineRule="exact"/>
              <w:jc w:val="center"/>
              <w:rPr>
                <w:rFonts w:eastAsia="方正仿宋_GBK"/>
                <w:b/>
                <w:color w:val="auto"/>
                <w:kern w:val="0"/>
                <w:sz w:val="21"/>
                <w:szCs w:val="21"/>
              </w:rPr>
            </w:pPr>
            <w:r>
              <w:rPr>
                <w:rFonts w:eastAsia="方正仿宋_GBK"/>
                <w:b/>
                <w:color w:val="auto"/>
                <w:kern w:val="0"/>
                <w:sz w:val="21"/>
                <w:szCs w:val="21"/>
              </w:rPr>
              <w:t>评审标准</w:t>
            </w:r>
          </w:p>
        </w:tc>
      </w:tr>
      <w:tr w14:paraId="2F25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1D17655">
            <w:pPr>
              <w:spacing w:line="500" w:lineRule="exact"/>
              <w:jc w:val="center"/>
              <w:rPr>
                <w:rFonts w:eastAsia="方正仿宋_GBK"/>
                <w:color w:val="auto"/>
                <w:kern w:val="0"/>
                <w:sz w:val="21"/>
                <w:szCs w:val="21"/>
              </w:rPr>
            </w:pPr>
            <w:r>
              <w:rPr>
                <w:rFonts w:eastAsia="方正仿宋_GBK"/>
                <w:color w:val="auto"/>
                <w:kern w:val="0"/>
                <w:sz w:val="21"/>
                <w:szCs w:val="21"/>
              </w:rPr>
              <w:t>1</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14:paraId="41801591">
            <w:pPr>
              <w:spacing w:line="500" w:lineRule="exact"/>
              <w:rPr>
                <w:rFonts w:eastAsia="方正仿宋_GBK"/>
                <w:color w:val="auto"/>
                <w:kern w:val="0"/>
                <w:sz w:val="21"/>
                <w:szCs w:val="21"/>
              </w:rPr>
            </w:pPr>
            <w:r>
              <w:rPr>
                <w:rFonts w:eastAsia="方正仿宋_GBK"/>
                <w:color w:val="auto"/>
                <w:kern w:val="0"/>
                <w:sz w:val="21"/>
                <w:szCs w:val="21"/>
              </w:rPr>
              <w:t>有效性审查</w:t>
            </w:r>
          </w:p>
        </w:tc>
        <w:tc>
          <w:tcPr>
            <w:tcW w:w="1984" w:type="dxa"/>
            <w:tcBorders>
              <w:top w:val="single" w:color="auto" w:sz="4" w:space="0"/>
              <w:left w:val="single" w:color="auto" w:sz="4" w:space="0"/>
              <w:bottom w:val="single" w:color="auto" w:sz="4" w:space="0"/>
              <w:right w:val="single" w:color="auto" w:sz="4" w:space="0"/>
            </w:tcBorders>
            <w:vAlign w:val="center"/>
          </w:tcPr>
          <w:p w14:paraId="39D94DD0">
            <w:pPr>
              <w:spacing w:line="500" w:lineRule="exact"/>
              <w:rPr>
                <w:rFonts w:eastAsia="方正仿宋_GBK"/>
                <w:color w:val="auto"/>
                <w:kern w:val="0"/>
                <w:sz w:val="21"/>
                <w:szCs w:val="21"/>
              </w:rPr>
            </w:pPr>
            <w:r>
              <w:rPr>
                <w:rFonts w:eastAsia="方正仿宋_GBK"/>
                <w:color w:val="auto"/>
                <w:sz w:val="21"/>
                <w:szCs w:val="21"/>
              </w:rPr>
              <w:t>响应文件签署或盖章</w:t>
            </w:r>
          </w:p>
        </w:tc>
        <w:tc>
          <w:tcPr>
            <w:tcW w:w="5409" w:type="dxa"/>
            <w:tcBorders>
              <w:top w:val="single" w:color="auto" w:sz="4" w:space="0"/>
              <w:left w:val="single" w:color="auto" w:sz="4" w:space="0"/>
              <w:bottom w:val="single" w:color="auto" w:sz="4" w:space="0"/>
              <w:right w:val="single" w:color="auto" w:sz="4" w:space="0"/>
            </w:tcBorders>
            <w:vAlign w:val="center"/>
          </w:tcPr>
          <w:p w14:paraId="717951C0">
            <w:pPr>
              <w:spacing w:line="500" w:lineRule="exact"/>
              <w:rPr>
                <w:rFonts w:eastAsia="方正仿宋_GBK"/>
                <w:color w:val="auto"/>
                <w:kern w:val="0"/>
                <w:sz w:val="21"/>
                <w:szCs w:val="21"/>
              </w:rPr>
            </w:pPr>
            <w:r>
              <w:rPr>
                <w:rFonts w:eastAsia="方正仿宋_GBK"/>
                <w:color w:val="auto"/>
                <w:sz w:val="21"/>
                <w:szCs w:val="21"/>
              </w:rPr>
              <w:t>按竞争性比选文件“第六篇响应文件编制要求”要求签署或盖章。</w:t>
            </w:r>
          </w:p>
        </w:tc>
      </w:tr>
      <w:tr w14:paraId="2891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6085B45">
            <w:pPr>
              <w:widowControl/>
              <w:spacing w:line="500" w:lineRule="exact"/>
              <w:jc w:val="left"/>
              <w:rPr>
                <w:rFonts w:eastAsia="方正仿宋_GBK"/>
                <w:color w:val="auto"/>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44C4DEF9">
            <w:pPr>
              <w:widowControl/>
              <w:spacing w:line="500" w:lineRule="exact"/>
              <w:jc w:val="left"/>
              <w:rPr>
                <w:rFonts w:eastAsia="方正仿宋_GBK"/>
                <w:color w:val="auto"/>
                <w:kern w:val="0"/>
                <w:sz w:val="21"/>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BE7925">
            <w:pPr>
              <w:spacing w:line="500" w:lineRule="exact"/>
              <w:rPr>
                <w:rFonts w:eastAsia="方正仿宋_GBK"/>
                <w:color w:val="auto"/>
                <w:sz w:val="21"/>
                <w:szCs w:val="21"/>
              </w:rPr>
            </w:pPr>
            <w:r>
              <w:rPr>
                <w:rFonts w:eastAsia="方正仿宋_GBK"/>
                <w:color w:val="auto"/>
                <w:sz w:val="21"/>
                <w:szCs w:val="21"/>
              </w:rPr>
              <w:t>法定代表人身份证明及授权委托书</w:t>
            </w:r>
          </w:p>
        </w:tc>
        <w:tc>
          <w:tcPr>
            <w:tcW w:w="5409" w:type="dxa"/>
            <w:tcBorders>
              <w:top w:val="single" w:color="auto" w:sz="4" w:space="0"/>
              <w:left w:val="single" w:color="auto" w:sz="4" w:space="0"/>
              <w:bottom w:val="single" w:color="auto" w:sz="4" w:space="0"/>
              <w:right w:val="single" w:color="auto" w:sz="4" w:space="0"/>
            </w:tcBorders>
            <w:vAlign w:val="center"/>
          </w:tcPr>
          <w:p w14:paraId="186DD08A">
            <w:pPr>
              <w:spacing w:line="500" w:lineRule="exact"/>
              <w:rPr>
                <w:rFonts w:eastAsia="方正仿宋_GBK"/>
                <w:color w:val="auto"/>
                <w:sz w:val="21"/>
                <w:szCs w:val="21"/>
              </w:rPr>
            </w:pPr>
            <w:r>
              <w:rPr>
                <w:rFonts w:eastAsia="方正仿宋_GBK"/>
                <w:color w:val="auto"/>
                <w:sz w:val="21"/>
                <w:szCs w:val="21"/>
              </w:rPr>
              <w:t>法定代表人身份证明及授权委托书有效，符合竞争性比选文件规定的格式，签署或盖章齐全。</w:t>
            </w:r>
          </w:p>
        </w:tc>
      </w:tr>
      <w:tr w14:paraId="2BFE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9514386">
            <w:pPr>
              <w:widowControl/>
              <w:spacing w:line="500" w:lineRule="exact"/>
              <w:jc w:val="left"/>
              <w:rPr>
                <w:rFonts w:eastAsia="方正仿宋_GBK"/>
                <w:color w:val="auto"/>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735D79F3">
            <w:pPr>
              <w:widowControl/>
              <w:spacing w:line="500" w:lineRule="exact"/>
              <w:jc w:val="left"/>
              <w:rPr>
                <w:rFonts w:eastAsia="方正仿宋_GBK"/>
                <w:color w:val="auto"/>
                <w:kern w:val="0"/>
                <w:sz w:val="21"/>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0093DF93">
            <w:pPr>
              <w:spacing w:line="500" w:lineRule="exact"/>
              <w:rPr>
                <w:rFonts w:eastAsia="方正仿宋_GBK"/>
                <w:color w:val="auto"/>
                <w:sz w:val="21"/>
                <w:szCs w:val="21"/>
                <w:lang w:val="zh-CN"/>
              </w:rPr>
            </w:pPr>
            <w:r>
              <w:rPr>
                <w:rFonts w:eastAsia="方正仿宋_GBK"/>
                <w:color w:val="auto"/>
                <w:sz w:val="21"/>
                <w:szCs w:val="21"/>
              </w:rPr>
              <w:t>响应</w:t>
            </w:r>
            <w:r>
              <w:rPr>
                <w:rFonts w:eastAsia="方正仿宋_GBK"/>
                <w:color w:val="auto"/>
                <w:sz w:val="21"/>
                <w:szCs w:val="21"/>
                <w:lang w:val="zh-CN"/>
              </w:rPr>
              <w:t>方案</w:t>
            </w:r>
          </w:p>
        </w:tc>
        <w:tc>
          <w:tcPr>
            <w:tcW w:w="5409" w:type="dxa"/>
            <w:tcBorders>
              <w:top w:val="single" w:color="auto" w:sz="4" w:space="0"/>
              <w:left w:val="single" w:color="auto" w:sz="4" w:space="0"/>
              <w:bottom w:val="single" w:color="auto" w:sz="4" w:space="0"/>
              <w:right w:val="single" w:color="auto" w:sz="4" w:space="0"/>
            </w:tcBorders>
            <w:vAlign w:val="center"/>
          </w:tcPr>
          <w:p w14:paraId="7FE24F85">
            <w:pPr>
              <w:spacing w:line="500" w:lineRule="exact"/>
              <w:rPr>
                <w:rFonts w:eastAsia="方正仿宋_GBK"/>
                <w:color w:val="auto"/>
                <w:kern w:val="0"/>
                <w:sz w:val="21"/>
                <w:szCs w:val="21"/>
              </w:rPr>
            </w:pPr>
            <w:r>
              <w:rPr>
                <w:rFonts w:eastAsia="方正仿宋_GBK"/>
                <w:color w:val="auto"/>
                <w:sz w:val="21"/>
                <w:szCs w:val="21"/>
                <w:lang w:val="zh-CN"/>
              </w:rPr>
              <w:t>每个包只能有一个</w:t>
            </w:r>
            <w:r>
              <w:rPr>
                <w:rFonts w:eastAsia="方正仿宋_GBK"/>
                <w:color w:val="auto"/>
                <w:sz w:val="21"/>
                <w:szCs w:val="21"/>
              </w:rPr>
              <w:t>响应</w:t>
            </w:r>
            <w:r>
              <w:rPr>
                <w:rFonts w:eastAsia="方正仿宋_GBK"/>
                <w:color w:val="auto"/>
                <w:sz w:val="21"/>
                <w:szCs w:val="21"/>
                <w:lang w:val="zh-CN"/>
              </w:rPr>
              <w:t>方案。</w:t>
            </w:r>
          </w:p>
        </w:tc>
      </w:tr>
      <w:tr w14:paraId="78FD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E30D34A">
            <w:pPr>
              <w:widowControl/>
              <w:spacing w:line="500" w:lineRule="exact"/>
              <w:jc w:val="left"/>
              <w:rPr>
                <w:rFonts w:eastAsia="方正仿宋_GBK"/>
                <w:color w:val="auto"/>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048E80E3">
            <w:pPr>
              <w:widowControl/>
              <w:spacing w:line="500" w:lineRule="exact"/>
              <w:jc w:val="left"/>
              <w:rPr>
                <w:rFonts w:eastAsia="方正仿宋_GBK"/>
                <w:color w:val="auto"/>
                <w:kern w:val="0"/>
                <w:sz w:val="21"/>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77B5D5D">
            <w:pPr>
              <w:spacing w:line="500" w:lineRule="exact"/>
              <w:rPr>
                <w:rFonts w:eastAsia="方正仿宋_GBK"/>
                <w:color w:val="auto"/>
                <w:sz w:val="21"/>
                <w:szCs w:val="21"/>
                <w:lang w:val="zh-CN"/>
              </w:rPr>
            </w:pPr>
            <w:r>
              <w:rPr>
                <w:rFonts w:eastAsia="方正仿宋_GBK"/>
                <w:color w:val="auto"/>
                <w:sz w:val="21"/>
                <w:szCs w:val="21"/>
              </w:rPr>
              <w:t>报价唯一</w:t>
            </w:r>
          </w:p>
        </w:tc>
        <w:tc>
          <w:tcPr>
            <w:tcW w:w="5409" w:type="dxa"/>
            <w:tcBorders>
              <w:top w:val="single" w:color="auto" w:sz="4" w:space="0"/>
              <w:left w:val="single" w:color="auto" w:sz="4" w:space="0"/>
              <w:bottom w:val="single" w:color="auto" w:sz="4" w:space="0"/>
              <w:right w:val="single" w:color="auto" w:sz="4" w:space="0"/>
            </w:tcBorders>
            <w:vAlign w:val="center"/>
          </w:tcPr>
          <w:p w14:paraId="43D1A407">
            <w:pPr>
              <w:spacing w:line="500" w:lineRule="exact"/>
              <w:rPr>
                <w:rFonts w:eastAsia="方正仿宋_GBK"/>
                <w:color w:val="auto"/>
                <w:kern w:val="0"/>
                <w:sz w:val="21"/>
                <w:szCs w:val="21"/>
              </w:rPr>
            </w:pPr>
            <w:r>
              <w:rPr>
                <w:rFonts w:eastAsia="方正仿宋_GBK"/>
                <w:color w:val="auto"/>
                <w:sz w:val="21"/>
                <w:szCs w:val="21"/>
              </w:rPr>
              <w:t>只能有一个有效报价，不得提交选择性报价。</w:t>
            </w:r>
          </w:p>
        </w:tc>
      </w:tr>
      <w:tr w14:paraId="6BEF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tcBorders>
              <w:top w:val="single" w:color="auto" w:sz="4" w:space="0"/>
              <w:left w:val="single" w:color="auto" w:sz="4" w:space="0"/>
              <w:bottom w:val="single" w:color="auto" w:sz="4" w:space="0"/>
              <w:right w:val="single" w:color="auto" w:sz="4" w:space="0"/>
            </w:tcBorders>
            <w:vAlign w:val="center"/>
          </w:tcPr>
          <w:p w14:paraId="1F71F833">
            <w:pPr>
              <w:spacing w:line="500" w:lineRule="exact"/>
              <w:jc w:val="center"/>
              <w:rPr>
                <w:rFonts w:eastAsia="方正仿宋_GBK"/>
                <w:color w:val="auto"/>
                <w:kern w:val="0"/>
                <w:sz w:val="21"/>
                <w:szCs w:val="21"/>
              </w:rPr>
            </w:pPr>
            <w:r>
              <w:rPr>
                <w:rFonts w:eastAsia="方正仿宋_GBK"/>
                <w:color w:val="auto"/>
                <w:kern w:val="0"/>
                <w:sz w:val="21"/>
                <w:szCs w:val="21"/>
              </w:rPr>
              <w:t>2</w:t>
            </w:r>
          </w:p>
        </w:tc>
        <w:tc>
          <w:tcPr>
            <w:tcW w:w="1560" w:type="dxa"/>
            <w:tcBorders>
              <w:top w:val="single" w:color="auto" w:sz="4" w:space="0"/>
              <w:left w:val="single" w:color="auto" w:sz="4" w:space="0"/>
              <w:bottom w:val="single" w:color="auto" w:sz="4" w:space="0"/>
              <w:right w:val="single" w:color="auto" w:sz="4" w:space="0"/>
            </w:tcBorders>
            <w:vAlign w:val="center"/>
          </w:tcPr>
          <w:p w14:paraId="6334204C">
            <w:pPr>
              <w:spacing w:line="500" w:lineRule="exact"/>
              <w:rPr>
                <w:rFonts w:eastAsia="方正仿宋_GBK"/>
                <w:color w:val="auto"/>
                <w:kern w:val="0"/>
                <w:sz w:val="21"/>
                <w:szCs w:val="21"/>
              </w:rPr>
            </w:pPr>
            <w:r>
              <w:rPr>
                <w:rFonts w:eastAsia="方正仿宋_GBK"/>
                <w:color w:val="auto"/>
                <w:kern w:val="0"/>
                <w:sz w:val="21"/>
                <w:szCs w:val="21"/>
              </w:rPr>
              <w:t>完整性审查</w:t>
            </w:r>
          </w:p>
        </w:tc>
        <w:tc>
          <w:tcPr>
            <w:tcW w:w="1984" w:type="dxa"/>
            <w:tcBorders>
              <w:top w:val="single" w:color="auto" w:sz="4" w:space="0"/>
              <w:left w:val="single" w:color="auto" w:sz="4" w:space="0"/>
              <w:bottom w:val="single" w:color="auto" w:sz="4" w:space="0"/>
              <w:right w:val="single" w:color="auto" w:sz="4" w:space="0"/>
            </w:tcBorders>
            <w:vAlign w:val="center"/>
          </w:tcPr>
          <w:p w14:paraId="68064A6F">
            <w:pPr>
              <w:spacing w:line="500" w:lineRule="exact"/>
              <w:rPr>
                <w:rFonts w:eastAsia="方正仿宋_GBK"/>
                <w:color w:val="auto"/>
                <w:kern w:val="0"/>
                <w:sz w:val="21"/>
                <w:szCs w:val="21"/>
              </w:rPr>
            </w:pPr>
            <w:r>
              <w:rPr>
                <w:rFonts w:eastAsia="方正仿宋_GBK"/>
                <w:color w:val="auto"/>
                <w:sz w:val="21"/>
                <w:szCs w:val="21"/>
              </w:rPr>
              <w:t>响应</w:t>
            </w:r>
            <w:r>
              <w:rPr>
                <w:rFonts w:eastAsia="方正仿宋_GBK"/>
                <w:color w:val="auto"/>
                <w:sz w:val="21"/>
                <w:szCs w:val="21"/>
                <w:lang w:val="zh-CN"/>
              </w:rPr>
              <w:t>文件份数</w:t>
            </w:r>
          </w:p>
        </w:tc>
        <w:tc>
          <w:tcPr>
            <w:tcW w:w="5409" w:type="dxa"/>
            <w:tcBorders>
              <w:top w:val="single" w:color="auto" w:sz="4" w:space="0"/>
              <w:left w:val="single" w:color="auto" w:sz="4" w:space="0"/>
              <w:bottom w:val="single" w:color="auto" w:sz="4" w:space="0"/>
              <w:right w:val="single" w:color="auto" w:sz="4" w:space="0"/>
            </w:tcBorders>
            <w:vAlign w:val="center"/>
          </w:tcPr>
          <w:p w14:paraId="60650CAA">
            <w:pPr>
              <w:spacing w:line="500" w:lineRule="exact"/>
              <w:rPr>
                <w:rFonts w:eastAsia="方正仿宋_GBK"/>
                <w:color w:val="auto"/>
                <w:kern w:val="0"/>
                <w:sz w:val="21"/>
                <w:szCs w:val="21"/>
              </w:rPr>
            </w:pPr>
            <w:r>
              <w:rPr>
                <w:rFonts w:eastAsia="方正仿宋_GBK"/>
                <w:color w:val="auto"/>
                <w:sz w:val="21"/>
                <w:szCs w:val="21"/>
              </w:rPr>
              <w:t>响应</w:t>
            </w:r>
            <w:r>
              <w:rPr>
                <w:rFonts w:eastAsia="方正仿宋_GBK"/>
                <w:color w:val="auto"/>
                <w:sz w:val="21"/>
                <w:szCs w:val="21"/>
                <w:lang w:val="zh-CN"/>
              </w:rPr>
              <w:t>文件正、副本数量（含电子文档）符合</w:t>
            </w:r>
            <w:r>
              <w:rPr>
                <w:rFonts w:eastAsia="方正仿宋_GBK"/>
                <w:color w:val="auto"/>
                <w:sz w:val="21"/>
                <w:szCs w:val="21"/>
              </w:rPr>
              <w:t>竞争性比选文件</w:t>
            </w:r>
            <w:r>
              <w:rPr>
                <w:rFonts w:eastAsia="方正仿宋_GBK"/>
                <w:color w:val="auto"/>
                <w:sz w:val="21"/>
                <w:szCs w:val="21"/>
                <w:lang w:val="zh-CN"/>
              </w:rPr>
              <w:t>要求。</w:t>
            </w:r>
          </w:p>
        </w:tc>
      </w:tr>
      <w:tr w14:paraId="4758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8470390">
            <w:pPr>
              <w:spacing w:line="500" w:lineRule="exact"/>
              <w:jc w:val="center"/>
              <w:rPr>
                <w:rFonts w:eastAsia="方正仿宋_GBK"/>
                <w:color w:val="auto"/>
                <w:kern w:val="0"/>
                <w:sz w:val="21"/>
                <w:szCs w:val="21"/>
              </w:rPr>
            </w:pPr>
            <w:r>
              <w:rPr>
                <w:rFonts w:eastAsia="方正仿宋_GBK"/>
                <w:color w:val="auto"/>
                <w:kern w:val="0"/>
                <w:sz w:val="21"/>
                <w:szCs w:val="21"/>
              </w:rPr>
              <w:t>3</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14:paraId="3D6CACD2">
            <w:pPr>
              <w:spacing w:line="500" w:lineRule="exact"/>
              <w:rPr>
                <w:rFonts w:eastAsia="方正仿宋_GBK"/>
                <w:color w:val="auto"/>
                <w:sz w:val="21"/>
                <w:szCs w:val="21"/>
                <w:lang w:val="zh-CN"/>
              </w:rPr>
            </w:pPr>
            <w:r>
              <w:rPr>
                <w:rFonts w:eastAsia="方正仿宋_GBK"/>
                <w:color w:val="auto"/>
                <w:kern w:val="0"/>
                <w:sz w:val="21"/>
                <w:szCs w:val="21"/>
              </w:rPr>
              <w:t>响应程度审查</w:t>
            </w:r>
          </w:p>
        </w:tc>
        <w:tc>
          <w:tcPr>
            <w:tcW w:w="1984" w:type="dxa"/>
            <w:tcBorders>
              <w:top w:val="single" w:color="auto" w:sz="4" w:space="0"/>
              <w:left w:val="single" w:color="auto" w:sz="4" w:space="0"/>
              <w:bottom w:val="single" w:color="auto" w:sz="4" w:space="0"/>
              <w:right w:val="single" w:color="auto" w:sz="4" w:space="0"/>
            </w:tcBorders>
            <w:vAlign w:val="center"/>
          </w:tcPr>
          <w:p w14:paraId="0AF18279">
            <w:pPr>
              <w:spacing w:line="500" w:lineRule="exact"/>
              <w:rPr>
                <w:rFonts w:eastAsia="方正仿宋_GBK"/>
                <w:color w:val="auto"/>
                <w:kern w:val="0"/>
                <w:sz w:val="21"/>
                <w:szCs w:val="21"/>
              </w:rPr>
            </w:pPr>
            <w:r>
              <w:rPr>
                <w:rFonts w:eastAsia="方正仿宋_GBK"/>
                <w:color w:val="auto"/>
                <w:kern w:val="0"/>
                <w:sz w:val="21"/>
                <w:szCs w:val="21"/>
              </w:rPr>
              <w:t>实质性响应</w:t>
            </w:r>
          </w:p>
        </w:tc>
        <w:tc>
          <w:tcPr>
            <w:tcW w:w="5409" w:type="dxa"/>
            <w:tcBorders>
              <w:top w:val="single" w:color="auto" w:sz="4" w:space="0"/>
              <w:left w:val="single" w:color="auto" w:sz="4" w:space="0"/>
              <w:bottom w:val="single" w:color="auto" w:sz="4" w:space="0"/>
              <w:right w:val="single" w:color="auto" w:sz="4" w:space="0"/>
            </w:tcBorders>
            <w:vAlign w:val="center"/>
          </w:tcPr>
          <w:p w14:paraId="03BCB959">
            <w:pPr>
              <w:pStyle w:val="33"/>
              <w:spacing w:line="500" w:lineRule="exact"/>
              <w:rPr>
                <w:rFonts w:eastAsia="方正仿宋_GBK"/>
                <w:color w:val="auto"/>
                <w:kern w:val="0"/>
                <w:sz w:val="21"/>
                <w:szCs w:val="21"/>
              </w:rPr>
            </w:pPr>
            <w:r>
              <w:rPr>
                <w:rFonts w:eastAsia="方正仿宋_GBK"/>
                <w:color w:val="auto"/>
                <w:kern w:val="0"/>
                <w:sz w:val="21"/>
                <w:szCs w:val="21"/>
              </w:rPr>
              <w:t>竞争性比选文件第二篇、第三篇“</w:t>
            </w:r>
            <w:r>
              <w:rPr>
                <w:rFonts w:eastAsia="方正仿宋_GBK"/>
                <w:color w:val="auto"/>
                <w:sz w:val="24"/>
                <w:szCs w:val="24"/>
              </w:rPr>
              <w:t>※</w:t>
            </w:r>
            <w:r>
              <w:rPr>
                <w:rFonts w:eastAsia="方正仿宋_GBK"/>
                <w:color w:val="auto"/>
                <w:kern w:val="0"/>
                <w:sz w:val="21"/>
                <w:szCs w:val="21"/>
              </w:rPr>
              <w:t>”标注部分。</w:t>
            </w:r>
          </w:p>
        </w:tc>
      </w:tr>
      <w:tr w14:paraId="6FE6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1228113">
            <w:pPr>
              <w:widowControl/>
              <w:spacing w:line="500" w:lineRule="exact"/>
              <w:jc w:val="left"/>
              <w:rPr>
                <w:rFonts w:eastAsia="方正仿宋_GBK"/>
                <w:color w:val="auto"/>
                <w:kern w:val="0"/>
                <w:sz w:val="21"/>
                <w:szCs w:val="21"/>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3F8313A7">
            <w:pPr>
              <w:widowControl/>
              <w:spacing w:line="500" w:lineRule="exact"/>
              <w:jc w:val="left"/>
              <w:rPr>
                <w:rFonts w:eastAsia="方正仿宋_GBK"/>
                <w:color w:val="auto"/>
                <w:sz w:val="21"/>
                <w:szCs w:val="21"/>
                <w:lang w:val="zh-CN"/>
              </w:rPr>
            </w:pPr>
          </w:p>
        </w:tc>
        <w:tc>
          <w:tcPr>
            <w:tcW w:w="1984" w:type="dxa"/>
            <w:tcBorders>
              <w:top w:val="single" w:color="auto" w:sz="4" w:space="0"/>
              <w:left w:val="single" w:color="auto" w:sz="4" w:space="0"/>
              <w:bottom w:val="single" w:color="auto" w:sz="4" w:space="0"/>
              <w:right w:val="single" w:color="auto" w:sz="4" w:space="0"/>
            </w:tcBorders>
            <w:vAlign w:val="center"/>
          </w:tcPr>
          <w:p w14:paraId="1130DB94">
            <w:pPr>
              <w:spacing w:line="500" w:lineRule="exact"/>
              <w:rPr>
                <w:rFonts w:eastAsia="方正仿宋_GBK"/>
                <w:color w:val="auto"/>
                <w:kern w:val="0"/>
                <w:sz w:val="21"/>
                <w:szCs w:val="21"/>
              </w:rPr>
            </w:pPr>
            <w:r>
              <w:rPr>
                <w:rFonts w:eastAsia="方正仿宋_GBK"/>
                <w:color w:val="auto"/>
                <w:kern w:val="0"/>
                <w:sz w:val="21"/>
                <w:szCs w:val="21"/>
              </w:rPr>
              <w:t>比选有效期</w:t>
            </w:r>
          </w:p>
        </w:tc>
        <w:tc>
          <w:tcPr>
            <w:tcW w:w="5409" w:type="dxa"/>
            <w:tcBorders>
              <w:top w:val="single" w:color="auto" w:sz="4" w:space="0"/>
              <w:left w:val="single" w:color="auto" w:sz="4" w:space="0"/>
              <w:bottom w:val="single" w:color="auto" w:sz="4" w:space="0"/>
              <w:right w:val="single" w:color="auto" w:sz="4" w:space="0"/>
            </w:tcBorders>
            <w:vAlign w:val="center"/>
          </w:tcPr>
          <w:p w14:paraId="380B7C34">
            <w:pPr>
              <w:spacing w:line="500" w:lineRule="exact"/>
              <w:rPr>
                <w:rFonts w:eastAsia="方正仿宋_GBK"/>
                <w:color w:val="auto"/>
                <w:kern w:val="0"/>
                <w:sz w:val="21"/>
                <w:szCs w:val="21"/>
              </w:rPr>
            </w:pPr>
            <w:r>
              <w:rPr>
                <w:rFonts w:eastAsia="方正仿宋_GBK"/>
                <w:color w:val="auto"/>
                <w:kern w:val="0"/>
                <w:sz w:val="21"/>
                <w:szCs w:val="21"/>
              </w:rPr>
              <w:t>响应文件及有关承诺文件有效期为提交响应文件截止时间起90天。</w:t>
            </w:r>
          </w:p>
        </w:tc>
      </w:tr>
    </w:tbl>
    <w:p w14:paraId="7D95AE68">
      <w:pPr>
        <w:adjustRightInd w:val="0"/>
        <w:snapToGrid w:val="0"/>
        <w:spacing w:line="500" w:lineRule="exact"/>
        <w:ind w:firstLine="480" w:firstLineChars="200"/>
        <w:rPr>
          <w:rFonts w:eastAsia="方正仿宋_GBK"/>
          <w:color w:val="auto"/>
          <w:sz w:val="24"/>
        </w:rPr>
      </w:pPr>
      <w:bookmarkStart w:id="37" w:name="_Toc15516"/>
      <w:r>
        <w:rPr>
          <w:rFonts w:eastAsia="方正仿宋_GBK"/>
          <w:color w:val="auto"/>
          <w:sz w:val="24"/>
        </w:rPr>
        <w:t>二、</w:t>
      </w:r>
      <w:bookmarkStart w:id="38" w:name="_Toc342913394"/>
      <w:bookmarkStart w:id="39" w:name="_Toc102227320"/>
      <w:r>
        <w:rPr>
          <w:rFonts w:eastAsia="方正仿宋_GBK"/>
          <w:color w:val="auto"/>
          <w:sz w:val="24"/>
        </w:rPr>
        <w:t>评审</w:t>
      </w:r>
      <w:bookmarkEnd w:id="37"/>
      <w:r>
        <w:rPr>
          <w:rFonts w:eastAsia="方正仿宋_GBK"/>
          <w:color w:val="auto"/>
          <w:sz w:val="24"/>
        </w:rPr>
        <w:t>办法</w:t>
      </w:r>
    </w:p>
    <w:p w14:paraId="398F260F">
      <w:pPr>
        <w:spacing w:line="500" w:lineRule="exact"/>
        <w:ind w:firstLine="480" w:firstLineChars="200"/>
        <w:rPr>
          <w:rFonts w:eastAsia="方正仿宋_GBK"/>
          <w:color w:val="auto"/>
          <w:sz w:val="24"/>
          <w:szCs w:val="24"/>
        </w:rPr>
      </w:pPr>
      <w:r>
        <w:rPr>
          <w:rFonts w:eastAsia="方正仿宋_GBK"/>
          <w:color w:val="auto"/>
          <w:sz w:val="24"/>
          <w:szCs w:val="24"/>
        </w:rPr>
        <w:t>本项目采用综合评分法进行评标。</w:t>
      </w:r>
    </w:p>
    <w:p w14:paraId="0F7A01B0">
      <w:pPr>
        <w:spacing w:line="500" w:lineRule="exact"/>
        <w:ind w:firstLine="480" w:firstLineChars="200"/>
        <w:rPr>
          <w:rFonts w:eastAsia="方正仿宋_GBK"/>
          <w:color w:val="auto"/>
          <w:sz w:val="24"/>
          <w:szCs w:val="24"/>
        </w:rPr>
      </w:pPr>
      <w:r>
        <w:rPr>
          <w:rFonts w:eastAsia="方正仿宋_GBK"/>
          <w:color w:val="auto"/>
          <w:sz w:val="24"/>
          <w:szCs w:val="24"/>
        </w:rPr>
        <w:t>综合评分法，是指响应文件满足竞争性比选文件全部实质性要求且按照评审因素的量化指标评审得分最高的供应商为成交供应商的评标方法。供应商总得分为报价、服务、商务等评定因素分别按照相应权重值计算分项得分后相加，满分为100分。</w:t>
      </w:r>
    </w:p>
    <w:p w14:paraId="4CE68F47">
      <w:pPr>
        <w:spacing w:line="500" w:lineRule="exact"/>
        <w:ind w:firstLine="480" w:firstLineChars="200"/>
        <w:rPr>
          <w:rFonts w:eastAsia="方正仿宋_GBK"/>
          <w:color w:val="auto"/>
          <w:sz w:val="24"/>
          <w:szCs w:val="24"/>
        </w:rPr>
      </w:pPr>
      <w:r>
        <w:rPr>
          <w:rFonts w:eastAsia="方正仿宋_GBK"/>
          <w:color w:val="auto"/>
          <w:sz w:val="24"/>
          <w:szCs w:val="24"/>
        </w:rPr>
        <w:t>澄清有关问题。对响应文件中含义不明确、同类问题表述不一致或者有明显文字和计算错误的内容，比选小组可以书面形式（应当由比选小组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763ED5BA">
      <w:pPr>
        <w:spacing w:line="500" w:lineRule="exact"/>
        <w:ind w:firstLine="480" w:firstLineChars="200"/>
        <w:rPr>
          <w:rFonts w:eastAsia="方正仿宋_GBK"/>
          <w:color w:val="auto"/>
          <w:sz w:val="24"/>
          <w:szCs w:val="24"/>
        </w:rPr>
      </w:pPr>
      <w:r>
        <w:rPr>
          <w:rFonts w:eastAsia="方正仿宋_GBK"/>
          <w:color w:val="auto"/>
          <w:sz w:val="24"/>
          <w:szCs w:val="24"/>
        </w:rPr>
        <w:t>（一）比较与评价。按竞争性比选文件中规定的评标方法和标准，对资格审查和符合性审查合格的响应文件进行报价、服务部分和商务部分进行评审。</w:t>
      </w:r>
    </w:p>
    <w:p w14:paraId="2EF5D0F8">
      <w:pPr>
        <w:spacing w:line="500" w:lineRule="exact"/>
        <w:ind w:firstLine="480" w:firstLineChars="200"/>
        <w:rPr>
          <w:rFonts w:eastAsia="方正仿宋_GBK"/>
          <w:color w:val="auto"/>
          <w:sz w:val="24"/>
          <w:szCs w:val="24"/>
        </w:rPr>
      </w:pPr>
      <w:r>
        <w:rPr>
          <w:rFonts w:eastAsia="方正仿宋_GBK"/>
          <w:color w:val="auto"/>
          <w:sz w:val="24"/>
          <w:szCs w:val="24"/>
        </w:rPr>
        <w:t>比选小组各成员独立对每个有效供应商（通过资格审查、符合性审查的供应商）的响应文件进行评价、打分，然后由比选小组对各成员打分情况进行核查及复核，个别成员对同一供应商同一评分项的打分偏离较大的，应对供应商的响应文件进行再次核对，确属打分有误的，应及时进行修正。</w:t>
      </w:r>
    </w:p>
    <w:p w14:paraId="294F8A58">
      <w:pPr>
        <w:spacing w:line="500" w:lineRule="exact"/>
        <w:ind w:firstLine="480" w:firstLineChars="200"/>
        <w:rPr>
          <w:rFonts w:eastAsia="方正仿宋_GBK"/>
          <w:color w:val="auto"/>
          <w:sz w:val="24"/>
          <w:szCs w:val="24"/>
        </w:rPr>
      </w:pPr>
      <w:r>
        <w:rPr>
          <w:rFonts w:eastAsia="方正仿宋_GBK"/>
          <w:color w:val="auto"/>
          <w:sz w:val="24"/>
          <w:szCs w:val="24"/>
        </w:rPr>
        <w:t>复核后，比选小组汇总每个供应商每项评分因素的得分。</w:t>
      </w:r>
    </w:p>
    <w:p w14:paraId="6B22934A">
      <w:pPr>
        <w:spacing w:line="500" w:lineRule="exact"/>
        <w:ind w:firstLine="480" w:firstLineChars="200"/>
        <w:rPr>
          <w:rFonts w:eastAsia="方正仿宋_GBK"/>
          <w:color w:val="auto"/>
          <w:sz w:val="24"/>
          <w:szCs w:val="24"/>
        </w:rPr>
      </w:pPr>
      <w:r>
        <w:rPr>
          <w:rFonts w:eastAsia="方正仿宋_GBK"/>
          <w:color w:val="auto"/>
          <w:sz w:val="24"/>
          <w:szCs w:val="24"/>
        </w:rPr>
        <w:t>（二）推荐中标候选人名单。</w:t>
      </w:r>
    </w:p>
    <w:p w14:paraId="17491901">
      <w:pPr>
        <w:spacing w:line="500" w:lineRule="exact"/>
        <w:ind w:firstLine="480" w:firstLineChars="200"/>
        <w:rPr>
          <w:rFonts w:eastAsia="方正仿宋_GBK"/>
          <w:color w:val="auto"/>
          <w:sz w:val="24"/>
          <w:szCs w:val="24"/>
        </w:rPr>
      </w:pPr>
      <w:r>
        <w:rPr>
          <w:rFonts w:eastAsia="方正仿宋_GBK"/>
          <w:color w:val="auto"/>
          <w:sz w:val="24"/>
          <w:szCs w:val="24"/>
        </w:rPr>
        <w:t>按评审后得分由高到低的排列顺序推荐综合得分排名前三的供应商为本包（项目）中标候选人，排名第一的为第一中标候选人。得分相同的，按投标报价由低到高顺序排列。得分且投标报价相同的并列。</w:t>
      </w:r>
    </w:p>
    <w:p w14:paraId="2B789609">
      <w:pPr>
        <w:spacing w:line="500" w:lineRule="exact"/>
        <w:ind w:firstLine="480" w:firstLineChars="200"/>
        <w:rPr>
          <w:rFonts w:eastAsia="方正仿宋_GBK"/>
          <w:color w:val="auto"/>
          <w:sz w:val="24"/>
          <w:szCs w:val="24"/>
          <w:shd w:val="clear" w:color="auto" w:fill="FFFFFF"/>
        </w:rPr>
      </w:pPr>
      <w:r>
        <w:rPr>
          <w:rFonts w:eastAsia="方正仿宋_GBK"/>
          <w:color w:val="auto"/>
          <w:sz w:val="24"/>
          <w:szCs w:val="24"/>
        </w:rPr>
        <w:t>（三）评标标准</w:t>
      </w:r>
      <w:bookmarkStart w:id="40" w:name="_Toc7016"/>
    </w:p>
    <w:tbl>
      <w:tblPr>
        <w:tblStyle w:val="59"/>
        <w:tblW w:w="10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7"/>
        <w:gridCol w:w="1148"/>
        <w:gridCol w:w="812"/>
        <w:gridCol w:w="5554"/>
        <w:gridCol w:w="2013"/>
      </w:tblGrid>
      <w:tr w14:paraId="6369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7" w:type="dxa"/>
            <w:tcMar>
              <w:top w:w="60" w:type="dxa"/>
              <w:left w:w="60" w:type="dxa"/>
              <w:bottom w:w="60" w:type="dxa"/>
              <w:right w:w="60" w:type="dxa"/>
            </w:tcMar>
            <w:vAlign w:val="center"/>
          </w:tcPr>
          <w:p w14:paraId="7CC037DD">
            <w:pPr>
              <w:spacing w:line="500" w:lineRule="exact"/>
              <w:ind w:firstLine="28"/>
              <w:jc w:val="center"/>
              <w:rPr>
                <w:rFonts w:hint="eastAsia" w:ascii="方正仿宋_GBK" w:hAnsi="方正仿宋_GBK" w:eastAsia="方正仿宋_GBK" w:cs="方正仿宋_GBK"/>
                <w:b/>
                <w:color w:val="auto"/>
                <w:sz w:val="21"/>
                <w:szCs w:val="21"/>
              </w:rPr>
            </w:pPr>
            <w:bookmarkStart w:id="41" w:name="_Toc31747"/>
            <w:bookmarkStart w:id="42" w:name="_Toc21473"/>
            <w:r>
              <w:rPr>
                <w:rFonts w:hint="eastAsia" w:ascii="方正仿宋_GBK" w:hAnsi="方正仿宋_GBK" w:eastAsia="方正仿宋_GBK" w:cs="方正仿宋_GBK"/>
                <w:b/>
                <w:color w:val="auto"/>
                <w:sz w:val="21"/>
                <w:szCs w:val="21"/>
              </w:rPr>
              <w:t>序号</w:t>
            </w:r>
          </w:p>
        </w:tc>
        <w:tc>
          <w:tcPr>
            <w:tcW w:w="1148" w:type="dxa"/>
            <w:tcMar>
              <w:top w:w="60" w:type="dxa"/>
              <w:left w:w="60" w:type="dxa"/>
              <w:bottom w:w="60" w:type="dxa"/>
              <w:right w:w="60" w:type="dxa"/>
            </w:tcMar>
            <w:vAlign w:val="center"/>
          </w:tcPr>
          <w:p w14:paraId="2C6D85A4">
            <w:pPr>
              <w:spacing w:line="500" w:lineRule="exact"/>
              <w:ind w:firstLine="28"/>
              <w:jc w:val="center"/>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评分因素及权值</w:t>
            </w:r>
          </w:p>
        </w:tc>
        <w:tc>
          <w:tcPr>
            <w:tcW w:w="812" w:type="dxa"/>
            <w:tcMar>
              <w:top w:w="60" w:type="dxa"/>
              <w:left w:w="60" w:type="dxa"/>
              <w:bottom w:w="60" w:type="dxa"/>
              <w:right w:w="60" w:type="dxa"/>
            </w:tcMar>
            <w:vAlign w:val="center"/>
          </w:tcPr>
          <w:p w14:paraId="5B29C474">
            <w:pPr>
              <w:spacing w:line="500" w:lineRule="exact"/>
              <w:ind w:firstLine="28"/>
              <w:jc w:val="center"/>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分值</w:t>
            </w:r>
          </w:p>
        </w:tc>
        <w:tc>
          <w:tcPr>
            <w:tcW w:w="5554" w:type="dxa"/>
            <w:tcMar>
              <w:top w:w="60" w:type="dxa"/>
              <w:left w:w="60" w:type="dxa"/>
              <w:bottom w:w="60" w:type="dxa"/>
              <w:right w:w="60" w:type="dxa"/>
            </w:tcMar>
            <w:vAlign w:val="center"/>
          </w:tcPr>
          <w:p w14:paraId="15245ED9">
            <w:pPr>
              <w:spacing w:line="500" w:lineRule="exact"/>
              <w:ind w:firstLine="28"/>
              <w:jc w:val="center"/>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评分标准</w:t>
            </w:r>
          </w:p>
        </w:tc>
        <w:tc>
          <w:tcPr>
            <w:tcW w:w="2013" w:type="dxa"/>
            <w:tcMar>
              <w:top w:w="60" w:type="dxa"/>
              <w:left w:w="60" w:type="dxa"/>
              <w:bottom w:w="60" w:type="dxa"/>
              <w:right w:w="60" w:type="dxa"/>
            </w:tcMar>
            <w:vAlign w:val="center"/>
          </w:tcPr>
          <w:p w14:paraId="0FEDD95D">
            <w:pPr>
              <w:spacing w:line="500" w:lineRule="exact"/>
              <w:ind w:firstLine="28"/>
              <w:jc w:val="center"/>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说明</w:t>
            </w:r>
          </w:p>
        </w:tc>
      </w:tr>
      <w:tr w14:paraId="2EB0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7" w:type="dxa"/>
            <w:tcMar>
              <w:top w:w="60" w:type="dxa"/>
              <w:left w:w="60" w:type="dxa"/>
              <w:bottom w:w="60" w:type="dxa"/>
              <w:right w:w="60" w:type="dxa"/>
            </w:tcMar>
            <w:vAlign w:val="center"/>
          </w:tcPr>
          <w:p w14:paraId="52462F9A">
            <w:pPr>
              <w:spacing w:line="500" w:lineRule="exact"/>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w:t>
            </w:r>
          </w:p>
        </w:tc>
        <w:tc>
          <w:tcPr>
            <w:tcW w:w="1148" w:type="dxa"/>
            <w:tcMar>
              <w:top w:w="60" w:type="dxa"/>
              <w:left w:w="60" w:type="dxa"/>
              <w:bottom w:w="60" w:type="dxa"/>
              <w:right w:w="60" w:type="dxa"/>
            </w:tcMar>
            <w:vAlign w:val="center"/>
          </w:tcPr>
          <w:p w14:paraId="10A9037C">
            <w:pPr>
              <w:spacing w:line="500" w:lineRule="exact"/>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比选报价</w:t>
            </w:r>
          </w:p>
          <w:p w14:paraId="4DCDB21A">
            <w:pPr>
              <w:spacing w:line="500" w:lineRule="exact"/>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(20%)</w:t>
            </w:r>
          </w:p>
        </w:tc>
        <w:tc>
          <w:tcPr>
            <w:tcW w:w="812" w:type="dxa"/>
            <w:tcMar>
              <w:top w:w="60" w:type="dxa"/>
              <w:left w:w="60" w:type="dxa"/>
              <w:bottom w:w="60" w:type="dxa"/>
              <w:right w:w="60" w:type="dxa"/>
            </w:tcMar>
            <w:vAlign w:val="center"/>
          </w:tcPr>
          <w:p w14:paraId="7E5C02CD">
            <w:pPr>
              <w:spacing w:line="500" w:lineRule="exact"/>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20分</w:t>
            </w:r>
          </w:p>
        </w:tc>
        <w:tc>
          <w:tcPr>
            <w:tcW w:w="5554" w:type="dxa"/>
            <w:tcMar>
              <w:top w:w="60" w:type="dxa"/>
              <w:left w:w="60" w:type="dxa"/>
              <w:bottom w:w="60" w:type="dxa"/>
              <w:right w:w="60" w:type="dxa"/>
            </w:tcMar>
            <w:vAlign w:val="center"/>
          </w:tcPr>
          <w:p w14:paraId="437A0859">
            <w:pPr>
              <w:spacing w:line="500" w:lineRule="exact"/>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满足资格要求且最后报价最低的供应商的价格为比选基准价,按照下列公式计算每个供应商的比选报价得分。</w:t>
            </w:r>
          </w:p>
          <w:p w14:paraId="21250288">
            <w:pPr>
              <w:spacing w:line="500" w:lineRule="exact"/>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比选报价得分=(比选基准价/比选报价)×价格权值×100</w:t>
            </w:r>
          </w:p>
        </w:tc>
        <w:tc>
          <w:tcPr>
            <w:tcW w:w="2013" w:type="dxa"/>
            <w:tcMar>
              <w:top w:w="60" w:type="dxa"/>
              <w:left w:w="60" w:type="dxa"/>
              <w:bottom w:w="60" w:type="dxa"/>
              <w:right w:w="60" w:type="dxa"/>
            </w:tcMar>
            <w:vAlign w:val="center"/>
          </w:tcPr>
          <w:p w14:paraId="04848BD8">
            <w:pPr>
              <w:spacing w:line="500" w:lineRule="exact"/>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对小微企业的价格用扣除后的价格参与评审，详见“注:关于小微企业报价扣除比例说明”。</w:t>
            </w:r>
          </w:p>
        </w:tc>
      </w:tr>
      <w:tr w14:paraId="456D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jc w:val="center"/>
        </w:trPr>
        <w:tc>
          <w:tcPr>
            <w:tcW w:w="727" w:type="dxa"/>
            <w:vMerge w:val="restart"/>
            <w:tcMar>
              <w:top w:w="60" w:type="dxa"/>
              <w:left w:w="60" w:type="dxa"/>
              <w:bottom w:w="60" w:type="dxa"/>
              <w:right w:w="60" w:type="dxa"/>
            </w:tcMar>
            <w:vAlign w:val="center"/>
          </w:tcPr>
          <w:p w14:paraId="02B137CA">
            <w:pPr>
              <w:spacing w:line="500" w:lineRule="exact"/>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w:t>
            </w:r>
          </w:p>
        </w:tc>
        <w:tc>
          <w:tcPr>
            <w:tcW w:w="1148" w:type="dxa"/>
            <w:vMerge w:val="restart"/>
            <w:tcMar>
              <w:top w:w="60" w:type="dxa"/>
              <w:left w:w="60" w:type="dxa"/>
              <w:bottom w:w="60" w:type="dxa"/>
              <w:right w:w="60" w:type="dxa"/>
            </w:tcMar>
            <w:vAlign w:val="center"/>
          </w:tcPr>
          <w:p w14:paraId="73485E1F">
            <w:pPr>
              <w:spacing w:line="500" w:lineRule="exact"/>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服务部分</w:t>
            </w:r>
          </w:p>
          <w:p w14:paraId="45E5CD46">
            <w:pPr>
              <w:spacing w:line="500" w:lineRule="exact"/>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(60%)</w:t>
            </w:r>
          </w:p>
        </w:tc>
        <w:tc>
          <w:tcPr>
            <w:tcW w:w="812" w:type="dxa"/>
            <w:vMerge w:val="restart"/>
            <w:tcMar>
              <w:top w:w="60" w:type="dxa"/>
              <w:left w:w="60" w:type="dxa"/>
              <w:bottom w:w="60" w:type="dxa"/>
              <w:right w:w="60" w:type="dxa"/>
            </w:tcMar>
            <w:vAlign w:val="center"/>
          </w:tcPr>
          <w:p w14:paraId="37A2F6EB">
            <w:pPr>
              <w:spacing w:line="500" w:lineRule="exact"/>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60分</w:t>
            </w:r>
          </w:p>
        </w:tc>
        <w:tc>
          <w:tcPr>
            <w:tcW w:w="5554" w:type="dxa"/>
            <w:tcMar>
              <w:top w:w="60" w:type="dxa"/>
              <w:left w:w="60" w:type="dxa"/>
              <w:bottom w:w="60" w:type="dxa"/>
              <w:right w:w="60" w:type="dxa"/>
            </w:tcMar>
            <w:vAlign w:val="center"/>
          </w:tcPr>
          <w:p w14:paraId="0529ABC6">
            <w:pPr>
              <w:spacing w:line="500" w:lineRule="exact"/>
              <w:rPr>
                <w:rFonts w:hint="eastAsia" w:ascii="方正仿宋_GBK" w:hAnsi="方正仿宋_GBK" w:eastAsia="方正仿宋_GBK" w:cs="方正仿宋_GBK"/>
                <w:b/>
                <w:bCs/>
                <w:color w:val="auto"/>
                <w:sz w:val="21"/>
                <w:szCs w:val="21"/>
              </w:rPr>
            </w:pPr>
            <w:r>
              <w:rPr>
                <w:rFonts w:hint="eastAsia" w:ascii="方正仿宋_GBK" w:hAnsi="方正仿宋_GBK" w:eastAsia="方正仿宋_GBK" w:cs="方正仿宋_GBK"/>
                <w:b/>
                <w:bCs/>
                <w:color w:val="auto"/>
                <w:sz w:val="21"/>
                <w:szCs w:val="21"/>
              </w:rPr>
              <w:t>整体服务方案（20分）</w:t>
            </w:r>
          </w:p>
          <w:p w14:paraId="7BCFB60C">
            <w:pPr>
              <w:spacing w:line="500" w:lineRule="exact"/>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1、服务方案内容详细，对项目理解深刻、服务期进度安排、计划实施方案合理，可操作性强等，完全满足本项目需求的，得20分；</w:t>
            </w:r>
          </w:p>
          <w:p w14:paraId="02BD501D">
            <w:pPr>
              <w:spacing w:line="500" w:lineRule="exact"/>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2、服务方案内容比较完整、对项目理解较深刻、服务期进度安排、计划实施方案较合理，可操作性较强等，且较为符合项目采购需求的，得15分；</w:t>
            </w:r>
          </w:p>
          <w:p w14:paraId="1986615D">
            <w:pPr>
              <w:spacing w:line="500" w:lineRule="exact"/>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xml:space="preserve">3、服务方案内容基本完整、对项目理解一般、服务期进度安排一般、计划实施方案可操作性一般，且不太符合项目采购需求的，得10分。 </w:t>
            </w:r>
          </w:p>
        </w:tc>
        <w:tc>
          <w:tcPr>
            <w:tcW w:w="2013" w:type="dxa"/>
            <w:vMerge w:val="restart"/>
            <w:tcMar>
              <w:top w:w="60" w:type="dxa"/>
              <w:left w:w="60" w:type="dxa"/>
              <w:bottom w:w="60" w:type="dxa"/>
              <w:right w:w="60" w:type="dxa"/>
            </w:tcMar>
            <w:vAlign w:val="center"/>
          </w:tcPr>
          <w:p w14:paraId="44C2D5F5">
            <w:pPr>
              <w:spacing w:line="500" w:lineRule="exac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供应商提供方案，格式自拟</w:t>
            </w:r>
          </w:p>
        </w:tc>
      </w:tr>
      <w:tr w14:paraId="0487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atLeast"/>
          <w:jc w:val="center"/>
        </w:trPr>
        <w:tc>
          <w:tcPr>
            <w:tcW w:w="727" w:type="dxa"/>
            <w:vMerge w:val="continue"/>
            <w:tcMar>
              <w:top w:w="60" w:type="dxa"/>
              <w:left w:w="60" w:type="dxa"/>
              <w:bottom w:w="60" w:type="dxa"/>
              <w:right w:w="60" w:type="dxa"/>
            </w:tcMar>
            <w:vAlign w:val="center"/>
          </w:tcPr>
          <w:p w14:paraId="2CC26F6C">
            <w:pPr>
              <w:spacing w:line="500" w:lineRule="exact"/>
              <w:rPr>
                <w:rFonts w:hint="eastAsia" w:ascii="方正仿宋_GBK" w:hAnsi="方正仿宋_GBK" w:eastAsia="方正仿宋_GBK" w:cs="方正仿宋_GBK"/>
                <w:color w:val="auto"/>
              </w:rPr>
            </w:pPr>
          </w:p>
        </w:tc>
        <w:tc>
          <w:tcPr>
            <w:tcW w:w="1148" w:type="dxa"/>
            <w:vMerge w:val="continue"/>
            <w:tcMar>
              <w:top w:w="60" w:type="dxa"/>
              <w:left w:w="60" w:type="dxa"/>
              <w:bottom w:w="60" w:type="dxa"/>
              <w:right w:w="60" w:type="dxa"/>
            </w:tcMar>
            <w:vAlign w:val="center"/>
          </w:tcPr>
          <w:p w14:paraId="44E13D8B">
            <w:pPr>
              <w:spacing w:line="500" w:lineRule="exact"/>
              <w:rPr>
                <w:rFonts w:hint="eastAsia" w:ascii="方正仿宋_GBK" w:hAnsi="方正仿宋_GBK" w:eastAsia="方正仿宋_GBK" w:cs="方正仿宋_GBK"/>
                <w:color w:val="auto"/>
              </w:rPr>
            </w:pPr>
          </w:p>
        </w:tc>
        <w:tc>
          <w:tcPr>
            <w:tcW w:w="812" w:type="dxa"/>
            <w:vMerge w:val="continue"/>
            <w:tcMar>
              <w:top w:w="60" w:type="dxa"/>
              <w:left w:w="60" w:type="dxa"/>
              <w:bottom w:w="60" w:type="dxa"/>
              <w:right w:w="60" w:type="dxa"/>
            </w:tcMar>
            <w:vAlign w:val="center"/>
          </w:tcPr>
          <w:p w14:paraId="26B9CD75">
            <w:pPr>
              <w:spacing w:line="500" w:lineRule="exact"/>
              <w:rPr>
                <w:rFonts w:hint="eastAsia" w:ascii="方正仿宋_GBK" w:hAnsi="方正仿宋_GBK" w:eastAsia="方正仿宋_GBK" w:cs="方正仿宋_GBK"/>
                <w:color w:val="auto"/>
              </w:rPr>
            </w:pPr>
          </w:p>
        </w:tc>
        <w:tc>
          <w:tcPr>
            <w:tcW w:w="5554" w:type="dxa"/>
            <w:tcMar>
              <w:top w:w="60" w:type="dxa"/>
              <w:left w:w="60" w:type="dxa"/>
              <w:bottom w:w="60" w:type="dxa"/>
              <w:right w:w="60" w:type="dxa"/>
            </w:tcMar>
          </w:tcPr>
          <w:p w14:paraId="5409A814">
            <w:pPr>
              <w:spacing w:line="500" w:lineRule="exact"/>
              <w:jc w:val="left"/>
              <w:rPr>
                <w:rFonts w:hint="eastAsia" w:ascii="方正仿宋_GBK" w:hAnsi="方正仿宋_GBK" w:eastAsia="方正仿宋_GBK" w:cs="方正仿宋_GBK"/>
                <w:b/>
                <w:bCs/>
                <w:color w:val="auto"/>
                <w:sz w:val="21"/>
                <w:szCs w:val="21"/>
              </w:rPr>
            </w:pPr>
            <w:r>
              <w:rPr>
                <w:rFonts w:hint="eastAsia" w:ascii="方正仿宋_GBK" w:hAnsi="方正仿宋_GBK" w:eastAsia="方正仿宋_GBK" w:cs="方正仿宋_GBK"/>
                <w:b/>
                <w:bCs/>
                <w:color w:val="auto"/>
                <w:sz w:val="21"/>
                <w:szCs w:val="21"/>
              </w:rPr>
              <w:t>会场搭建方案（15分）</w:t>
            </w:r>
          </w:p>
          <w:p w14:paraId="6CBA0517">
            <w:pPr>
              <w:spacing w:line="500" w:lineRule="exac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xml:space="preserve">1、设计方案新颖、醒目，方案的有效性，务实性和可操作性强，搭建材料环保，搭建预算价格的合理性强得15分。 </w:t>
            </w:r>
          </w:p>
          <w:p w14:paraId="3B31BABF">
            <w:pPr>
              <w:spacing w:line="500" w:lineRule="exac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 xml:space="preserve">2、设计方案较新颖、醒目，方案的有效性，务实性和可操作性较强，搭建材料较环保，搭建预算价格的合理性较强得10分;  </w:t>
            </w:r>
          </w:p>
          <w:p w14:paraId="40EB4CD1">
            <w:pPr>
              <w:spacing w:line="500" w:lineRule="exac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3、设计方案不够新颖、醒目，方案的有效性，务实性和可操作性一般，搭建材料不够环保，搭建预算价格的合理性一般得5分。</w:t>
            </w:r>
          </w:p>
        </w:tc>
        <w:tc>
          <w:tcPr>
            <w:tcW w:w="2013" w:type="dxa"/>
            <w:vMerge w:val="continue"/>
            <w:tcMar>
              <w:top w:w="60" w:type="dxa"/>
              <w:left w:w="60" w:type="dxa"/>
              <w:bottom w:w="60" w:type="dxa"/>
              <w:right w:w="60" w:type="dxa"/>
            </w:tcMar>
            <w:vAlign w:val="center"/>
          </w:tcPr>
          <w:p w14:paraId="4FF5DF11">
            <w:pPr>
              <w:spacing w:line="500" w:lineRule="exact"/>
              <w:rPr>
                <w:rFonts w:hint="eastAsia" w:ascii="方正仿宋_GBK" w:hAnsi="方正仿宋_GBK" w:eastAsia="方正仿宋_GBK" w:cs="方正仿宋_GBK"/>
                <w:color w:val="auto"/>
                <w:sz w:val="21"/>
                <w:szCs w:val="21"/>
              </w:rPr>
            </w:pPr>
          </w:p>
        </w:tc>
      </w:tr>
      <w:tr w14:paraId="48E8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727" w:type="dxa"/>
            <w:vMerge w:val="continue"/>
            <w:tcMar>
              <w:top w:w="60" w:type="dxa"/>
              <w:left w:w="60" w:type="dxa"/>
              <w:bottom w:w="60" w:type="dxa"/>
              <w:right w:w="60" w:type="dxa"/>
            </w:tcMar>
            <w:vAlign w:val="center"/>
          </w:tcPr>
          <w:p w14:paraId="203CF3DE">
            <w:pPr>
              <w:spacing w:line="500" w:lineRule="exact"/>
              <w:rPr>
                <w:rFonts w:hint="eastAsia" w:ascii="方正仿宋_GBK" w:hAnsi="方正仿宋_GBK" w:eastAsia="方正仿宋_GBK" w:cs="方正仿宋_GBK"/>
                <w:color w:val="auto"/>
                <w:sz w:val="21"/>
                <w:szCs w:val="21"/>
              </w:rPr>
            </w:pPr>
          </w:p>
        </w:tc>
        <w:tc>
          <w:tcPr>
            <w:tcW w:w="1148" w:type="dxa"/>
            <w:vMerge w:val="continue"/>
            <w:tcMar>
              <w:top w:w="60" w:type="dxa"/>
              <w:left w:w="60" w:type="dxa"/>
              <w:bottom w:w="60" w:type="dxa"/>
              <w:right w:w="60" w:type="dxa"/>
            </w:tcMar>
            <w:vAlign w:val="center"/>
          </w:tcPr>
          <w:p w14:paraId="3C977464">
            <w:pPr>
              <w:spacing w:line="500" w:lineRule="exact"/>
              <w:rPr>
                <w:rFonts w:hint="eastAsia" w:ascii="方正仿宋_GBK" w:hAnsi="方正仿宋_GBK" w:eastAsia="方正仿宋_GBK" w:cs="方正仿宋_GBK"/>
                <w:color w:val="auto"/>
                <w:sz w:val="21"/>
                <w:szCs w:val="21"/>
              </w:rPr>
            </w:pPr>
          </w:p>
        </w:tc>
        <w:tc>
          <w:tcPr>
            <w:tcW w:w="812" w:type="dxa"/>
            <w:vMerge w:val="continue"/>
            <w:tcMar>
              <w:top w:w="60" w:type="dxa"/>
              <w:left w:w="60" w:type="dxa"/>
              <w:bottom w:w="60" w:type="dxa"/>
              <w:right w:w="60" w:type="dxa"/>
            </w:tcMar>
            <w:vAlign w:val="center"/>
          </w:tcPr>
          <w:p w14:paraId="6AAEAAEE">
            <w:pPr>
              <w:spacing w:line="500" w:lineRule="exact"/>
              <w:rPr>
                <w:rFonts w:hint="eastAsia" w:ascii="方正仿宋_GBK" w:hAnsi="方正仿宋_GBK" w:eastAsia="方正仿宋_GBK" w:cs="方正仿宋_GBK"/>
                <w:color w:val="auto"/>
                <w:sz w:val="21"/>
                <w:szCs w:val="21"/>
              </w:rPr>
            </w:pPr>
          </w:p>
        </w:tc>
        <w:tc>
          <w:tcPr>
            <w:tcW w:w="5554" w:type="dxa"/>
            <w:tcMar>
              <w:top w:w="60" w:type="dxa"/>
              <w:left w:w="60" w:type="dxa"/>
              <w:bottom w:w="60" w:type="dxa"/>
              <w:right w:w="60" w:type="dxa"/>
            </w:tcMar>
          </w:tcPr>
          <w:p w14:paraId="4E037487">
            <w:pPr>
              <w:spacing w:line="500" w:lineRule="exact"/>
              <w:rPr>
                <w:rFonts w:hint="eastAsia" w:ascii="方正仿宋_GBK" w:hAnsi="方正仿宋_GBK" w:eastAsia="方正仿宋_GBK" w:cs="方正仿宋_GBK"/>
                <w:b/>
                <w:bCs/>
                <w:color w:val="auto"/>
                <w:sz w:val="21"/>
                <w:szCs w:val="21"/>
              </w:rPr>
            </w:pPr>
            <w:r>
              <w:rPr>
                <w:rFonts w:hint="eastAsia" w:ascii="方正仿宋_GBK" w:hAnsi="方正仿宋_GBK" w:eastAsia="方正仿宋_GBK" w:cs="方正仿宋_GBK"/>
                <w:b/>
                <w:bCs/>
                <w:color w:val="auto"/>
                <w:sz w:val="21"/>
                <w:szCs w:val="21"/>
              </w:rPr>
              <w:t>嘉宾组织方案（10分）</w:t>
            </w:r>
          </w:p>
          <w:p w14:paraId="4174AE49">
            <w:pPr>
              <w:spacing w:line="500" w:lineRule="exac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1、方案内容完整，计划安排、场地管理、人员分工合理，现场实施可操作性强，完全满足本项目需求的，得10分；</w:t>
            </w:r>
          </w:p>
          <w:p w14:paraId="15061B08">
            <w:pPr>
              <w:spacing w:line="500" w:lineRule="exac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2、方案内容较完整，计划安排、场地管理、人员分工较合理，现场实施可操作性较强，能满足本项目需求的，得7分；</w:t>
            </w:r>
          </w:p>
          <w:p w14:paraId="6806F814">
            <w:pPr>
              <w:spacing w:line="500" w:lineRule="exac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3、方案内容不够完整，计划安排、场地管理、人员分工不够合理，现场实施可操作性一般，基本满足本项目需求的，得4分。</w:t>
            </w:r>
          </w:p>
        </w:tc>
        <w:tc>
          <w:tcPr>
            <w:tcW w:w="2013" w:type="dxa"/>
            <w:vMerge w:val="continue"/>
            <w:tcMar>
              <w:top w:w="60" w:type="dxa"/>
              <w:left w:w="60" w:type="dxa"/>
              <w:bottom w:w="60" w:type="dxa"/>
              <w:right w:w="60" w:type="dxa"/>
            </w:tcMar>
            <w:vAlign w:val="center"/>
          </w:tcPr>
          <w:p w14:paraId="7EE93977">
            <w:pPr>
              <w:spacing w:line="500" w:lineRule="exact"/>
              <w:rPr>
                <w:rFonts w:hint="eastAsia" w:ascii="方正仿宋_GBK" w:hAnsi="方正仿宋_GBK" w:eastAsia="方正仿宋_GBK" w:cs="方正仿宋_GBK"/>
                <w:color w:val="auto"/>
                <w:sz w:val="21"/>
                <w:szCs w:val="21"/>
              </w:rPr>
            </w:pPr>
          </w:p>
        </w:tc>
      </w:tr>
      <w:tr w14:paraId="0061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727" w:type="dxa"/>
            <w:vMerge w:val="continue"/>
            <w:tcMar>
              <w:top w:w="60" w:type="dxa"/>
              <w:left w:w="60" w:type="dxa"/>
              <w:bottom w:w="60" w:type="dxa"/>
              <w:right w:w="60" w:type="dxa"/>
            </w:tcMar>
            <w:vAlign w:val="center"/>
          </w:tcPr>
          <w:p w14:paraId="18F8B5C2">
            <w:pPr>
              <w:spacing w:line="500" w:lineRule="exact"/>
              <w:rPr>
                <w:rFonts w:hint="eastAsia" w:ascii="方正仿宋_GBK" w:hAnsi="方正仿宋_GBK" w:eastAsia="方正仿宋_GBK" w:cs="方正仿宋_GBK"/>
                <w:color w:val="auto"/>
                <w:sz w:val="21"/>
                <w:szCs w:val="21"/>
              </w:rPr>
            </w:pPr>
          </w:p>
        </w:tc>
        <w:tc>
          <w:tcPr>
            <w:tcW w:w="1148" w:type="dxa"/>
            <w:vMerge w:val="continue"/>
            <w:tcMar>
              <w:top w:w="60" w:type="dxa"/>
              <w:left w:w="60" w:type="dxa"/>
              <w:bottom w:w="60" w:type="dxa"/>
              <w:right w:w="60" w:type="dxa"/>
            </w:tcMar>
            <w:vAlign w:val="center"/>
          </w:tcPr>
          <w:p w14:paraId="6356A031">
            <w:pPr>
              <w:spacing w:line="500" w:lineRule="exact"/>
              <w:rPr>
                <w:rFonts w:hint="eastAsia" w:ascii="方正仿宋_GBK" w:hAnsi="方正仿宋_GBK" w:eastAsia="方正仿宋_GBK" w:cs="方正仿宋_GBK"/>
                <w:color w:val="auto"/>
                <w:sz w:val="21"/>
                <w:szCs w:val="21"/>
              </w:rPr>
            </w:pPr>
          </w:p>
        </w:tc>
        <w:tc>
          <w:tcPr>
            <w:tcW w:w="812" w:type="dxa"/>
            <w:vMerge w:val="continue"/>
            <w:tcMar>
              <w:top w:w="60" w:type="dxa"/>
              <w:left w:w="60" w:type="dxa"/>
              <w:bottom w:w="60" w:type="dxa"/>
              <w:right w:w="60" w:type="dxa"/>
            </w:tcMar>
            <w:vAlign w:val="center"/>
          </w:tcPr>
          <w:p w14:paraId="7A8B52B8">
            <w:pPr>
              <w:spacing w:line="500" w:lineRule="exact"/>
              <w:rPr>
                <w:rFonts w:hint="eastAsia" w:ascii="方正仿宋_GBK" w:hAnsi="方正仿宋_GBK" w:eastAsia="方正仿宋_GBK" w:cs="方正仿宋_GBK"/>
                <w:color w:val="auto"/>
                <w:sz w:val="21"/>
                <w:szCs w:val="21"/>
              </w:rPr>
            </w:pPr>
          </w:p>
        </w:tc>
        <w:tc>
          <w:tcPr>
            <w:tcW w:w="5554" w:type="dxa"/>
            <w:tcMar>
              <w:top w:w="60" w:type="dxa"/>
              <w:left w:w="60" w:type="dxa"/>
              <w:bottom w:w="60" w:type="dxa"/>
              <w:right w:w="60" w:type="dxa"/>
            </w:tcMar>
          </w:tcPr>
          <w:p w14:paraId="78A836E2">
            <w:pPr>
              <w:spacing w:line="500" w:lineRule="exact"/>
              <w:rPr>
                <w:rFonts w:hint="eastAsia" w:ascii="方正仿宋_GBK" w:hAnsi="方正仿宋_GBK" w:eastAsia="方正仿宋_GBK" w:cs="方正仿宋_GBK"/>
                <w:b/>
                <w:bCs/>
                <w:color w:val="auto"/>
                <w:sz w:val="21"/>
                <w:szCs w:val="21"/>
              </w:rPr>
            </w:pPr>
            <w:r>
              <w:rPr>
                <w:rFonts w:hint="eastAsia" w:ascii="方正仿宋_GBK" w:hAnsi="方正仿宋_GBK" w:eastAsia="方正仿宋_GBK" w:cs="方正仿宋_GBK"/>
                <w:b/>
                <w:bCs/>
                <w:color w:val="auto"/>
                <w:sz w:val="21"/>
                <w:szCs w:val="21"/>
              </w:rPr>
              <w:t>服务团队经验（15分）</w:t>
            </w:r>
          </w:p>
          <w:p w14:paraId="34A211B0">
            <w:pPr>
              <w:spacing w:line="500" w:lineRule="exac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根据拟派本项目主要人员的经验、资历（履历、从业时间、类似项目经验等；项目团队组成和配置的合理性等）进行打分。</w:t>
            </w:r>
          </w:p>
          <w:p w14:paraId="23177401">
            <w:pPr>
              <w:spacing w:line="500" w:lineRule="exac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1、方案内容完整，项目团队组成和配置合理，主要人员的经验丰富，项目实施可操作性强，完全满足本项目需求的，得15分；</w:t>
            </w:r>
          </w:p>
          <w:p w14:paraId="3EC5F6DC">
            <w:pPr>
              <w:spacing w:line="500" w:lineRule="exac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2、方案内容较完整，项目团队组成和配置较合理，主要人员的经验较丰富，项目实施可操作性强，较满足本项目需求的，得10分；</w:t>
            </w:r>
          </w:p>
          <w:p w14:paraId="37AB4E1B">
            <w:pPr>
              <w:spacing w:line="500" w:lineRule="exac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3、方案内容不够完整，项目团队组成和配置不够合理，主要人员的经验不够丰富，项目实施可操作性一般，基本满足本项目需求的，得5分。</w:t>
            </w:r>
          </w:p>
        </w:tc>
        <w:tc>
          <w:tcPr>
            <w:tcW w:w="2013" w:type="dxa"/>
            <w:vMerge w:val="continue"/>
            <w:tcMar>
              <w:top w:w="60" w:type="dxa"/>
              <w:left w:w="60" w:type="dxa"/>
              <w:bottom w:w="60" w:type="dxa"/>
              <w:right w:w="60" w:type="dxa"/>
            </w:tcMar>
            <w:vAlign w:val="center"/>
          </w:tcPr>
          <w:p w14:paraId="7935B31F">
            <w:pPr>
              <w:spacing w:line="500" w:lineRule="exact"/>
              <w:rPr>
                <w:rFonts w:hint="eastAsia" w:ascii="方正仿宋_GBK" w:hAnsi="方正仿宋_GBK" w:eastAsia="方正仿宋_GBK" w:cs="方正仿宋_GBK"/>
                <w:color w:val="auto"/>
                <w:sz w:val="21"/>
                <w:szCs w:val="21"/>
              </w:rPr>
            </w:pPr>
          </w:p>
        </w:tc>
      </w:tr>
      <w:tr w14:paraId="460B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0" w:hRule="atLeast"/>
          <w:jc w:val="center"/>
        </w:trPr>
        <w:tc>
          <w:tcPr>
            <w:tcW w:w="727" w:type="dxa"/>
            <w:tcMar>
              <w:top w:w="60" w:type="dxa"/>
              <w:left w:w="60" w:type="dxa"/>
              <w:bottom w:w="60" w:type="dxa"/>
              <w:right w:w="60" w:type="dxa"/>
            </w:tcMar>
            <w:vAlign w:val="center"/>
          </w:tcPr>
          <w:p w14:paraId="2E650CC5">
            <w:pPr>
              <w:spacing w:line="500" w:lineRule="exact"/>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w:t>
            </w:r>
          </w:p>
        </w:tc>
        <w:tc>
          <w:tcPr>
            <w:tcW w:w="1148" w:type="dxa"/>
            <w:tcMar>
              <w:top w:w="60" w:type="dxa"/>
              <w:left w:w="60" w:type="dxa"/>
              <w:bottom w:w="60" w:type="dxa"/>
              <w:right w:w="60" w:type="dxa"/>
            </w:tcMar>
            <w:vAlign w:val="center"/>
          </w:tcPr>
          <w:p w14:paraId="637BCEC4">
            <w:pPr>
              <w:spacing w:line="500" w:lineRule="exact"/>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商务部分</w:t>
            </w:r>
          </w:p>
          <w:p w14:paraId="5B883FB8">
            <w:pPr>
              <w:spacing w:line="500" w:lineRule="exact"/>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(20%)</w:t>
            </w:r>
          </w:p>
        </w:tc>
        <w:tc>
          <w:tcPr>
            <w:tcW w:w="812" w:type="dxa"/>
            <w:tcMar>
              <w:top w:w="60" w:type="dxa"/>
              <w:left w:w="60" w:type="dxa"/>
              <w:bottom w:w="60" w:type="dxa"/>
              <w:right w:w="60" w:type="dxa"/>
            </w:tcMar>
            <w:vAlign w:val="center"/>
          </w:tcPr>
          <w:p w14:paraId="19F8F1E0">
            <w:pPr>
              <w:spacing w:line="500" w:lineRule="exact"/>
              <w:ind w:firstLine="28"/>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20分</w:t>
            </w:r>
          </w:p>
        </w:tc>
        <w:tc>
          <w:tcPr>
            <w:tcW w:w="5554" w:type="dxa"/>
            <w:tcMar>
              <w:top w:w="60" w:type="dxa"/>
              <w:left w:w="60" w:type="dxa"/>
              <w:bottom w:w="60" w:type="dxa"/>
              <w:right w:w="60" w:type="dxa"/>
            </w:tcMar>
            <w:vAlign w:val="center"/>
          </w:tcPr>
          <w:p w14:paraId="1BA1539C">
            <w:pPr>
              <w:spacing w:line="500" w:lineRule="exac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业绩（20分）</w:t>
            </w:r>
          </w:p>
          <w:p w14:paraId="7C98C72F">
            <w:pPr>
              <w:spacing w:line="500" w:lineRule="exact"/>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供应商具有2021年1月1日至响应文件递交截止时间（以合同签订时间为准）类似活动业绩，每提供一个得5分，最高得20分。</w:t>
            </w:r>
          </w:p>
        </w:tc>
        <w:tc>
          <w:tcPr>
            <w:tcW w:w="2013" w:type="dxa"/>
            <w:tcMar>
              <w:top w:w="60" w:type="dxa"/>
              <w:left w:w="60" w:type="dxa"/>
              <w:bottom w:w="60" w:type="dxa"/>
              <w:right w:w="60" w:type="dxa"/>
            </w:tcMar>
            <w:vAlign w:val="center"/>
          </w:tcPr>
          <w:p w14:paraId="05662DA1">
            <w:pPr>
              <w:spacing w:line="500" w:lineRule="exac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提供合同或协议复印件证明材料（加盖公章）</w:t>
            </w:r>
          </w:p>
        </w:tc>
      </w:tr>
      <w:bookmarkEnd w:id="41"/>
      <w:bookmarkEnd w:id="42"/>
    </w:tbl>
    <w:p w14:paraId="296EEE3D">
      <w:pPr>
        <w:snapToGrid w:val="0"/>
        <w:spacing w:line="500" w:lineRule="exact"/>
        <w:ind w:firstLine="465"/>
        <w:rPr>
          <w:rFonts w:eastAsia="方正仿宋_GBK"/>
          <w:color w:val="auto"/>
          <w:sz w:val="24"/>
          <w:szCs w:val="24"/>
        </w:rPr>
      </w:pPr>
      <w:bookmarkStart w:id="43" w:name="_Toc3443"/>
      <w:bookmarkStart w:id="44" w:name="_Toc20798"/>
      <w:r>
        <w:rPr>
          <w:rFonts w:hint="eastAsia" w:eastAsia="方正仿宋_GBK"/>
          <w:color w:val="auto"/>
          <w:sz w:val="24"/>
          <w:szCs w:val="24"/>
        </w:rPr>
        <w:t>说明：</w:t>
      </w:r>
      <w:bookmarkEnd w:id="43"/>
      <w:bookmarkEnd w:id="44"/>
    </w:p>
    <w:p w14:paraId="6FB6A464">
      <w:pPr>
        <w:snapToGrid w:val="0"/>
        <w:spacing w:line="500" w:lineRule="exact"/>
        <w:ind w:firstLine="465"/>
        <w:rPr>
          <w:rFonts w:eastAsia="方正仿宋_GBK"/>
          <w:color w:val="auto"/>
          <w:sz w:val="24"/>
          <w:szCs w:val="24"/>
        </w:rPr>
      </w:pPr>
      <w:r>
        <w:rPr>
          <w:rFonts w:hint="eastAsia" w:eastAsia="方正仿宋_GBK"/>
          <w:color w:val="auto"/>
          <w:sz w:val="24"/>
          <w:szCs w:val="24"/>
        </w:rPr>
        <w:t>1、评审小组认为供应商的最后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14:paraId="60691AAA">
      <w:pPr>
        <w:snapToGrid w:val="0"/>
        <w:spacing w:line="500" w:lineRule="exact"/>
        <w:ind w:firstLine="465"/>
        <w:rPr>
          <w:rFonts w:eastAsia="方正仿宋_GBK"/>
          <w:color w:val="auto"/>
          <w:sz w:val="24"/>
          <w:szCs w:val="24"/>
        </w:rPr>
      </w:pPr>
      <w:r>
        <w:rPr>
          <w:rFonts w:hint="eastAsia" w:eastAsia="方正仿宋_GBK"/>
          <w:color w:val="auto"/>
          <w:sz w:val="24"/>
          <w:szCs w:val="24"/>
        </w:rPr>
        <w:t>2、关于小微企业报价扣除比例说明</w:t>
      </w:r>
    </w:p>
    <w:p w14:paraId="54DE20E9">
      <w:pPr>
        <w:snapToGrid w:val="0"/>
        <w:spacing w:line="500" w:lineRule="exact"/>
        <w:ind w:firstLine="465"/>
        <w:rPr>
          <w:rFonts w:eastAsia="方正仿宋_GBK"/>
          <w:color w:val="auto"/>
          <w:sz w:val="24"/>
          <w:szCs w:val="24"/>
        </w:rPr>
      </w:pPr>
      <w:r>
        <w:rPr>
          <w:rFonts w:hint="eastAsia" w:eastAsia="方正仿宋_GBK"/>
          <w:color w:val="auto"/>
          <w:sz w:val="24"/>
          <w:szCs w:val="24"/>
        </w:rPr>
        <w:t>（1）供应商为非联合体投标的，对小微企业给子10%的扣除，以扣除后的报价参与评审。</w:t>
      </w:r>
    </w:p>
    <w:p w14:paraId="667344D7">
      <w:pPr>
        <w:snapToGrid w:val="0"/>
        <w:spacing w:line="500" w:lineRule="exact"/>
        <w:ind w:firstLine="465"/>
        <w:rPr>
          <w:rFonts w:eastAsia="方正仿宋_GBK"/>
          <w:color w:val="auto"/>
          <w:sz w:val="24"/>
          <w:szCs w:val="24"/>
        </w:rPr>
      </w:pPr>
      <w:r>
        <w:rPr>
          <w:rFonts w:hint="eastAsia" w:eastAsia="方正仿宋_GBK"/>
          <w:color w:val="auto"/>
          <w:sz w:val="24"/>
          <w:szCs w:val="24"/>
        </w:rPr>
        <w:t>（2）监狱企业、残疾人福利性单位视同小型、微型企业。</w:t>
      </w:r>
    </w:p>
    <w:p w14:paraId="77D24412">
      <w:pPr>
        <w:snapToGrid w:val="0"/>
        <w:spacing w:line="500" w:lineRule="exact"/>
        <w:ind w:firstLine="465"/>
        <w:rPr>
          <w:rFonts w:eastAsia="方正仿宋_GBK"/>
          <w:color w:val="auto"/>
          <w:sz w:val="24"/>
          <w:szCs w:val="24"/>
        </w:rPr>
      </w:pPr>
      <w:r>
        <w:rPr>
          <w:rFonts w:eastAsia="方正仿宋_GBK"/>
          <w:color w:val="auto"/>
          <w:sz w:val="24"/>
          <w:szCs w:val="24"/>
        </w:rPr>
        <w:t>三、无效响应</w:t>
      </w:r>
      <w:bookmarkEnd w:id="40"/>
    </w:p>
    <w:p w14:paraId="4F19FA08">
      <w:pPr>
        <w:snapToGrid w:val="0"/>
        <w:spacing w:line="500" w:lineRule="exact"/>
        <w:ind w:firstLine="465"/>
        <w:rPr>
          <w:rFonts w:eastAsia="方正仿宋_GBK"/>
          <w:color w:val="auto"/>
          <w:sz w:val="24"/>
          <w:szCs w:val="24"/>
        </w:rPr>
      </w:pPr>
      <w:r>
        <w:rPr>
          <w:rFonts w:eastAsia="方正仿宋_GBK"/>
          <w:color w:val="auto"/>
          <w:sz w:val="24"/>
          <w:szCs w:val="24"/>
        </w:rPr>
        <w:t>供应商发生以下条款情况之一者，视为无效响应，其响应文件将被拒绝：</w:t>
      </w:r>
    </w:p>
    <w:p w14:paraId="04223F36">
      <w:pPr>
        <w:snapToGrid w:val="0"/>
        <w:spacing w:line="500" w:lineRule="exact"/>
        <w:ind w:firstLine="465"/>
        <w:rPr>
          <w:rFonts w:eastAsia="方正仿宋_GBK"/>
          <w:color w:val="auto"/>
          <w:sz w:val="24"/>
          <w:szCs w:val="24"/>
        </w:rPr>
      </w:pPr>
      <w:r>
        <w:rPr>
          <w:rFonts w:eastAsia="方正仿宋_GBK"/>
          <w:color w:val="auto"/>
          <w:sz w:val="24"/>
          <w:szCs w:val="24"/>
        </w:rPr>
        <w:t>（一）供应商不符合规定的资格条件的；</w:t>
      </w:r>
    </w:p>
    <w:p w14:paraId="01D26599">
      <w:pPr>
        <w:snapToGrid w:val="0"/>
        <w:spacing w:line="500" w:lineRule="exact"/>
        <w:ind w:firstLine="465"/>
        <w:rPr>
          <w:rFonts w:eastAsia="方正仿宋_GBK"/>
          <w:color w:val="auto"/>
          <w:sz w:val="24"/>
          <w:szCs w:val="24"/>
        </w:rPr>
      </w:pPr>
      <w:r>
        <w:rPr>
          <w:rFonts w:eastAsia="方正仿宋_GBK"/>
          <w:color w:val="auto"/>
          <w:sz w:val="24"/>
          <w:szCs w:val="24"/>
        </w:rPr>
        <w:t>（二）供应商的法定代表人（或其授权代表）或自然人未参加比选；</w:t>
      </w:r>
    </w:p>
    <w:p w14:paraId="2A06A9E8">
      <w:pPr>
        <w:snapToGrid w:val="0"/>
        <w:spacing w:line="500" w:lineRule="exact"/>
        <w:ind w:firstLine="465"/>
        <w:rPr>
          <w:rFonts w:eastAsia="方正仿宋_GBK"/>
          <w:color w:val="auto"/>
          <w:sz w:val="24"/>
          <w:szCs w:val="24"/>
        </w:rPr>
      </w:pPr>
      <w:r>
        <w:rPr>
          <w:rFonts w:eastAsia="方正仿宋_GBK"/>
          <w:color w:val="auto"/>
          <w:sz w:val="24"/>
          <w:szCs w:val="24"/>
        </w:rPr>
        <w:t>（三）供应商所提交的响应文件不按“第六篇响应文件编制要求”要求签署或盖章；</w:t>
      </w:r>
    </w:p>
    <w:p w14:paraId="2FBC9B7D">
      <w:pPr>
        <w:snapToGrid w:val="0"/>
        <w:spacing w:line="500" w:lineRule="exact"/>
        <w:ind w:firstLine="465"/>
        <w:rPr>
          <w:rFonts w:eastAsia="方正仿宋_GBK"/>
          <w:color w:val="auto"/>
          <w:sz w:val="24"/>
          <w:szCs w:val="24"/>
        </w:rPr>
      </w:pPr>
      <w:r>
        <w:rPr>
          <w:rFonts w:eastAsia="方正仿宋_GBK"/>
          <w:color w:val="auto"/>
          <w:sz w:val="24"/>
          <w:szCs w:val="24"/>
        </w:rPr>
        <w:t>（四）供应商的最后报价超过采购预算或最高限价的；</w:t>
      </w:r>
    </w:p>
    <w:p w14:paraId="15123598">
      <w:pPr>
        <w:snapToGrid w:val="0"/>
        <w:spacing w:line="500" w:lineRule="exact"/>
        <w:ind w:firstLine="465"/>
        <w:rPr>
          <w:rFonts w:eastAsia="方正仿宋_GBK"/>
          <w:color w:val="auto"/>
          <w:sz w:val="24"/>
          <w:szCs w:val="24"/>
        </w:rPr>
      </w:pPr>
      <w:r>
        <w:rPr>
          <w:rFonts w:eastAsia="方正仿宋_GBK"/>
          <w:color w:val="auto"/>
          <w:sz w:val="24"/>
          <w:szCs w:val="24"/>
        </w:rPr>
        <w:t>（五）法定代表人为同一个人的两个及两个以上法人，母公司、全资子公司及其控股公司，在同一包采购中同时参与比选；</w:t>
      </w:r>
    </w:p>
    <w:p w14:paraId="076D0F28">
      <w:pPr>
        <w:snapToGrid w:val="0"/>
        <w:spacing w:line="500" w:lineRule="exact"/>
        <w:ind w:firstLine="465"/>
        <w:jc w:val="left"/>
        <w:rPr>
          <w:rFonts w:eastAsia="方正仿宋_GBK"/>
          <w:color w:val="auto"/>
          <w:sz w:val="24"/>
          <w:szCs w:val="24"/>
        </w:rPr>
      </w:pPr>
      <w:r>
        <w:rPr>
          <w:rFonts w:eastAsia="方正仿宋_GBK"/>
          <w:color w:val="auto"/>
          <w:sz w:val="24"/>
          <w:szCs w:val="24"/>
        </w:rPr>
        <w:t>（六）单位负责人为同一人或者存在直接控股、管理关系的不同供应商，参加同一合同项下的采购活动的；</w:t>
      </w:r>
    </w:p>
    <w:p w14:paraId="198F15DF">
      <w:pPr>
        <w:snapToGrid w:val="0"/>
        <w:spacing w:line="500" w:lineRule="exact"/>
        <w:ind w:firstLine="465"/>
        <w:rPr>
          <w:rFonts w:eastAsia="方正仿宋_GBK"/>
          <w:color w:val="auto"/>
          <w:sz w:val="24"/>
          <w:szCs w:val="24"/>
        </w:rPr>
      </w:pPr>
      <w:r>
        <w:rPr>
          <w:rFonts w:eastAsia="方正仿宋_GBK"/>
          <w:color w:val="auto"/>
          <w:sz w:val="24"/>
          <w:szCs w:val="24"/>
        </w:rPr>
        <w:t>（七）为采购项目提供整体设计、规范编制或者项目管理、监理、检测等服务的供应商，再参加该采购项目的其他采购活动；</w:t>
      </w:r>
    </w:p>
    <w:p w14:paraId="1821F88C">
      <w:pPr>
        <w:snapToGrid w:val="0"/>
        <w:spacing w:line="500" w:lineRule="exact"/>
        <w:ind w:firstLine="480" w:firstLineChars="200"/>
        <w:rPr>
          <w:rFonts w:eastAsia="方正仿宋_GBK"/>
          <w:color w:val="auto"/>
          <w:sz w:val="24"/>
          <w:szCs w:val="24"/>
        </w:rPr>
      </w:pPr>
      <w:r>
        <w:rPr>
          <w:rFonts w:eastAsia="方正仿宋_GBK"/>
          <w:color w:val="auto"/>
          <w:sz w:val="24"/>
          <w:szCs w:val="24"/>
        </w:rPr>
        <w:t>（八）供应商比选有效期不满足竞争性比选文件要求的；</w:t>
      </w:r>
    </w:p>
    <w:p w14:paraId="35DDBFDE">
      <w:pPr>
        <w:snapToGrid w:val="0"/>
        <w:spacing w:line="500" w:lineRule="exact"/>
        <w:ind w:firstLine="465"/>
        <w:rPr>
          <w:rFonts w:eastAsia="方正仿宋_GBK"/>
          <w:color w:val="auto"/>
          <w:sz w:val="24"/>
          <w:szCs w:val="24"/>
        </w:rPr>
      </w:pPr>
      <w:r>
        <w:rPr>
          <w:rFonts w:eastAsia="方正仿宋_GBK"/>
          <w:color w:val="auto"/>
          <w:sz w:val="24"/>
          <w:szCs w:val="24"/>
        </w:rPr>
        <w:t>（九）供应商响应文件内容有与国家现行法律法规相违背的内容，或附有采购人无法接受的条件；</w:t>
      </w:r>
    </w:p>
    <w:p w14:paraId="033A6479">
      <w:pPr>
        <w:snapToGrid w:val="0"/>
        <w:spacing w:line="500" w:lineRule="exact"/>
        <w:ind w:firstLine="465"/>
        <w:rPr>
          <w:rFonts w:eastAsia="方正仿宋_GBK"/>
          <w:color w:val="auto"/>
          <w:sz w:val="24"/>
          <w:szCs w:val="24"/>
        </w:rPr>
      </w:pPr>
      <w:r>
        <w:rPr>
          <w:rFonts w:eastAsia="方正仿宋_GBK"/>
          <w:color w:val="auto"/>
          <w:sz w:val="24"/>
          <w:szCs w:val="24"/>
        </w:rPr>
        <w:t>（十）供应商以联合体形式参与比选的；</w:t>
      </w:r>
    </w:p>
    <w:p w14:paraId="65C4BE42">
      <w:pPr>
        <w:snapToGrid w:val="0"/>
        <w:spacing w:line="500" w:lineRule="exact"/>
        <w:ind w:firstLine="465"/>
        <w:rPr>
          <w:rFonts w:eastAsia="方正仿宋_GBK"/>
          <w:color w:val="auto"/>
          <w:sz w:val="24"/>
          <w:szCs w:val="24"/>
        </w:rPr>
      </w:pPr>
      <w:r>
        <w:rPr>
          <w:rFonts w:eastAsia="方正仿宋_GBK"/>
          <w:color w:val="auto"/>
          <w:sz w:val="24"/>
          <w:szCs w:val="24"/>
        </w:rPr>
        <w:t>（十一）供应商进行合同分包的；</w:t>
      </w:r>
    </w:p>
    <w:p w14:paraId="22EE429D">
      <w:pPr>
        <w:snapToGrid w:val="0"/>
        <w:spacing w:line="500" w:lineRule="exact"/>
        <w:ind w:firstLine="465"/>
        <w:rPr>
          <w:rFonts w:eastAsia="方正仿宋_GBK"/>
          <w:color w:val="auto"/>
          <w:sz w:val="24"/>
          <w:szCs w:val="24"/>
        </w:rPr>
      </w:pPr>
      <w:r>
        <w:rPr>
          <w:rFonts w:eastAsia="方正仿宋_GBK"/>
          <w:color w:val="auto"/>
          <w:sz w:val="24"/>
          <w:szCs w:val="24"/>
        </w:rPr>
        <w:t>（十二）供应商被列入失信被执行人、重大税收违法案件当事人名单、政府采购严重违法失信行为记录名单及其他不符合《中华人民共和国政府采购法》第二十二条规定条件的。</w:t>
      </w:r>
      <w:bookmarkEnd w:id="38"/>
      <w:bookmarkEnd w:id="39"/>
    </w:p>
    <w:p w14:paraId="613163CA">
      <w:pPr>
        <w:spacing w:line="500" w:lineRule="exact"/>
        <w:ind w:firstLine="482" w:firstLineChars="200"/>
        <w:rPr>
          <w:rFonts w:eastAsia="方正仿宋_GBK"/>
          <w:b/>
          <w:color w:val="auto"/>
          <w:sz w:val="24"/>
        </w:rPr>
      </w:pPr>
      <w:r>
        <w:rPr>
          <w:rFonts w:eastAsia="方正仿宋_GBK"/>
          <w:b/>
          <w:color w:val="auto"/>
          <w:sz w:val="24"/>
        </w:rPr>
        <w:t>四、采购终止</w:t>
      </w:r>
    </w:p>
    <w:p w14:paraId="3C6E0F7B">
      <w:pPr>
        <w:spacing w:line="500" w:lineRule="exact"/>
        <w:ind w:firstLine="480" w:firstLineChars="200"/>
        <w:rPr>
          <w:rFonts w:eastAsia="方正仿宋_GBK"/>
          <w:color w:val="auto"/>
          <w:sz w:val="24"/>
          <w:szCs w:val="24"/>
        </w:rPr>
      </w:pPr>
      <w:r>
        <w:rPr>
          <w:rFonts w:eastAsia="方正仿宋_GBK"/>
          <w:color w:val="auto"/>
          <w:sz w:val="24"/>
          <w:szCs w:val="24"/>
        </w:rPr>
        <w:t>出现下列情形之一的，采购人或者采购代理机构应当终止竞争性比选采购活动，发布项目终止公告并说明原因，重新开展采购活动：</w:t>
      </w:r>
    </w:p>
    <w:p w14:paraId="3FE4C1D5">
      <w:pPr>
        <w:spacing w:line="500" w:lineRule="exact"/>
        <w:ind w:firstLine="480" w:firstLineChars="200"/>
        <w:rPr>
          <w:rFonts w:eastAsia="方正仿宋_GBK"/>
          <w:color w:val="auto"/>
          <w:sz w:val="24"/>
          <w:szCs w:val="24"/>
        </w:rPr>
      </w:pPr>
      <w:r>
        <w:rPr>
          <w:rFonts w:eastAsia="方正仿宋_GBK"/>
          <w:color w:val="auto"/>
          <w:sz w:val="24"/>
          <w:szCs w:val="24"/>
        </w:rPr>
        <w:t>（一）因情况变化，不再符合规定的竞争性比选采购方式适用情形的；</w:t>
      </w:r>
    </w:p>
    <w:p w14:paraId="467E5E69">
      <w:pPr>
        <w:spacing w:line="500" w:lineRule="exact"/>
        <w:ind w:firstLine="480" w:firstLineChars="200"/>
        <w:rPr>
          <w:rFonts w:eastAsia="方正仿宋_GBK"/>
          <w:color w:val="auto"/>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r>
        <w:rPr>
          <w:rFonts w:eastAsia="方正仿宋_GBK"/>
          <w:color w:val="auto"/>
          <w:sz w:val="24"/>
          <w:szCs w:val="24"/>
        </w:rPr>
        <w:t>（二）出现影响采购公正的违法、违规行为的</w:t>
      </w:r>
      <w:r>
        <w:rPr>
          <w:rFonts w:hint="eastAsia" w:eastAsia="方正仿宋_GBK"/>
          <w:color w:val="auto"/>
          <w:sz w:val="24"/>
          <w:szCs w:val="24"/>
        </w:rPr>
        <w:t>。</w:t>
      </w:r>
    </w:p>
    <w:p w14:paraId="70CE66F4">
      <w:pPr>
        <w:spacing w:line="500" w:lineRule="exact"/>
        <w:jc w:val="center"/>
        <w:outlineLvl w:val="0"/>
        <w:rPr>
          <w:rFonts w:eastAsia="方正仿宋_GBK"/>
          <w:color w:val="auto"/>
          <w:sz w:val="36"/>
          <w:szCs w:val="30"/>
        </w:rPr>
      </w:pPr>
      <w:bookmarkStart w:id="45" w:name="_Toc102227313"/>
      <w:bookmarkStart w:id="46" w:name="_Toc12462"/>
      <w:bookmarkStart w:id="47" w:name="_Toc12459"/>
      <w:r>
        <w:rPr>
          <w:rFonts w:eastAsia="方正仿宋_GBK"/>
          <w:color w:val="auto"/>
          <w:sz w:val="36"/>
          <w:szCs w:val="30"/>
        </w:rPr>
        <w:t>第五篇  供应商须知</w:t>
      </w:r>
      <w:bookmarkEnd w:id="45"/>
      <w:bookmarkEnd w:id="46"/>
      <w:bookmarkEnd w:id="47"/>
    </w:p>
    <w:p w14:paraId="6A9002C3">
      <w:pPr>
        <w:adjustRightInd w:val="0"/>
        <w:snapToGrid w:val="0"/>
        <w:spacing w:line="500" w:lineRule="exact"/>
        <w:ind w:firstLine="480" w:firstLineChars="200"/>
        <w:rPr>
          <w:rFonts w:eastAsia="方正仿宋_GBK"/>
          <w:color w:val="auto"/>
          <w:sz w:val="24"/>
        </w:rPr>
      </w:pPr>
      <w:bookmarkStart w:id="48" w:name="_Toc30343"/>
      <w:bookmarkStart w:id="49" w:name="_Toc342913389"/>
      <w:r>
        <w:rPr>
          <w:rFonts w:eastAsia="方正仿宋_GBK"/>
          <w:color w:val="auto"/>
          <w:sz w:val="24"/>
        </w:rPr>
        <w:t>一、比选费用</w:t>
      </w:r>
      <w:bookmarkEnd w:id="48"/>
      <w:bookmarkEnd w:id="49"/>
    </w:p>
    <w:p w14:paraId="4D9B2BE2">
      <w:pPr>
        <w:pStyle w:val="246"/>
        <w:spacing w:line="500" w:lineRule="exact"/>
        <w:ind w:firstLine="480" w:firstLineChars="200"/>
        <w:rPr>
          <w:rFonts w:ascii="Times New Roman" w:hAnsi="Times New Roman" w:eastAsia="方正仿宋_GBK"/>
          <w:color w:val="auto"/>
          <w:sz w:val="24"/>
          <w:szCs w:val="24"/>
        </w:rPr>
      </w:pPr>
      <w:r>
        <w:rPr>
          <w:rFonts w:ascii="Times New Roman" w:hAnsi="Times New Roman" w:eastAsia="方正仿宋_GBK"/>
          <w:color w:val="auto"/>
          <w:sz w:val="24"/>
          <w:szCs w:val="24"/>
        </w:rPr>
        <w:t>参与比选的供应商应承担其编制响应文件与递交响应文件所涉及的一切费用，不论比选结果如何，采购人在任何情况下无义务也无责任承担这些费用。</w:t>
      </w:r>
    </w:p>
    <w:p w14:paraId="5E475997">
      <w:pPr>
        <w:adjustRightInd w:val="0"/>
        <w:snapToGrid w:val="0"/>
        <w:spacing w:line="500" w:lineRule="exact"/>
        <w:ind w:firstLine="480" w:firstLineChars="200"/>
        <w:rPr>
          <w:rFonts w:eastAsia="方正仿宋_GBK"/>
          <w:color w:val="auto"/>
          <w:sz w:val="24"/>
        </w:rPr>
      </w:pPr>
      <w:bookmarkStart w:id="50" w:name="_Toc892"/>
      <w:bookmarkStart w:id="51" w:name="_Toc342913391"/>
      <w:r>
        <w:rPr>
          <w:rFonts w:eastAsia="方正仿宋_GBK"/>
          <w:color w:val="auto"/>
          <w:sz w:val="24"/>
        </w:rPr>
        <w:t>二、竞争性比选文件</w:t>
      </w:r>
      <w:bookmarkEnd w:id="50"/>
      <w:bookmarkEnd w:id="51"/>
    </w:p>
    <w:p w14:paraId="031F68CA">
      <w:pPr>
        <w:snapToGrid w:val="0"/>
        <w:spacing w:line="500" w:lineRule="exact"/>
        <w:ind w:firstLine="480" w:firstLineChars="200"/>
        <w:rPr>
          <w:rFonts w:eastAsia="方正仿宋_GBK"/>
          <w:color w:val="auto"/>
          <w:sz w:val="24"/>
          <w:szCs w:val="24"/>
        </w:rPr>
      </w:pPr>
      <w:r>
        <w:rPr>
          <w:rFonts w:eastAsia="方正仿宋_GBK"/>
          <w:color w:val="auto"/>
          <w:sz w:val="24"/>
          <w:szCs w:val="24"/>
        </w:rPr>
        <w:t>（一）竞争性比选文件由比选邀请书、项目服务需求、项目商务需求、资格审查及评审办法、供应商须知</w:t>
      </w:r>
      <w:r>
        <w:rPr>
          <w:rFonts w:eastAsia="方正仿宋_GBK"/>
          <w:b/>
          <w:color w:val="auto"/>
          <w:sz w:val="24"/>
          <w:szCs w:val="24"/>
        </w:rPr>
        <w:t>、</w:t>
      </w:r>
      <w:r>
        <w:rPr>
          <w:rFonts w:eastAsia="方正仿宋_GBK"/>
          <w:color w:val="auto"/>
          <w:sz w:val="24"/>
          <w:szCs w:val="24"/>
        </w:rPr>
        <w:t>响应文件编制要求等六部分组成。</w:t>
      </w:r>
    </w:p>
    <w:p w14:paraId="5BE94167">
      <w:pPr>
        <w:snapToGrid w:val="0"/>
        <w:spacing w:line="500" w:lineRule="exact"/>
        <w:ind w:firstLine="480" w:firstLineChars="200"/>
        <w:rPr>
          <w:rFonts w:eastAsia="方正仿宋_GBK"/>
          <w:color w:val="auto"/>
          <w:sz w:val="24"/>
          <w:szCs w:val="24"/>
        </w:rPr>
      </w:pPr>
      <w:r>
        <w:rPr>
          <w:rFonts w:eastAsia="方正仿宋_GBK"/>
          <w:color w:val="auto"/>
          <w:sz w:val="24"/>
          <w:szCs w:val="24"/>
        </w:rPr>
        <w:t>（二）采购人所作的一切有效的书面通知、修改及补充，都是竞争性比选文件不可分割的部分。</w:t>
      </w:r>
    </w:p>
    <w:p w14:paraId="7B6BC8D1">
      <w:pPr>
        <w:snapToGrid w:val="0"/>
        <w:spacing w:line="500" w:lineRule="exact"/>
        <w:ind w:firstLine="480" w:firstLineChars="200"/>
        <w:rPr>
          <w:rFonts w:eastAsia="方正仿宋_GBK"/>
          <w:color w:val="auto"/>
          <w:sz w:val="24"/>
          <w:szCs w:val="24"/>
        </w:rPr>
      </w:pPr>
      <w:r>
        <w:rPr>
          <w:rFonts w:eastAsia="方正仿宋_GBK"/>
          <w:color w:val="auto"/>
          <w:sz w:val="24"/>
          <w:szCs w:val="24"/>
        </w:rPr>
        <w:t>（三）竞争性比选文件的解释</w:t>
      </w:r>
    </w:p>
    <w:p w14:paraId="6695E12F">
      <w:pPr>
        <w:spacing w:line="500" w:lineRule="exact"/>
        <w:ind w:firstLine="480" w:firstLineChars="200"/>
        <w:rPr>
          <w:rFonts w:eastAsia="方正仿宋_GBK"/>
          <w:color w:val="auto"/>
          <w:sz w:val="24"/>
          <w:szCs w:val="24"/>
        </w:rPr>
      </w:pPr>
      <w:r>
        <w:rPr>
          <w:rFonts w:eastAsia="方正仿宋_GBK"/>
          <w:color w:val="auto"/>
          <w:sz w:val="24"/>
          <w:szCs w:val="24"/>
        </w:rPr>
        <w:t>供应商如对竞争性比选文件有疑问，必须以书面形式在提交响应文件截止时间3个工作日前向采购人要求澄清，采购人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bookmarkStart w:id="52" w:name="_Toc318159349"/>
      <w:bookmarkStart w:id="53" w:name="_Toc318159160"/>
      <w:bookmarkStart w:id="54" w:name="_Toc318166429"/>
      <w:bookmarkStart w:id="55" w:name="_Toc318159780"/>
    </w:p>
    <w:p w14:paraId="72BCE5E1">
      <w:pPr>
        <w:spacing w:line="500" w:lineRule="exact"/>
        <w:ind w:firstLine="480" w:firstLineChars="200"/>
        <w:rPr>
          <w:rFonts w:eastAsia="方正仿宋_GBK"/>
          <w:color w:val="auto"/>
          <w:sz w:val="24"/>
          <w:szCs w:val="24"/>
        </w:rPr>
      </w:pPr>
      <w:r>
        <w:rPr>
          <w:rFonts w:eastAsia="方正仿宋_GBK"/>
          <w:color w:val="auto"/>
          <w:sz w:val="24"/>
          <w:szCs w:val="24"/>
        </w:rPr>
        <w:t>（四）评审的依据为竞争性比选文件和响应文件（含有效的书面承诺）。比选小组判断响应文件对竞争性比选文件的响应，仅基于响应文件本身而不靠外部证据。</w:t>
      </w:r>
    </w:p>
    <w:bookmarkEnd w:id="52"/>
    <w:bookmarkEnd w:id="53"/>
    <w:bookmarkEnd w:id="54"/>
    <w:bookmarkEnd w:id="55"/>
    <w:p w14:paraId="75021566">
      <w:pPr>
        <w:adjustRightInd w:val="0"/>
        <w:snapToGrid w:val="0"/>
        <w:spacing w:line="500" w:lineRule="exact"/>
        <w:ind w:firstLine="480" w:firstLineChars="200"/>
        <w:rPr>
          <w:rFonts w:eastAsia="方正仿宋_GBK"/>
          <w:color w:val="auto"/>
          <w:sz w:val="24"/>
        </w:rPr>
      </w:pPr>
      <w:bookmarkStart w:id="56" w:name="_Toc179714297"/>
      <w:bookmarkStart w:id="57" w:name="_Toc9295"/>
      <w:bookmarkStart w:id="58" w:name="_Toc342913392"/>
      <w:bookmarkStart w:id="59" w:name="_Toc102227318"/>
      <w:r>
        <w:rPr>
          <w:rFonts w:eastAsia="方正仿宋_GBK"/>
          <w:color w:val="auto"/>
          <w:sz w:val="24"/>
        </w:rPr>
        <w:t>三、比选要求</w:t>
      </w:r>
      <w:bookmarkEnd w:id="56"/>
      <w:bookmarkEnd w:id="57"/>
      <w:bookmarkEnd w:id="58"/>
      <w:bookmarkEnd w:id="59"/>
    </w:p>
    <w:p w14:paraId="780612FF">
      <w:pPr>
        <w:spacing w:line="500" w:lineRule="exact"/>
        <w:ind w:firstLine="480" w:firstLineChars="200"/>
        <w:rPr>
          <w:rFonts w:eastAsia="方正仿宋_GBK"/>
          <w:color w:val="auto"/>
          <w:sz w:val="24"/>
          <w:szCs w:val="24"/>
        </w:rPr>
      </w:pPr>
      <w:r>
        <w:rPr>
          <w:rFonts w:eastAsia="方正仿宋_GBK"/>
          <w:color w:val="auto"/>
          <w:sz w:val="24"/>
          <w:szCs w:val="24"/>
        </w:rPr>
        <w:t>（一）响应文件</w:t>
      </w:r>
    </w:p>
    <w:p w14:paraId="097C895E">
      <w:pPr>
        <w:spacing w:line="500" w:lineRule="exact"/>
        <w:ind w:firstLine="480" w:firstLineChars="200"/>
        <w:rPr>
          <w:rFonts w:eastAsia="方正仿宋_GBK"/>
          <w:color w:val="auto"/>
          <w:sz w:val="24"/>
          <w:szCs w:val="24"/>
        </w:rPr>
      </w:pPr>
      <w:r>
        <w:rPr>
          <w:rFonts w:eastAsia="方正仿宋_GBK"/>
          <w:color w:val="auto"/>
          <w:sz w:val="24"/>
          <w:szCs w:val="24"/>
        </w:rPr>
        <w:t>1.供应商应当按照竞争性比选文件的要求编制响应文件，并对竞争性比选文件提出的要求和条件作出实质性响应，响应文件原则上采用软面订本，同时应编制完整的页码、目录。</w:t>
      </w:r>
    </w:p>
    <w:p w14:paraId="679518BF">
      <w:pPr>
        <w:spacing w:line="500" w:lineRule="exact"/>
        <w:ind w:firstLine="480" w:firstLineChars="200"/>
        <w:rPr>
          <w:rFonts w:eastAsia="方正仿宋_GBK"/>
          <w:color w:val="auto"/>
          <w:sz w:val="24"/>
          <w:szCs w:val="24"/>
        </w:rPr>
      </w:pPr>
      <w:r>
        <w:rPr>
          <w:rFonts w:eastAsia="方正仿宋_GBK"/>
          <w:color w:val="auto"/>
          <w:sz w:val="24"/>
          <w:szCs w:val="24"/>
        </w:rPr>
        <w:t>2.响应文件组成</w:t>
      </w:r>
    </w:p>
    <w:p w14:paraId="4C1FE72F">
      <w:pPr>
        <w:spacing w:line="500" w:lineRule="exact"/>
        <w:ind w:firstLine="480" w:firstLineChars="200"/>
        <w:rPr>
          <w:rFonts w:eastAsia="方正仿宋_GBK"/>
          <w:color w:val="auto"/>
          <w:sz w:val="24"/>
          <w:szCs w:val="24"/>
        </w:rPr>
      </w:pPr>
      <w:r>
        <w:rPr>
          <w:rFonts w:eastAsia="方正仿宋_GBK"/>
          <w:color w:val="auto"/>
          <w:sz w:val="24"/>
          <w:szCs w:val="24"/>
        </w:rPr>
        <w:t>响应文件由“第六篇响应文件编制要求”规定的部分和供应商所作的一切有效补充、修改和承诺等文件组成，供应商应按照“第六篇响应文件编制要求”规定的目录顺序组织编写和装订，也可在基本格式基础上对表格进行扩展，未规定格式的由供应商自定格式。</w:t>
      </w:r>
    </w:p>
    <w:p w14:paraId="7DFCD1C3">
      <w:pPr>
        <w:spacing w:line="500" w:lineRule="exact"/>
        <w:ind w:firstLine="480" w:firstLineChars="200"/>
        <w:rPr>
          <w:rFonts w:eastAsia="方正仿宋_GBK"/>
          <w:color w:val="auto"/>
          <w:sz w:val="24"/>
          <w:szCs w:val="24"/>
        </w:rPr>
      </w:pPr>
      <w:r>
        <w:rPr>
          <w:rFonts w:eastAsia="方正仿宋_GBK"/>
          <w:color w:val="auto"/>
          <w:sz w:val="24"/>
          <w:szCs w:val="24"/>
        </w:rPr>
        <w:t>（二）联合体</w:t>
      </w:r>
    </w:p>
    <w:p w14:paraId="6C901BA2">
      <w:pPr>
        <w:spacing w:line="500" w:lineRule="exact"/>
        <w:ind w:firstLine="482" w:firstLineChars="200"/>
        <w:rPr>
          <w:rFonts w:eastAsia="方正仿宋_GBK"/>
          <w:color w:val="auto"/>
          <w:sz w:val="24"/>
          <w:szCs w:val="24"/>
        </w:rPr>
      </w:pPr>
      <w:r>
        <w:rPr>
          <w:rFonts w:eastAsia="方正仿宋_GBK"/>
          <w:b/>
          <w:color w:val="auto"/>
          <w:sz w:val="24"/>
          <w:szCs w:val="24"/>
        </w:rPr>
        <w:t>本项目不接受联合体参与比选</w:t>
      </w:r>
      <w:r>
        <w:rPr>
          <w:rFonts w:eastAsia="方正仿宋_GBK"/>
          <w:color w:val="auto"/>
          <w:sz w:val="24"/>
          <w:szCs w:val="24"/>
        </w:rPr>
        <w:t>。</w:t>
      </w:r>
    </w:p>
    <w:p w14:paraId="1B17591C">
      <w:pPr>
        <w:spacing w:line="500" w:lineRule="exact"/>
        <w:ind w:firstLine="480" w:firstLineChars="200"/>
        <w:rPr>
          <w:rFonts w:eastAsia="方正仿宋_GBK"/>
          <w:color w:val="auto"/>
          <w:sz w:val="24"/>
          <w:szCs w:val="24"/>
        </w:rPr>
      </w:pPr>
      <w:r>
        <w:rPr>
          <w:rFonts w:eastAsia="方正仿宋_GBK"/>
          <w:color w:val="auto"/>
          <w:sz w:val="24"/>
          <w:szCs w:val="24"/>
        </w:rPr>
        <w:t>（三）比选有效期：响应文件及有关承诺文件有效期为提交响应文件截止时间起90天。</w:t>
      </w:r>
    </w:p>
    <w:p w14:paraId="74CC8E5F">
      <w:pPr>
        <w:spacing w:line="500" w:lineRule="exact"/>
        <w:ind w:firstLine="480" w:firstLineChars="200"/>
        <w:rPr>
          <w:rFonts w:eastAsia="方正仿宋_GBK"/>
          <w:color w:val="auto"/>
          <w:sz w:val="24"/>
          <w:szCs w:val="24"/>
        </w:rPr>
      </w:pPr>
      <w:r>
        <w:rPr>
          <w:rFonts w:eastAsia="方正仿宋_GBK"/>
          <w:color w:val="auto"/>
          <w:sz w:val="24"/>
          <w:szCs w:val="24"/>
        </w:rPr>
        <w:t>（四）修正错误</w:t>
      </w:r>
    </w:p>
    <w:p w14:paraId="51947CE5">
      <w:pPr>
        <w:spacing w:line="500" w:lineRule="exact"/>
        <w:ind w:firstLine="480" w:firstLineChars="200"/>
        <w:rPr>
          <w:rFonts w:eastAsia="方正仿宋_GBK"/>
          <w:color w:val="auto"/>
          <w:sz w:val="24"/>
          <w:szCs w:val="24"/>
        </w:rPr>
      </w:pPr>
      <w:r>
        <w:rPr>
          <w:rFonts w:eastAsia="方正仿宋_GBK"/>
          <w:color w:val="auto"/>
          <w:sz w:val="24"/>
          <w:szCs w:val="24"/>
        </w:rPr>
        <w:t>1.若供应商所递交的响应文件或最后报价中的价格出现大写金额和小写金额不一致的错误，以大写金额修正为准。</w:t>
      </w:r>
    </w:p>
    <w:p w14:paraId="264A56FC">
      <w:pPr>
        <w:spacing w:line="500" w:lineRule="exact"/>
        <w:ind w:firstLine="480" w:firstLineChars="200"/>
        <w:rPr>
          <w:rFonts w:eastAsia="方正仿宋_GBK"/>
          <w:color w:val="auto"/>
          <w:sz w:val="24"/>
          <w:szCs w:val="24"/>
        </w:rPr>
      </w:pPr>
      <w:r>
        <w:rPr>
          <w:rFonts w:eastAsia="方正仿宋_GBK"/>
          <w:color w:val="auto"/>
          <w:sz w:val="24"/>
          <w:szCs w:val="24"/>
        </w:rPr>
        <w:t>2.比选小组按上述修正错误的原则及方法修正供应商的报价，供应商同意并签字确认后，修正后的报价对供应商具有约束作用。如果供应商不接受修正后的价格，将失去成为成交供应商的资格。</w:t>
      </w:r>
    </w:p>
    <w:p w14:paraId="72C8958B">
      <w:pPr>
        <w:snapToGrid w:val="0"/>
        <w:spacing w:line="500" w:lineRule="exact"/>
        <w:ind w:firstLine="480" w:firstLineChars="200"/>
        <w:rPr>
          <w:rFonts w:eastAsia="方正仿宋_GBK"/>
          <w:color w:val="auto"/>
          <w:sz w:val="24"/>
          <w:szCs w:val="24"/>
        </w:rPr>
      </w:pPr>
      <w:r>
        <w:rPr>
          <w:rFonts w:eastAsia="方正仿宋_GBK"/>
          <w:color w:val="auto"/>
          <w:sz w:val="24"/>
          <w:szCs w:val="24"/>
        </w:rPr>
        <w:t>（五）提交响应文件的份数和签署</w:t>
      </w:r>
    </w:p>
    <w:p w14:paraId="355950EE">
      <w:pPr>
        <w:snapToGrid w:val="0"/>
        <w:spacing w:line="500" w:lineRule="exact"/>
        <w:ind w:firstLine="480" w:firstLineChars="200"/>
        <w:rPr>
          <w:rFonts w:eastAsia="方正仿宋_GBK"/>
          <w:color w:val="auto"/>
          <w:sz w:val="24"/>
          <w:szCs w:val="24"/>
        </w:rPr>
      </w:pPr>
      <w:r>
        <w:rPr>
          <w:rFonts w:eastAsia="方正仿宋_GBK"/>
          <w:color w:val="auto"/>
          <w:sz w:val="24"/>
          <w:szCs w:val="24"/>
        </w:rPr>
        <w:t>1.响应文件一式</w:t>
      </w:r>
      <w:r>
        <w:rPr>
          <w:rFonts w:hint="eastAsia" w:eastAsia="方正仿宋_GBK"/>
          <w:color w:val="auto"/>
          <w:sz w:val="24"/>
          <w:szCs w:val="24"/>
        </w:rPr>
        <w:t>肆</w:t>
      </w:r>
      <w:r>
        <w:rPr>
          <w:rFonts w:eastAsia="方正仿宋_GBK"/>
          <w:color w:val="auto"/>
          <w:sz w:val="24"/>
          <w:szCs w:val="24"/>
        </w:rPr>
        <w:t>份，其中正本一份，副本</w:t>
      </w:r>
      <w:r>
        <w:rPr>
          <w:rFonts w:hint="eastAsia" w:eastAsia="方正仿宋_GBK"/>
          <w:color w:val="auto"/>
          <w:sz w:val="24"/>
          <w:szCs w:val="24"/>
        </w:rPr>
        <w:t>二</w:t>
      </w:r>
      <w:r>
        <w:rPr>
          <w:rFonts w:eastAsia="方正仿宋_GBK"/>
          <w:color w:val="auto"/>
          <w:sz w:val="24"/>
          <w:szCs w:val="24"/>
        </w:rPr>
        <w:t>份，电子文档一份（电子文档内容应与纸质文件正本一致，如不一致以纸质文件正本为准。推荐采用光盘或U盘为电子文档载体）；副本可为正本的复印件，应与正本一致，如出现不一致情况以正本为准。</w:t>
      </w:r>
    </w:p>
    <w:p w14:paraId="0935FCB3">
      <w:pPr>
        <w:snapToGrid w:val="0"/>
        <w:spacing w:line="500" w:lineRule="exact"/>
        <w:ind w:firstLine="480" w:firstLineChars="200"/>
        <w:rPr>
          <w:rFonts w:eastAsia="方正仿宋_GBK"/>
          <w:color w:val="auto"/>
          <w:sz w:val="24"/>
          <w:szCs w:val="24"/>
        </w:rPr>
      </w:pPr>
      <w:r>
        <w:rPr>
          <w:rFonts w:eastAsia="方正仿宋_GBK"/>
          <w:color w:val="auto"/>
          <w:sz w:val="24"/>
          <w:szCs w:val="24"/>
        </w:rPr>
        <w:t>2.</w:t>
      </w:r>
      <w:r>
        <w:rPr>
          <w:rFonts w:eastAsia="方正仿宋_GBK"/>
          <w:color w:val="auto"/>
          <w:sz w:val="24"/>
        </w:rPr>
        <w:t>响应文件按竞争性比选文件“第六篇响应文件编制要求”要求签署或盖章。</w:t>
      </w:r>
    </w:p>
    <w:p w14:paraId="3D01078F">
      <w:pPr>
        <w:snapToGrid w:val="0"/>
        <w:spacing w:line="500" w:lineRule="exact"/>
        <w:ind w:firstLine="480" w:firstLineChars="200"/>
        <w:rPr>
          <w:rFonts w:eastAsia="方正仿宋_GBK"/>
          <w:color w:val="auto"/>
          <w:sz w:val="24"/>
          <w:szCs w:val="24"/>
        </w:rPr>
      </w:pPr>
      <w:r>
        <w:rPr>
          <w:rFonts w:eastAsia="方正仿宋_GBK"/>
          <w:color w:val="auto"/>
          <w:sz w:val="24"/>
          <w:szCs w:val="24"/>
        </w:rPr>
        <w:t>（六）响应文件的递交</w:t>
      </w:r>
    </w:p>
    <w:p w14:paraId="1DFF3C47">
      <w:pPr>
        <w:pStyle w:val="31"/>
        <w:spacing w:line="500" w:lineRule="exact"/>
        <w:ind w:firstLine="480" w:firstLineChars="200"/>
        <w:rPr>
          <w:rFonts w:ascii="Times New Roman" w:hAnsi="Times New Roman" w:eastAsia="方正仿宋_GBK"/>
          <w:color w:val="auto"/>
          <w:sz w:val="24"/>
        </w:rPr>
      </w:pPr>
      <w:r>
        <w:rPr>
          <w:rFonts w:ascii="Times New Roman" w:hAnsi="Times New Roman" w:eastAsia="方正仿宋_GBK"/>
          <w:color w:val="auto"/>
          <w:sz w:val="24"/>
        </w:rPr>
        <w:t>响应文件的正本、副本以及电子文档均应密封送达比选地点，应在封套上注明比选项目名称、供应商名称。若正本、副本以及电子文档分别进行密封的，还应在封套上注明“正本”、“副本”、“电子文档”字样。信封的封口应加盖供应商公章或法人授权代表签字。</w:t>
      </w:r>
    </w:p>
    <w:p w14:paraId="373178C4">
      <w:pPr>
        <w:pStyle w:val="31"/>
        <w:spacing w:line="500" w:lineRule="exact"/>
        <w:ind w:firstLine="480" w:firstLineChars="200"/>
        <w:rPr>
          <w:rFonts w:ascii="Times New Roman" w:hAnsi="Times New Roman" w:eastAsia="方正仿宋_GBK"/>
          <w:color w:val="auto"/>
          <w:sz w:val="24"/>
        </w:rPr>
      </w:pPr>
      <w:r>
        <w:rPr>
          <w:rFonts w:ascii="Times New Roman" w:hAnsi="Times New Roman" w:eastAsia="方正仿宋_GBK"/>
          <w:color w:val="auto"/>
          <w:sz w:val="24"/>
        </w:rPr>
        <w:t>响应文件的装订形式为胶装。</w:t>
      </w:r>
    </w:p>
    <w:p w14:paraId="1FE6621A">
      <w:pPr>
        <w:snapToGrid w:val="0"/>
        <w:spacing w:line="500" w:lineRule="exact"/>
        <w:ind w:firstLine="480" w:firstLineChars="200"/>
        <w:rPr>
          <w:rFonts w:eastAsia="方正仿宋_GBK"/>
          <w:color w:val="auto"/>
          <w:sz w:val="24"/>
          <w:szCs w:val="24"/>
        </w:rPr>
      </w:pPr>
      <w:r>
        <w:rPr>
          <w:rFonts w:eastAsia="方正仿宋_GBK"/>
          <w:color w:val="auto"/>
          <w:sz w:val="24"/>
          <w:szCs w:val="24"/>
        </w:rPr>
        <w:t>（七）供应商参与人员</w:t>
      </w:r>
    </w:p>
    <w:p w14:paraId="19284404">
      <w:pPr>
        <w:snapToGrid w:val="0"/>
        <w:spacing w:line="500" w:lineRule="exact"/>
        <w:ind w:firstLine="480" w:firstLineChars="200"/>
        <w:rPr>
          <w:rFonts w:eastAsia="方正仿宋_GBK"/>
          <w:color w:val="auto"/>
          <w:sz w:val="24"/>
          <w:szCs w:val="24"/>
        </w:rPr>
      </w:pPr>
      <w:r>
        <w:rPr>
          <w:rFonts w:eastAsia="方正仿宋_GBK"/>
          <w:color w:val="auto"/>
          <w:sz w:val="24"/>
          <w:szCs w:val="24"/>
        </w:rPr>
        <w:t>各个供应商应当派1-2名代表参与比选，至少1人应为法定代表人（或其授权代表）或自然人（供应商为自然人）。</w:t>
      </w:r>
    </w:p>
    <w:p w14:paraId="31DA47B7">
      <w:pPr>
        <w:adjustRightInd w:val="0"/>
        <w:snapToGrid w:val="0"/>
        <w:spacing w:line="500" w:lineRule="exact"/>
        <w:ind w:firstLine="480" w:firstLineChars="200"/>
        <w:rPr>
          <w:rFonts w:eastAsia="方正仿宋_GBK"/>
          <w:color w:val="auto"/>
          <w:sz w:val="24"/>
        </w:rPr>
      </w:pPr>
      <w:bookmarkStart w:id="60" w:name="_Toc301"/>
      <w:r>
        <w:rPr>
          <w:rFonts w:eastAsia="方正仿宋_GBK"/>
          <w:color w:val="auto"/>
          <w:sz w:val="24"/>
        </w:rPr>
        <w:t>四、成交供应商的确认和变更</w:t>
      </w:r>
      <w:bookmarkEnd w:id="60"/>
    </w:p>
    <w:p w14:paraId="27EB1DAA">
      <w:pPr>
        <w:snapToGrid w:val="0"/>
        <w:spacing w:line="500" w:lineRule="exact"/>
        <w:ind w:firstLine="480" w:firstLineChars="200"/>
        <w:rPr>
          <w:rFonts w:eastAsia="方正仿宋_GBK"/>
          <w:color w:val="auto"/>
          <w:sz w:val="24"/>
          <w:szCs w:val="24"/>
        </w:rPr>
      </w:pPr>
      <w:r>
        <w:rPr>
          <w:rFonts w:eastAsia="方正仿宋_GBK"/>
          <w:color w:val="auto"/>
          <w:sz w:val="24"/>
          <w:szCs w:val="24"/>
        </w:rPr>
        <w:t>（一）成交供应商的确认</w:t>
      </w:r>
    </w:p>
    <w:p w14:paraId="7B34FB41">
      <w:pPr>
        <w:snapToGrid w:val="0"/>
        <w:spacing w:line="500" w:lineRule="exact"/>
        <w:ind w:firstLine="480" w:firstLineChars="200"/>
        <w:rPr>
          <w:rFonts w:eastAsia="方正仿宋_GBK"/>
          <w:color w:val="auto"/>
          <w:sz w:val="24"/>
          <w:szCs w:val="24"/>
        </w:rPr>
      </w:pPr>
      <w:r>
        <w:rPr>
          <w:rFonts w:eastAsia="方正仿宋_GBK"/>
          <w:color w:val="auto"/>
          <w:sz w:val="24"/>
          <w:szCs w:val="24"/>
        </w:rPr>
        <w:t>采购人应当在收到评审报告后5个工作日内，从评审报告提出的成交候选供应商中，按照排序由高到低的原则确定成交供应商，也可以书面授权比选小组直接确定成交供应商。采购人逾期未确定成交供应商且不提出异议的，视为确定评审报告提出的排序第一的供应商为成交供应商。</w:t>
      </w:r>
    </w:p>
    <w:p w14:paraId="2FFCABFC">
      <w:pPr>
        <w:snapToGrid w:val="0"/>
        <w:spacing w:line="500" w:lineRule="exact"/>
        <w:ind w:firstLine="480" w:firstLineChars="200"/>
        <w:rPr>
          <w:rFonts w:eastAsia="方正仿宋_GBK"/>
          <w:color w:val="auto"/>
          <w:sz w:val="24"/>
          <w:szCs w:val="24"/>
        </w:rPr>
      </w:pPr>
      <w:r>
        <w:rPr>
          <w:rFonts w:eastAsia="方正仿宋_GBK"/>
          <w:color w:val="auto"/>
          <w:sz w:val="24"/>
          <w:szCs w:val="24"/>
        </w:rPr>
        <w:t>（二）成交供应商的变更</w:t>
      </w:r>
    </w:p>
    <w:p w14:paraId="2DBA6015">
      <w:pPr>
        <w:snapToGrid w:val="0"/>
        <w:spacing w:line="500" w:lineRule="exact"/>
        <w:ind w:firstLine="480" w:firstLineChars="200"/>
        <w:rPr>
          <w:rFonts w:eastAsia="方正仿宋_GBK"/>
          <w:color w:val="auto"/>
          <w:sz w:val="24"/>
          <w:szCs w:val="24"/>
        </w:rPr>
      </w:pPr>
      <w:r>
        <w:rPr>
          <w:rFonts w:eastAsia="方正仿宋_GBK"/>
          <w:color w:val="auto"/>
          <w:sz w:val="24"/>
        </w:rPr>
        <w:t>成交供应商拒绝与采购人签订合同的，采购人可以按照评标报告推荐的成交候选供应商顺序，确定排名下一位的候选人为成交供应商，也可以重新开展政府采购活动。</w:t>
      </w:r>
    </w:p>
    <w:p w14:paraId="73267AA8">
      <w:pPr>
        <w:adjustRightInd w:val="0"/>
        <w:snapToGrid w:val="0"/>
        <w:spacing w:line="500" w:lineRule="exact"/>
        <w:ind w:firstLine="480" w:firstLineChars="200"/>
        <w:rPr>
          <w:rFonts w:eastAsia="方正仿宋_GBK"/>
          <w:color w:val="auto"/>
          <w:sz w:val="24"/>
        </w:rPr>
      </w:pPr>
      <w:bookmarkStart w:id="61" w:name="_Toc342913395"/>
      <w:bookmarkStart w:id="62" w:name="_Toc10558"/>
      <w:bookmarkStart w:id="63" w:name="_Toc102227321"/>
      <w:r>
        <w:rPr>
          <w:rFonts w:eastAsia="方正仿宋_GBK"/>
          <w:color w:val="auto"/>
          <w:sz w:val="24"/>
        </w:rPr>
        <w:t>五、成交通知</w:t>
      </w:r>
      <w:bookmarkEnd w:id="61"/>
      <w:bookmarkEnd w:id="62"/>
      <w:bookmarkEnd w:id="63"/>
    </w:p>
    <w:p w14:paraId="13F11F67">
      <w:pPr>
        <w:spacing w:line="500" w:lineRule="exact"/>
        <w:ind w:firstLine="480" w:firstLineChars="200"/>
        <w:rPr>
          <w:rFonts w:eastAsia="方正仿宋_GBK"/>
          <w:color w:val="auto"/>
          <w:sz w:val="24"/>
          <w:szCs w:val="24"/>
        </w:rPr>
      </w:pPr>
      <w:r>
        <w:rPr>
          <w:rFonts w:eastAsia="方正仿宋_GBK"/>
          <w:color w:val="auto"/>
          <w:sz w:val="24"/>
          <w:szCs w:val="24"/>
        </w:rPr>
        <w:t>（一）成交供应商确定后，采购人将在</w:t>
      </w:r>
      <w:r>
        <w:rPr>
          <w:rFonts w:eastAsia="方正仿宋_GBK"/>
          <w:color w:val="auto"/>
          <w:sz w:val="24"/>
        </w:rPr>
        <w:t>“重庆市商务委员会”（https://sww.cq.gov.cn/）</w:t>
      </w:r>
      <w:r>
        <w:rPr>
          <w:rFonts w:eastAsia="方正仿宋_GBK"/>
          <w:color w:val="auto"/>
          <w:sz w:val="24"/>
          <w:szCs w:val="24"/>
        </w:rPr>
        <w:t>网站上发布成交结果公告。</w:t>
      </w:r>
    </w:p>
    <w:p w14:paraId="239C0F0C">
      <w:pPr>
        <w:spacing w:line="500" w:lineRule="exact"/>
        <w:ind w:firstLine="480" w:firstLineChars="200"/>
        <w:rPr>
          <w:rFonts w:eastAsia="方正仿宋_GBK"/>
          <w:color w:val="auto"/>
          <w:sz w:val="24"/>
          <w:szCs w:val="24"/>
        </w:rPr>
      </w:pPr>
      <w:r>
        <w:rPr>
          <w:rFonts w:eastAsia="方正仿宋_GBK"/>
          <w:color w:val="auto"/>
          <w:sz w:val="24"/>
          <w:szCs w:val="24"/>
        </w:rPr>
        <w:t>（二）结果公告发出同时，采购人以书面形式发出《成交通知书》。《成交通知书》一经发出即发生法律效力。</w:t>
      </w:r>
    </w:p>
    <w:p w14:paraId="469E0791">
      <w:pPr>
        <w:spacing w:line="500" w:lineRule="exact"/>
        <w:ind w:firstLine="480" w:firstLineChars="200"/>
        <w:rPr>
          <w:rFonts w:eastAsia="方正仿宋_GBK"/>
          <w:color w:val="auto"/>
          <w:sz w:val="24"/>
          <w:szCs w:val="24"/>
        </w:rPr>
      </w:pPr>
      <w:r>
        <w:rPr>
          <w:rFonts w:eastAsia="方正仿宋_GBK"/>
          <w:color w:val="auto"/>
          <w:sz w:val="24"/>
          <w:szCs w:val="24"/>
        </w:rPr>
        <w:t>（三）《成交通知书》将作为签订合同的依据。</w:t>
      </w:r>
    </w:p>
    <w:p w14:paraId="684F5826">
      <w:pPr>
        <w:adjustRightInd w:val="0"/>
        <w:snapToGrid w:val="0"/>
        <w:spacing w:line="500" w:lineRule="exact"/>
        <w:ind w:firstLine="480" w:firstLineChars="200"/>
        <w:rPr>
          <w:rFonts w:eastAsia="方正仿宋_GBK"/>
          <w:color w:val="auto"/>
          <w:sz w:val="24"/>
        </w:rPr>
      </w:pPr>
      <w:bookmarkStart w:id="64" w:name="_Toc16127"/>
      <w:r>
        <w:rPr>
          <w:rFonts w:eastAsia="方正仿宋_GBK"/>
          <w:color w:val="auto"/>
          <w:sz w:val="24"/>
        </w:rPr>
        <w:t>六、关于质疑和投诉</w:t>
      </w:r>
      <w:bookmarkEnd w:id="64"/>
    </w:p>
    <w:p w14:paraId="410B9BF9">
      <w:pPr>
        <w:spacing w:line="500" w:lineRule="exact"/>
        <w:ind w:firstLine="480" w:firstLineChars="200"/>
        <w:rPr>
          <w:rFonts w:eastAsia="方正仿宋_GBK"/>
          <w:color w:val="auto"/>
          <w:sz w:val="24"/>
          <w:szCs w:val="24"/>
        </w:rPr>
      </w:pPr>
      <w:r>
        <w:rPr>
          <w:rFonts w:eastAsia="方正仿宋_GBK"/>
          <w:color w:val="auto"/>
          <w:sz w:val="24"/>
          <w:szCs w:val="24"/>
        </w:rPr>
        <w:t>（一）质疑</w:t>
      </w:r>
    </w:p>
    <w:p w14:paraId="5EF33A92">
      <w:pPr>
        <w:spacing w:line="500" w:lineRule="exact"/>
        <w:ind w:firstLine="480" w:firstLineChars="200"/>
        <w:rPr>
          <w:rFonts w:eastAsia="方正仿宋_GBK"/>
          <w:color w:val="auto"/>
          <w:sz w:val="24"/>
          <w:szCs w:val="24"/>
        </w:rPr>
      </w:pPr>
      <w:r>
        <w:rPr>
          <w:rFonts w:eastAsia="方正仿宋_GBK"/>
          <w:color w:val="auto"/>
          <w:sz w:val="24"/>
          <w:szCs w:val="24"/>
        </w:rPr>
        <w:t>供应商认为采购文件、采购过程和成交结果使自己的权益受到伤害的，可向采购人以书面形式提出质疑。</w:t>
      </w:r>
    </w:p>
    <w:p w14:paraId="6C73875D">
      <w:pPr>
        <w:tabs>
          <w:tab w:val="left" w:pos="7177"/>
        </w:tabs>
        <w:spacing w:line="500" w:lineRule="exact"/>
        <w:ind w:firstLine="480" w:firstLineChars="200"/>
        <w:rPr>
          <w:rFonts w:eastAsia="方正仿宋_GBK"/>
          <w:color w:val="auto"/>
          <w:sz w:val="24"/>
          <w:szCs w:val="24"/>
        </w:rPr>
      </w:pPr>
      <w:r>
        <w:rPr>
          <w:rFonts w:eastAsia="方正仿宋_GBK"/>
          <w:color w:val="auto"/>
          <w:sz w:val="24"/>
          <w:szCs w:val="24"/>
        </w:rPr>
        <w:t xml:space="preserve">提出质疑的应当是参与所质疑项目采购活动的供应商。 </w:t>
      </w:r>
      <w:r>
        <w:rPr>
          <w:rFonts w:hint="eastAsia" w:eastAsia="方正仿宋_GBK"/>
          <w:color w:val="auto"/>
          <w:sz w:val="24"/>
          <w:szCs w:val="24"/>
        </w:rPr>
        <w:tab/>
      </w:r>
    </w:p>
    <w:p w14:paraId="78366ED3">
      <w:pPr>
        <w:spacing w:line="500" w:lineRule="exact"/>
        <w:ind w:right="12" w:firstLine="480"/>
        <w:rPr>
          <w:rFonts w:eastAsia="方正仿宋_GBK"/>
          <w:color w:val="auto"/>
          <w:sz w:val="24"/>
        </w:rPr>
      </w:pPr>
      <w:r>
        <w:rPr>
          <w:rFonts w:eastAsia="方正仿宋_GBK"/>
          <w:color w:val="auto"/>
          <w:sz w:val="24"/>
        </w:rPr>
        <w:t>1.质疑时限、内容</w:t>
      </w:r>
    </w:p>
    <w:p w14:paraId="6FE53080">
      <w:pPr>
        <w:spacing w:line="500" w:lineRule="exact"/>
        <w:ind w:right="12" w:firstLine="480"/>
        <w:rPr>
          <w:rFonts w:eastAsia="方正仿宋_GBK"/>
          <w:color w:val="auto"/>
          <w:sz w:val="24"/>
        </w:rPr>
      </w:pPr>
      <w:r>
        <w:rPr>
          <w:rFonts w:eastAsia="方正仿宋_GBK"/>
          <w:color w:val="auto"/>
          <w:sz w:val="24"/>
        </w:rPr>
        <w:t>供应商认为采购文件、采购过程、成交结果使自己的权益受到损害的，可以在知道或者应知其权益受到损害之日起7个工作日内，以书面形式向采购人提出质疑。</w:t>
      </w:r>
    </w:p>
    <w:p w14:paraId="61F5657D">
      <w:pPr>
        <w:spacing w:line="500" w:lineRule="exact"/>
        <w:ind w:right="12" w:firstLine="480"/>
        <w:rPr>
          <w:rFonts w:eastAsia="方正仿宋_GBK"/>
          <w:color w:val="auto"/>
          <w:sz w:val="24"/>
        </w:rPr>
      </w:pPr>
      <w:r>
        <w:rPr>
          <w:rFonts w:eastAsia="方正仿宋_GBK"/>
          <w:color w:val="auto"/>
          <w:sz w:val="24"/>
        </w:rPr>
        <w:t>1.2供应商提出质疑应当提交质疑函和必要的证明材料，质疑函应当包括下列内容：</w:t>
      </w:r>
    </w:p>
    <w:p w14:paraId="6F1F7C54">
      <w:pPr>
        <w:spacing w:line="500" w:lineRule="exact"/>
        <w:ind w:right="12" w:firstLine="480"/>
        <w:rPr>
          <w:rFonts w:eastAsia="方正仿宋_GBK"/>
          <w:color w:val="auto"/>
          <w:sz w:val="24"/>
        </w:rPr>
      </w:pPr>
      <w:r>
        <w:rPr>
          <w:rFonts w:eastAsia="方正仿宋_GBK"/>
          <w:color w:val="auto"/>
          <w:sz w:val="24"/>
        </w:rPr>
        <w:t>1.2.1供应商的姓名或者名称、地址、邮编、联系人及联系电话；</w:t>
      </w:r>
    </w:p>
    <w:p w14:paraId="1245A55E">
      <w:pPr>
        <w:spacing w:line="500" w:lineRule="exact"/>
        <w:ind w:right="12" w:firstLine="480"/>
        <w:rPr>
          <w:rFonts w:eastAsia="方正仿宋_GBK"/>
          <w:color w:val="auto"/>
          <w:sz w:val="24"/>
        </w:rPr>
      </w:pPr>
      <w:r>
        <w:rPr>
          <w:rFonts w:eastAsia="方正仿宋_GBK"/>
          <w:color w:val="auto"/>
          <w:sz w:val="24"/>
        </w:rPr>
        <w:t>1.2.2质疑项目的名称、项目编号以及采购执行编号；</w:t>
      </w:r>
    </w:p>
    <w:p w14:paraId="03106B5E">
      <w:pPr>
        <w:spacing w:line="500" w:lineRule="exact"/>
        <w:ind w:right="12" w:firstLine="480"/>
        <w:rPr>
          <w:rFonts w:eastAsia="方正仿宋_GBK"/>
          <w:color w:val="auto"/>
          <w:sz w:val="24"/>
        </w:rPr>
      </w:pPr>
      <w:r>
        <w:rPr>
          <w:rFonts w:eastAsia="方正仿宋_GBK"/>
          <w:color w:val="auto"/>
          <w:sz w:val="24"/>
        </w:rPr>
        <w:t>1.2.3具体、明确的质疑事项和与质疑事项相关的请求；</w:t>
      </w:r>
    </w:p>
    <w:p w14:paraId="7EAB6963">
      <w:pPr>
        <w:spacing w:line="500" w:lineRule="exact"/>
        <w:ind w:right="12" w:firstLine="480"/>
        <w:rPr>
          <w:rFonts w:eastAsia="方正仿宋_GBK"/>
          <w:color w:val="auto"/>
          <w:sz w:val="24"/>
        </w:rPr>
      </w:pPr>
      <w:r>
        <w:rPr>
          <w:rFonts w:eastAsia="方正仿宋_GBK"/>
          <w:color w:val="auto"/>
          <w:sz w:val="24"/>
        </w:rPr>
        <w:t>1.2.4事实依据；</w:t>
      </w:r>
    </w:p>
    <w:p w14:paraId="1C17FF15">
      <w:pPr>
        <w:spacing w:line="500" w:lineRule="exact"/>
        <w:ind w:right="12" w:firstLine="480"/>
        <w:rPr>
          <w:rFonts w:eastAsia="方正仿宋_GBK"/>
          <w:color w:val="auto"/>
          <w:sz w:val="24"/>
        </w:rPr>
      </w:pPr>
      <w:r>
        <w:rPr>
          <w:rFonts w:eastAsia="方正仿宋_GBK"/>
          <w:color w:val="auto"/>
          <w:sz w:val="24"/>
        </w:rPr>
        <w:t>1.2.5必要的法律依据；</w:t>
      </w:r>
    </w:p>
    <w:p w14:paraId="12763344">
      <w:pPr>
        <w:spacing w:line="500" w:lineRule="exact"/>
        <w:ind w:right="12" w:firstLine="480"/>
        <w:rPr>
          <w:rFonts w:eastAsia="方正仿宋_GBK"/>
          <w:color w:val="auto"/>
          <w:sz w:val="24"/>
        </w:rPr>
      </w:pPr>
      <w:r>
        <w:rPr>
          <w:rFonts w:eastAsia="方正仿宋_GBK"/>
          <w:color w:val="auto"/>
          <w:sz w:val="24"/>
        </w:rPr>
        <w:t>1.2.6提出质疑的日期；</w:t>
      </w:r>
    </w:p>
    <w:p w14:paraId="40BCEAB6">
      <w:pPr>
        <w:spacing w:line="500" w:lineRule="exact"/>
        <w:ind w:right="12" w:firstLine="480"/>
        <w:rPr>
          <w:rFonts w:eastAsia="方正仿宋_GBK"/>
          <w:color w:val="auto"/>
          <w:sz w:val="24"/>
        </w:rPr>
      </w:pPr>
      <w:r>
        <w:rPr>
          <w:rFonts w:eastAsia="方正仿宋_GBK"/>
          <w:color w:val="auto"/>
          <w:sz w:val="24"/>
        </w:rPr>
        <w:t>1.2.7营业执照（或事业单位法人证书，或个体工商户营业执照或有效的自然人身份证明）复印件；</w:t>
      </w:r>
    </w:p>
    <w:p w14:paraId="53CA501E">
      <w:pPr>
        <w:spacing w:line="500" w:lineRule="exact"/>
        <w:ind w:right="12" w:firstLine="480"/>
        <w:rPr>
          <w:rFonts w:eastAsia="方正仿宋_GBK"/>
          <w:color w:val="auto"/>
          <w:sz w:val="24"/>
        </w:rPr>
      </w:pPr>
      <w:r>
        <w:rPr>
          <w:rFonts w:eastAsia="方正仿宋_GBK"/>
          <w:color w:val="auto"/>
          <w:sz w:val="24"/>
        </w:rPr>
        <w:t>1.2.8法定代表人授权委托书原件、法定代表人身份证复印件和其授权代表的身份证复印件（供应商为自然人的提供自然人身份证复印件）；</w:t>
      </w:r>
    </w:p>
    <w:p w14:paraId="6EDAD812">
      <w:pPr>
        <w:spacing w:line="500" w:lineRule="exact"/>
        <w:ind w:right="12" w:firstLine="480"/>
        <w:rPr>
          <w:rFonts w:eastAsia="方正仿宋_GBK"/>
          <w:color w:val="auto"/>
          <w:sz w:val="24"/>
        </w:rPr>
      </w:pPr>
      <w:r>
        <w:rPr>
          <w:rFonts w:eastAsia="方正仿宋_GBK"/>
          <w:color w:val="auto"/>
          <w:sz w:val="24"/>
        </w:rPr>
        <w:t>1.3供应商为自然人的，质疑函应当由本人签字；供应商为法人或者其他组织的，质疑函应当由法定代表人、主要负责人，或者其授权代表签字或者盖章，并加盖公章。</w:t>
      </w:r>
    </w:p>
    <w:p w14:paraId="7CE5C561">
      <w:pPr>
        <w:spacing w:line="500" w:lineRule="exact"/>
        <w:ind w:right="12" w:firstLine="480"/>
        <w:rPr>
          <w:rFonts w:eastAsia="方正仿宋_GBK"/>
          <w:color w:val="auto"/>
          <w:sz w:val="24"/>
        </w:rPr>
      </w:pPr>
      <w:r>
        <w:rPr>
          <w:rFonts w:eastAsia="方正仿宋_GBK"/>
          <w:color w:val="auto"/>
          <w:sz w:val="24"/>
        </w:rPr>
        <w:t>2.质疑答复</w:t>
      </w:r>
    </w:p>
    <w:p w14:paraId="7C887A71">
      <w:pPr>
        <w:spacing w:line="500" w:lineRule="exact"/>
        <w:ind w:right="12" w:firstLine="480"/>
        <w:rPr>
          <w:rFonts w:eastAsia="方正仿宋_GBK"/>
          <w:color w:val="auto"/>
          <w:sz w:val="24"/>
        </w:rPr>
      </w:pPr>
      <w:r>
        <w:rPr>
          <w:rFonts w:eastAsia="方正仿宋_GBK"/>
          <w:color w:val="auto"/>
          <w:sz w:val="24"/>
        </w:rPr>
        <w:t>采购人应当在收到供应商的书面质疑后七个工作日内作出答复，并以书面形式通知质疑供应商和其他有关供应商。</w:t>
      </w:r>
    </w:p>
    <w:p w14:paraId="6B82B350">
      <w:pPr>
        <w:adjustRightInd w:val="0"/>
        <w:snapToGrid w:val="0"/>
        <w:spacing w:line="500" w:lineRule="exact"/>
        <w:ind w:firstLine="480" w:firstLineChars="200"/>
        <w:rPr>
          <w:rFonts w:eastAsia="方正仿宋_GBK"/>
          <w:color w:val="auto"/>
          <w:sz w:val="24"/>
        </w:rPr>
      </w:pPr>
      <w:bookmarkStart w:id="65" w:name="_Toc13842"/>
      <w:r>
        <w:rPr>
          <w:rFonts w:eastAsia="方正仿宋_GBK"/>
          <w:color w:val="auto"/>
          <w:sz w:val="24"/>
        </w:rPr>
        <w:t>七、采购代理服务费</w:t>
      </w:r>
      <w:bookmarkEnd w:id="65"/>
    </w:p>
    <w:p w14:paraId="2736F892">
      <w:pPr>
        <w:pStyle w:val="246"/>
        <w:spacing w:line="500" w:lineRule="exact"/>
        <w:ind w:firstLine="480" w:firstLineChars="200"/>
        <w:rPr>
          <w:rFonts w:ascii="Times New Roman" w:hAnsi="Times New Roman" w:eastAsia="方正仿宋_GBK"/>
          <w:color w:val="auto"/>
          <w:sz w:val="24"/>
          <w:szCs w:val="22"/>
        </w:rPr>
      </w:pPr>
      <w:bookmarkStart w:id="66" w:name="_Toc102227322"/>
      <w:bookmarkStart w:id="67" w:name="_Toc16933"/>
      <w:bookmarkStart w:id="68" w:name="_Toc342913396"/>
      <w:bookmarkStart w:id="69" w:name="_Toc12789059"/>
      <w:bookmarkStart w:id="70" w:name="_Toc11641055"/>
      <w:r>
        <w:rPr>
          <w:rFonts w:ascii="Times New Roman" w:hAnsi="Times New Roman" w:eastAsia="方正仿宋_GBK"/>
          <w:color w:val="auto"/>
          <w:sz w:val="24"/>
          <w:szCs w:val="22"/>
        </w:rPr>
        <w:t>（1）供应商成交后向采购代理机构缴纳采购代理服务费，采购代理服务费的收取标准按照以下标准执行。</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79DF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810" w:type="dxa"/>
            <w:tcBorders>
              <w:tl2br w:val="single" w:color="auto" w:sz="4" w:space="0"/>
            </w:tcBorders>
          </w:tcPr>
          <w:p w14:paraId="35886A4A">
            <w:pPr>
              <w:spacing w:line="500" w:lineRule="exact"/>
              <w:ind w:firstLine="1680" w:firstLineChars="800"/>
              <w:rPr>
                <w:rFonts w:eastAsia="方正仿宋_GBK"/>
                <w:color w:val="auto"/>
                <w:sz w:val="21"/>
                <w:szCs w:val="21"/>
              </w:rPr>
            </w:pPr>
            <w:r>
              <w:rPr>
                <w:rFonts w:eastAsia="方正仿宋_GBK"/>
                <w:color w:val="auto"/>
                <w:sz w:val="21"/>
                <w:szCs w:val="21"/>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1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fPvmD1gAAAAgBAAAPAAAAAAAA&#10;AAEAIAAAACIAAABkcnMvZG93bnJldi54bWxQSwECFAAUAAAACACHTuJA0//2pNsBAADOAwAADgAA&#10;AAAAAAABACAAAAAlAQAAZHJzL2Uyb0RvYy54bWxQSwUGAAAAAAYABgBZAQAAcgUAAAAA&#10;">
                      <v:fill on="f" focussize="0,0"/>
                      <v:stroke color="#000000" joinstyle="round"/>
                      <v:imagedata o:title=""/>
                      <o:lock v:ext="edit" aspectratio="f"/>
                    </v:line>
                  </w:pict>
                </mc:Fallback>
              </mc:AlternateContent>
            </w:r>
            <w:r>
              <w:rPr>
                <w:rFonts w:eastAsia="方正仿宋_GBK"/>
                <w:color w:val="auto"/>
                <w:sz w:val="21"/>
                <w:szCs w:val="21"/>
              </w:rPr>
              <w:t>采购类型</w:t>
            </w:r>
          </w:p>
          <w:p w14:paraId="1E75E87E">
            <w:pPr>
              <w:spacing w:line="500" w:lineRule="exact"/>
              <w:rPr>
                <w:rFonts w:eastAsia="方正仿宋_GBK"/>
                <w:color w:val="auto"/>
                <w:sz w:val="21"/>
                <w:szCs w:val="21"/>
              </w:rPr>
            </w:pPr>
            <w:r>
              <w:rPr>
                <w:rFonts w:eastAsia="方正仿宋_GBK"/>
                <w:color w:val="auto"/>
                <w:sz w:val="21"/>
                <w:szCs w:val="21"/>
              </w:rPr>
              <w:t>成交金额（万元）</w:t>
            </w:r>
          </w:p>
        </w:tc>
        <w:tc>
          <w:tcPr>
            <w:tcW w:w="2273" w:type="dxa"/>
            <w:vAlign w:val="center"/>
          </w:tcPr>
          <w:p w14:paraId="0A85FD46">
            <w:pPr>
              <w:spacing w:line="500" w:lineRule="exact"/>
              <w:jc w:val="center"/>
              <w:rPr>
                <w:rFonts w:eastAsia="方正仿宋_GBK"/>
                <w:color w:val="auto"/>
                <w:sz w:val="21"/>
                <w:szCs w:val="21"/>
              </w:rPr>
            </w:pPr>
            <w:r>
              <w:rPr>
                <w:rFonts w:eastAsia="方正仿宋_GBK"/>
                <w:color w:val="auto"/>
                <w:sz w:val="21"/>
                <w:szCs w:val="21"/>
              </w:rPr>
              <w:t>货物采购</w:t>
            </w:r>
          </w:p>
        </w:tc>
        <w:tc>
          <w:tcPr>
            <w:tcW w:w="2273" w:type="dxa"/>
            <w:vAlign w:val="center"/>
          </w:tcPr>
          <w:p w14:paraId="722AF7F5">
            <w:pPr>
              <w:spacing w:line="500" w:lineRule="exact"/>
              <w:jc w:val="center"/>
              <w:rPr>
                <w:rFonts w:eastAsia="方正仿宋_GBK"/>
                <w:color w:val="auto"/>
                <w:sz w:val="21"/>
                <w:szCs w:val="21"/>
              </w:rPr>
            </w:pPr>
            <w:r>
              <w:rPr>
                <w:rFonts w:eastAsia="方正仿宋_GBK"/>
                <w:color w:val="auto"/>
                <w:sz w:val="21"/>
                <w:szCs w:val="21"/>
              </w:rPr>
              <w:t>服务采购</w:t>
            </w:r>
          </w:p>
        </w:tc>
        <w:tc>
          <w:tcPr>
            <w:tcW w:w="2272" w:type="dxa"/>
            <w:vAlign w:val="center"/>
          </w:tcPr>
          <w:p w14:paraId="0C884803">
            <w:pPr>
              <w:spacing w:line="500" w:lineRule="exact"/>
              <w:jc w:val="center"/>
              <w:rPr>
                <w:rFonts w:eastAsia="方正仿宋_GBK"/>
                <w:color w:val="auto"/>
                <w:sz w:val="21"/>
                <w:szCs w:val="21"/>
              </w:rPr>
            </w:pPr>
            <w:r>
              <w:rPr>
                <w:rFonts w:eastAsia="方正仿宋_GBK"/>
                <w:color w:val="auto"/>
                <w:sz w:val="21"/>
                <w:szCs w:val="21"/>
              </w:rPr>
              <w:t>工程采购</w:t>
            </w:r>
          </w:p>
        </w:tc>
      </w:tr>
      <w:tr w14:paraId="56B7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810" w:type="dxa"/>
            <w:vAlign w:val="center"/>
          </w:tcPr>
          <w:p w14:paraId="654F0C62">
            <w:pPr>
              <w:spacing w:line="500" w:lineRule="exact"/>
              <w:jc w:val="center"/>
              <w:rPr>
                <w:rFonts w:eastAsia="方正仿宋_GBK"/>
                <w:color w:val="auto"/>
                <w:sz w:val="21"/>
                <w:szCs w:val="21"/>
              </w:rPr>
            </w:pPr>
            <w:r>
              <w:rPr>
                <w:rFonts w:eastAsia="方正仿宋_GBK"/>
                <w:color w:val="auto"/>
                <w:sz w:val="21"/>
                <w:szCs w:val="21"/>
              </w:rPr>
              <w:t>100以下</w:t>
            </w:r>
          </w:p>
        </w:tc>
        <w:tc>
          <w:tcPr>
            <w:tcW w:w="2273" w:type="dxa"/>
            <w:vAlign w:val="center"/>
          </w:tcPr>
          <w:p w14:paraId="054A9D33">
            <w:pPr>
              <w:spacing w:line="500" w:lineRule="exact"/>
              <w:ind w:right="420"/>
              <w:jc w:val="center"/>
              <w:rPr>
                <w:rFonts w:eastAsia="方正仿宋_GBK"/>
                <w:color w:val="auto"/>
                <w:sz w:val="21"/>
                <w:szCs w:val="21"/>
              </w:rPr>
            </w:pPr>
            <w:r>
              <w:rPr>
                <w:rFonts w:eastAsia="方正仿宋_GBK"/>
                <w:color w:val="auto"/>
                <w:sz w:val="21"/>
                <w:szCs w:val="21"/>
              </w:rPr>
              <w:t xml:space="preserve">   1.5%</w:t>
            </w:r>
          </w:p>
        </w:tc>
        <w:tc>
          <w:tcPr>
            <w:tcW w:w="2273" w:type="dxa"/>
            <w:vAlign w:val="center"/>
          </w:tcPr>
          <w:p w14:paraId="081B3000">
            <w:pPr>
              <w:spacing w:line="500" w:lineRule="exact"/>
              <w:jc w:val="center"/>
              <w:rPr>
                <w:rFonts w:eastAsia="方正仿宋_GBK"/>
                <w:color w:val="auto"/>
                <w:sz w:val="21"/>
                <w:szCs w:val="21"/>
              </w:rPr>
            </w:pPr>
            <w:r>
              <w:rPr>
                <w:rFonts w:eastAsia="方正仿宋_GBK"/>
                <w:color w:val="auto"/>
                <w:sz w:val="21"/>
                <w:szCs w:val="21"/>
              </w:rPr>
              <w:t>1.5%</w:t>
            </w:r>
          </w:p>
        </w:tc>
        <w:tc>
          <w:tcPr>
            <w:tcW w:w="2272" w:type="dxa"/>
            <w:vAlign w:val="center"/>
          </w:tcPr>
          <w:p w14:paraId="41ADA12A">
            <w:pPr>
              <w:spacing w:line="500" w:lineRule="exact"/>
              <w:jc w:val="center"/>
              <w:rPr>
                <w:rFonts w:eastAsia="方正仿宋_GBK"/>
                <w:color w:val="auto"/>
                <w:sz w:val="21"/>
                <w:szCs w:val="21"/>
              </w:rPr>
            </w:pPr>
            <w:r>
              <w:rPr>
                <w:rFonts w:eastAsia="方正仿宋_GBK"/>
                <w:color w:val="auto"/>
                <w:sz w:val="21"/>
                <w:szCs w:val="21"/>
              </w:rPr>
              <w:t>1.0%</w:t>
            </w:r>
          </w:p>
        </w:tc>
      </w:tr>
      <w:tr w14:paraId="0358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0" w:type="dxa"/>
            <w:vAlign w:val="center"/>
          </w:tcPr>
          <w:p w14:paraId="65FF4B03">
            <w:pPr>
              <w:spacing w:line="500" w:lineRule="exact"/>
              <w:jc w:val="center"/>
              <w:rPr>
                <w:rFonts w:eastAsia="方正仿宋_GBK"/>
                <w:color w:val="auto"/>
                <w:sz w:val="21"/>
                <w:szCs w:val="21"/>
              </w:rPr>
            </w:pPr>
            <w:r>
              <w:rPr>
                <w:rFonts w:eastAsia="方正仿宋_GBK"/>
                <w:color w:val="auto"/>
                <w:sz w:val="21"/>
                <w:szCs w:val="21"/>
              </w:rPr>
              <w:t>100-500</w:t>
            </w:r>
          </w:p>
        </w:tc>
        <w:tc>
          <w:tcPr>
            <w:tcW w:w="2273" w:type="dxa"/>
            <w:vAlign w:val="center"/>
          </w:tcPr>
          <w:p w14:paraId="6CA48A4A">
            <w:pPr>
              <w:spacing w:line="500" w:lineRule="exact"/>
              <w:jc w:val="center"/>
              <w:rPr>
                <w:rFonts w:eastAsia="方正仿宋_GBK"/>
                <w:color w:val="auto"/>
                <w:sz w:val="21"/>
                <w:szCs w:val="21"/>
              </w:rPr>
            </w:pPr>
            <w:r>
              <w:rPr>
                <w:rFonts w:eastAsia="方正仿宋_GBK"/>
                <w:color w:val="auto"/>
                <w:sz w:val="21"/>
                <w:szCs w:val="21"/>
              </w:rPr>
              <w:t>1.1%</w:t>
            </w:r>
          </w:p>
        </w:tc>
        <w:tc>
          <w:tcPr>
            <w:tcW w:w="2273" w:type="dxa"/>
            <w:vAlign w:val="center"/>
          </w:tcPr>
          <w:p w14:paraId="6D40E7D7">
            <w:pPr>
              <w:spacing w:line="500" w:lineRule="exact"/>
              <w:jc w:val="center"/>
              <w:rPr>
                <w:rFonts w:eastAsia="方正仿宋_GBK"/>
                <w:color w:val="auto"/>
                <w:sz w:val="21"/>
                <w:szCs w:val="21"/>
              </w:rPr>
            </w:pPr>
            <w:r>
              <w:rPr>
                <w:rFonts w:eastAsia="方正仿宋_GBK"/>
                <w:color w:val="auto"/>
                <w:sz w:val="21"/>
                <w:szCs w:val="21"/>
              </w:rPr>
              <w:t>0.8%</w:t>
            </w:r>
          </w:p>
        </w:tc>
        <w:tc>
          <w:tcPr>
            <w:tcW w:w="2272" w:type="dxa"/>
            <w:vAlign w:val="center"/>
          </w:tcPr>
          <w:p w14:paraId="33621D24">
            <w:pPr>
              <w:spacing w:line="500" w:lineRule="exact"/>
              <w:jc w:val="center"/>
              <w:rPr>
                <w:rFonts w:eastAsia="方正仿宋_GBK"/>
                <w:color w:val="auto"/>
                <w:sz w:val="21"/>
                <w:szCs w:val="21"/>
              </w:rPr>
            </w:pPr>
            <w:r>
              <w:rPr>
                <w:rFonts w:eastAsia="方正仿宋_GBK"/>
                <w:color w:val="auto"/>
                <w:sz w:val="21"/>
                <w:szCs w:val="21"/>
              </w:rPr>
              <w:t>0.7%</w:t>
            </w:r>
          </w:p>
        </w:tc>
      </w:tr>
      <w:tr w14:paraId="66CA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vAlign w:val="center"/>
          </w:tcPr>
          <w:p w14:paraId="3B065B74">
            <w:pPr>
              <w:spacing w:line="500" w:lineRule="exact"/>
              <w:jc w:val="center"/>
              <w:rPr>
                <w:rFonts w:eastAsia="方正仿宋_GBK"/>
                <w:color w:val="auto"/>
                <w:sz w:val="21"/>
                <w:szCs w:val="21"/>
              </w:rPr>
            </w:pPr>
            <w:r>
              <w:rPr>
                <w:rFonts w:eastAsia="方正仿宋_GBK"/>
                <w:color w:val="auto"/>
                <w:sz w:val="21"/>
                <w:szCs w:val="21"/>
              </w:rPr>
              <w:t>500-1000</w:t>
            </w:r>
          </w:p>
        </w:tc>
        <w:tc>
          <w:tcPr>
            <w:tcW w:w="2273" w:type="dxa"/>
            <w:vAlign w:val="center"/>
          </w:tcPr>
          <w:p w14:paraId="6E0A9AC5">
            <w:pPr>
              <w:spacing w:line="500" w:lineRule="exact"/>
              <w:jc w:val="center"/>
              <w:rPr>
                <w:rFonts w:eastAsia="方正仿宋_GBK"/>
                <w:color w:val="auto"/>
                <w:sz w:val="21"/>
                <w:szCs w:val="21"/>
              </w:rPr>
            </w:pPr>
            <w:r>
              <w:rPr>
                <w:rFonts w:eastAsia="方正仿宋_GBK"/>
                <w:color w:val="auto"/>
                <w:sz w:val="21"/>
                <w:szCs w:val="21"/>
              </w:rPr>
              <w:t>0.8%</w:t>
            </w:r>
          </w:p>
        </w:tc>
        <w:tc>
          <w:tcPr>
            <w:tcW w:w="2273" w:type="dxa"/>
            <w:vAlign w:val="center"/>
          </w:tcPr>
          <w:p w14:paraId="1FB2A781">
            <w:pPr>
              <w:spacing w:line="500" w:lineRule="exact"/>
              <w:jc w:val="center"/>
              <w:rPr>
                <w:rFonts w:eastAsia="方正仿宋_GBK"/>
                <w:color w:val="auto"/>
                <w:sz w:val="21"/>
                <w:szCs w:val="21"/>
              </w:rPr>
            </w:pPr>
            <w:r>
              <w:rPr>
                <w:rFonts w:eastAsia="方正仿宋_GBK"/>
                <w:color w:val="auto"/>
                <w:sz w:val="21"/>
                <w:szCs w:val="21"/>
              </w:rPr>
              <w:t>0.45%</w:t>
            </w:r>
          </w:p>
        </w:tc>
        <w:tc>
          <w:tcPr>
            <w:tcW w:w="2272" w:type="dxa"/>
            <w:vAlign w:val="center"/>
          </w:tcPr>
          <w:p w14:paraId="603F5ACC">
            <w:pPr>
              <w:spacing w:line="500" w:lineRule="exact"/>
              <w:jc w:val="center"/>
              <w:rPr>
                <w:rFonts w:eastAsia="方正仿宋_GBK"/>
                <w:color w:val="auto"/>
                <w:sz w:val="21"/>
                <w:szCs w:val="21"/>
              </w:rPr>
            </w:pPr>
            <w:r>
              <w:rPr>
                <w:rFonts w:eastAsia="方正仿宋_GBK"/>
                <w:color w:val="auto"/>
                <w:sz w:val="21"/>
                <w:szCs w:val="21"/>
              </w:rPr>
              <w:t>0.55%</w:t>
            </w:r>
          </w:p>
        </w:tc>
      </w:tr>
      <w:tr w14:paraId="07D0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vAlign w:val="center"/>
          </w:tcPr>
          <w:p w14:paraId="04B43EBA">
            <w:pPr>
              <w:spacing w:line="500" w:lineRule="exact"/>
              <w:jc w:val="center"/>
              <w:rPr>
                <w:rFonts w:eastAsia="方正仿宋_GBK"/>
                <w:color w:val="auto"/>
                <w:sz w:val="21"/>
                <w:szCs w:val="21"/>
              </w:rPr>
            </w:pPr>
            <w:r>
              <w:rPr>
                <w:rFonts w:eastAsia="方正仿宋_GBK"/>
                <w:color w:val="auto"/>
                <w:sz w:val="21"/>
                <w:szCs w:val="21"/>
              </w:rPr>
              <w:t>1000-5000</w:t>
            </w:r>
          </w:p>
        </w:tc>
        <w:tc>
          <w:tcPr>
            <w:tcW w:w="2273" w:type="dxa"/>
            <w:vAlign w:val="center"/>
          </w:tcPr>
          <w:p w14:paraId="050B2511">
            <w:pPr>
              <w:spacing w:line="500" w:lineRule="exact"/>
              <w:jc w:val="center"/>
              <w:rPr>
                <w:rFonts w:eastAsia="方正仿宋_GBK"/>
                <w:color w:val="auto"/>
                <w:sz w:val="21"/>
                <w:szCs w:val="21"/>
              </w:rPr>
            </w:pPr>
            <w:r>
              <w:rPr>
                <w:rFonts w:eastAsia="方正仿宋_GBK"/>
                <w:color w:val="auto"/>
                <w:sz w:val="21"/>
                <w:szCs w:val="21"/>
              </w:rPr>
              <w:t>0.5%</w:t>
            </w:r>
          </w:p>
        </w:tc>
        <w:tc>
          <w:tcPr>
            <w:tcW w:w="2273" w:type="dxa"/>
            <w:vAlign w:val="center"/>
          </w:tcPr>
          <w:p w14:paraId="24AD429A">
            <w:pPr>
              <w:spacing w:line="500" w:lineRule="exact"/>
              <w:jc w:val="center"/>
              <w:rPr>
                <w:rFonts w:eastAsia="方正仿宋_GBK"/>
                <w:color w:val="auto"/>
                <w:sz w:val="21"/>
                <w:szCs w:val="21"/>
              </w:rPr>
            </w:pPr>
            <w:r>
              <w:rPr>
                <w:rFonts w:eastAsia="方正仿宋_GBK"/>
                <w:color w:val="auto"/>
                <w:sz w:val="21"/>
                <w:szCs w:val="21"/>
              </w:rPr>
              <w:t>0.25%</w:t>
            </w:r>
          </w:p>
        </w:tc>
        <w:tc>
          <w:tcPr>
            <w:tcW w:w="2272" w:type="dxa"/>
            <w:vAlign w:val="center"/>
          </w:tcPr>
          <w:p w14:paraId="417F6C0D">
            <w:pPr>
              <w:spacing w:line="500" w:lineRule="exact"/>
              <w:jc w:val="center"/>
              <w:rPr>
                <w:rFonts w:eastAsia="方正仿宋_GBK"/>
                <w:color w:val="auto"/>
                <w:sz w:val="21"/>
                <w:szCs w:val="21"/>
              </w:rPr>
            </w:pPr>
            <w:r>
              <w:rPr>
                <w:rFonts w:eastAsia="方正仿宋_GBK"/>
                <w:color w:val="auto"/>
                <w:sz w:val="21"/>
                <w:szCs w:val="21"/>
              </w:rPr>
              <w:t>0.35%</w:t>
            </w:r>
          </w:p>
        </w:tc>
      </w:tr>
      <w:tr w14:paraId="53C0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810" w:type="dxa"/>
            <w:vAlign w:val="center"/>
          </w:tcPr>
          <w:p w14:paraId="7BBA1D65">
            <w:pPr>
              <w:spacing w:line="500" w:lineRule="exact"/>
              <w:jc w:val="center"/>
              <w:rPr>
                <w:rFonts w:eastAsia="方正仿宋_GBK"/>
                <w:color w:val="auto"/>
                <w:sz w:val="21"/>
                <w:szCs w:val="21"/>
              </w:rPr>
            </w:pPr>
            <w:r>
              <w:rPr>
                <w:rFonts w:eastAsia="方正仿宋_GBK"/>
                <w:color w:val="auto"/>
                <w:sz w:val="21"/>
                <w:szCs w:val="21"/>
              </w:rPr>
              <w:t>5000-10000</w:t>
            </w:r>
          </w:p>
        </w:tc>
        <w:tc>
          <w:tcPr>
            <w:tcW w:w="2273" w:type="dxa"/>
            <w:vAlign w:val="center"/>
          </w:tcPr>
          <w:p w14:paraId="4A2B8FD1">
            <w:pPr>
              <w:spacing w:line="500" w:lineRule="exact"/>
              <w:jc w:val="center"/>
              <w:rPr>
                <w:rFonts w:eastAsia="方正仿宋_GBK"/>
                <w:color w:val="auto"/>
                <w:sz w:val="21"/>
                <w:szCs w:val="21"/>
              </w:rPr>
            </w:pPr>
            <w:r>
              <w:rPr>
                <w:rFonts w:eastAsia="方正仿宋_GBK"/>
                <w:color w:val="auto"/>
                <w:sz w:val="21"/>
                <w:szCs w:val="21"/>
              </w:rPr>
              <w:t>0.25%</w:t>
            </w:r>
          </w:p>
        </w:tc>
        <w:tc>
          <w:tcPr>
            <w:tcW w:w="2273" w:type="dxa"/>
            <w:vAlign w:val="center"/>
          </w:tcPr>
          <w:p w14:paraId="59C62CF5">
            <w:pPr>
              <w:spacing w:line="500" w:lineRule="exact"/>
              <w:jc w:val="center"/>
              <w:rPr>
                <w:rFonts w:eastAsia="方正仿宋_GBK"/>
                <w:color w:val="auto"/>
                <w:sz w:val="21"/>
                <w:szCs w:val="21"/>
              </w:rPr>
            </w:pPr>
            <w:r>
              <w:rPr>
                <w:rFonts w:eastAsia="方正仿宋_GBK"/>
                <w:color w:val="auto"/>
                <w:sz w:val="21"/>
                <w:szCs w:val="21"/>
              </w:rPr>
              <w:t>0.1%</w:t>
            </w:r>
          </w:p>
        </w:tc>
        <w:tc>
          <w:tcPr>
            <w:tcW w:w="2272" w:type="dxa"/>
            <w:vAlign w:val="center"/>
          </w:tcPr>
          <w:p w14:paraId="591BC6E4">
            <w:pPr>
              <w:spacing w:line="500" w:lineRule="exact"/>
              <w:jc w:val="center"/>
              <w:rPr>
                <w:rFonts w:eastAsia="方正仿宋_GBK"/>
                <w:color w:val="auto"/>
                <w:sz w:val="21"/>
                <w:szCs w:val="21"/>
              </w:rPr>
            </w:pPr>
            <w:r>
              <w:rPr>
                <w:rFonts w:eastAsia="方正仿宋_GBK"/>
                <w:color w:val="auto"/>
                <w:sz w:val="21"/>
                <w:szCs w:val="21"/>
              </w:rPr>
              <w:t>0.2%</w:t>
            </w:r>
          </w:p>
        </w:tc>
      </w:tr>
      <w:tr w14:paraId="00C1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10" w:type="dxa"/>
            <w:vAlign w:val="center"/>
          </w:tcPr>
          <w:p w14:paraId="09C63140">
            <w:pPr>
              <w:spacing w:line="500" w:lineRule="exact"/>
              <w:jc w:val="center"/>
              <w:rPr>
                <w:rFonts w:eastAsia="方正仿宋_GBK"/>
                <w:color w:val="auto"/>
                <w:sz w:val="21"/>
                <w:szCs w:val="21"/>
              </w:rPr>
            </w:pPr>
            <w:r>
              <w:rPr>
                <w:rFonts w:eastAsia="方正仿宋_GBK"/>
                <w:color w:val="auto"/>
                <w:sz w:val="21"/>
                <w:szCs w:val="21"/>
              </w:rPr>
              <w:t>10000-100000</w:t>
            </w:r>
          </w:p>
        </w:tc>
        <w:tc>
          <w:tcPr>
            <w:tcW w:w="2273" w:type="dxa"/>
            <w:vAlign w:val="center"/>
          </w:tcPr>
          <w:p w14:paraId="4B00602A">
            <w:pPr>
              <w:spacing w:line="500" w:lineRule="exact"/>
              <w:jc w:val="center"/>
              <w:rPr>
                <w:rFonts w:eastAsia="方正仿宋_GBK"/>
                <w:color w:val="auto"/>
                <w:sz w:val="21"/>
                <w:szCs w:val="21"/>
              </w:rPr>
            </w:pPr>
            <w:r>
              <w:rPr>
                <w:rFonts w:eastAsia="方正仿宋_GBK"/>
                <w:color w:val="auto"/>
                <w:sz w:val="21"/>
                <w:szCs w:val="21"/>
              </w:rPr>
              <w:t>0.05%</w:t>
            </w:r>
          </w:p>
        </w:tc>
        <w:tc>
          <w:tcPr>
            <w:tcW w:w="2273" w:type="dxa"/>
            <w:vAlign w:val="center"/>
          </w:tcPr>
          <w:p w14:paraId="09B9031A">
            <w:pPr>
              <w:spacing w:line="500" w:lineRule="exact"/>
              <w:jc w:val="center"/>
              <w:rPr>
                <w:rFonts w:eastAsia="方正仿宋_GBK"/>
                <w:color w:val="auto"/>
                <w:sz w:val="21"/>
                <w:szCs w:val="21"/>
              </w:rPr>
            </w:pPr>
            <w:r>
              <w:rPr>
                <w:rFonts w:eastAsia="方正仿宋_GBK"/>
                <w:color w:val="auto"/>
                <w:sz w:val="21"/>
                <w:szCs w:val="21"/>
              </w:rPr>
              <w:t>0.05%</w:t>
            </w:r>
          </w:p>
        </w:tc>
        <w:tc>
          <w:tcPr>
            <w:tcW w:w="2272" w:type="dxa"/>
            <w:vAlign w:val="center"/>
          </w:tcPr>
          <w:p w14:paraId="60A9EA71">
            <w:pPr>
              <w:spacing w:line="500" w:lineRule="exact"/>
              <w:jc w:val="center"/>
              <w:rPr>
                <w:rFonts w:eastAsia="方正仿宋_GBK"/>
                <w:color w:val="auto"/>
                <w:sz w:val="21"/>
                <w:szCs w:val="21"/>
              </w:rPr>
            </w:pPr>
            <w:r>
              <w:rPr>
                <w:rFonts w:eastAsia="方正仿宋_GBK"/>
                <w:color w:val="auto"/>
                <w:sz w:val="21"/>
                <w:szCs w:val="21"/>
              </w:rPr>
              <w:t>0.05%</w:t>
            </w:r>
          </w:p>
        </w:tc>
      </w:tr>
      <w:tr w14:paraId="6D64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10" w:type="dxa"/>
            <w:vAlign w:val="center"/>
          </w:tcPr>
          <w:p w14:paraId="39D6056A">
            <w:pPr>
              <w:spacing w:line="500" w:lineRule="exact"/>
              <w:jc w:val="center"/>
              <w:rPr>
                <w:rFonts w:eastAsia="方正仿宋_GBK"/>
                <w:color w:val="auto"/>
                <w:sz w:val="21"/>
                <w:szCs w:val="21"/>
              </w:rPr>
            </w:pPr>
            <w:r>
              <w:rPr>
                <w:rFonts w:eastAsia="方正仿宋_GBK"/>
                <w:color w:val="auto"/>
                <w:sz w:val="21"/>
                <w:szCs w:val="21"/>
              </w:rPr>
              <w:t>100000以上</w:t>
            </w:r>
          </w:p>
        </w:tc>
        <w:tc>
          <w:tcPr>
            <w:tcW w:w="2273" w:type="dxa"/>
            <w:vAlign w:val="center"/>
          </w:tcPr>
          <w:p w14:paraId="4568BE6A">
            <w:pPr>
              <w:spacing w:line="500" w:lineRule="exact"/>
              <w:jc w:val="center"/>
              <w:rPr>
                <w:rFonts w:eastAsia="方正仿宋_GBK"/>
                <w:color w:val="auto"/>
                <w:sz w:val="21"/>
                <w:szCs w:val="21"/>
              </w:rPr>
            </w:pPr>
            <w:r>
              <w:rPr>
                <w:rFonts w:eastAsia="方正仿宋_GBK"/>
                <w:color w:val="auto"/>
                <w:sz w:val="21"/>
                <w:szCs w:val="21"/>
              </w:rPr>
              <w:t>0.01%</w:t>
            </w:r>
          </w:p>
        </w:tc>
        <w:tc>
          <w:tcPr>
            <w:tcW w:w="2273" w:type="dxa"/>
            <w:vAlign w:val="center"/>
          </w:tcPr>
          <w:p w14:paraId="51EFEAAD">
            <w:pPr>
              <w:spacing w:line="500" w:lineRule="exact"/>
              <w:jc w:val="center"/>
              <w:rPr>
                <w:rFonts w:eastAsia="方正仿宋_GBK"/>
                <w:color w:val="auto"/>
                <w:sz w:val="21"/>
                <w:szCs w:val="21"/>
              </w:rPr>
            </w:pPr>
            <w:r>
              <w:rPr>
                <w:rFonts w:eastAsia="方正仿宋_GBK"/>
                <w:color w:val="auto"/>
                <w:sz w:val="21"/>
                <w:szCs w:val="21"/>
              </w:rPr>
              <w:t>0.01%</w:t>
            </w:r>
          </w:p>
        </w:tc>
        <w:tc>
          <w:tcPr>
            <w:tcW w:w="2272" w:type="dxa"/>
            <w:vAlign w:val="center"/>
          </w:tcPr>
          <w:p w14:paraId="251B8CCC">
            <w:pPr>
              <w:spacing w:line="500" w:lineRule="exact"/>
              <w:jc w:val="center"/>
              <w:rPr>
                <w:rFonts w:eastAsia="方正仿宋_GBK"/>
                <w:color w:val="auto"/>
                <w:sz w:val="21"/>
                <w:szCs w:val="21"/>
              </w:rPr>
            </w:pPr>
            <w:r>
              <w:rPr>
                <w:rFonts w:eastAsia="方正仿宋_GBK"/>
                <w:color w:val="auto"/>
                <w:sz w:val="21"/>
                <w:szCs w:val="21"/>
              </w:rPr>
              <w:t>0.01%</w:t>
            </w:r>
          </w:p>
        </w:tc>
      </w:tr>
    </w:tbl>
    <w:p w14:paraId="5BB6405E">
      <w:pPr>
        <w:pStyle w:val="246"/>
        <w:spacing w:line="500" w:lineRule="exact"/>
        <w:ind w:firstLine="480" w:firstLineChars="200"/>
        <w:rPr>
          <w:rFonts w:ascii="Times New Roman" w:hAnsi="Times New Roman" w:eastAsia="方正仿宋_GBK"/>
          <w:color w:val="auto"/>
          <w:sz w:val="24"/>
          <w:szCs w:val="22"/>
        </w:rPr>
      </w:pPr>
      <w:r>
        <w:rPr>
          <w:rFonts w:ascii="Times New Roman" w:hAnsi="Times New Roman" w:eastAsia="方正仿宋_GBK"/>
          <w:color w:val="auto"/>
          <w:sz w:val="24"/>
          <w:szCs w:val="22"/>
        </w:rPr>
        <w:t>注：采购代理服务收费按差额定率累进法计算。（不足5000元，按5000收取。）</w:t>
      </w:r>
    </w:p>
    <w:p w14:paraId="50427AA7">
      <w:pPr>
        <w:pStyle w:val="246"/>
        <w:spacing w:line="500" w:lineRule="exact"/>
        <w:ind w:firstLine="480" w:firstLineChars="200"/>
        <w:rPr>
          <w:rFonts w:ascii="Times New Roman" w:hAnsi="Times New Roman" w:eastAsia="方正仿宋_GBK"/>
          <w:color w:val="auto"/>
          <w:sz w:val="24"/>
          <w:szCs w:val="22"/>
        </w:rPr>
      </w:pPr>
      <w:r>
        <w:rPr>
          <w:rFonts w:ascii="Times New Roman" w:hAnsi="Times New Roman" w:eastAsia="方正仿宋_GBK"/>
          <w:color w:val="auto"/>
          <w:sz w:val="24"/>
          <w:szCs w:val="22"/>
        </w:rPr>
        <w:t>（2）服务费以现金、转账支付。</w:t>
      </w:r>
    </w:p>
    <w:p w14:paraId="15C8E7AB">
      <w:pPr>
        <w:pStyle w:val="246"/>
        <w:spacing w:line="500" w:lineRule="exact"/>
        <w:ind w:firstLine="480" w:firstLineChars="200"/>
        <w:rPr>
          <w:rFonts w:ascii="Times New Roman" w:hAnsi="Times New Roman" w:eastAsia="方正仿宋_GBK"/>
          <w:color w:val="auto"/>
          <w:sz w:val="24"/>
          <w:szCs w:val="22"/>
        </w:rPr>
      </w:pPr>
      <w:r>
        <w:rPr>
          <w:rFonts w:ascii="Times New Roman" w:hAnsi="Times New Roman" w:eastAsia="方正仿宋_GBK"/>
          <w:color w:val="auto"/>
          <w:sz w:val="24"/>
          <w:szCs w:val="22"/>
        </w:rPr>
        <w:t>（3）成交供应商如未按上述规定缴付采购代理服务费，其保证金将不予退还。</w:t>
      </w:r>
    </w:p>
    <w:p w14:paraId="7DAE7920">
      <w:pPr>
        <w:spacing w:line="500" w:lineRule="exact"/>
        <w:ind w:firstLine="482" w:firstLineChars="200"/>
        <w:rPr>
          <w:rFonts w:eastAsia="方正仿宋_GBK"/>
          <w:color w:val="auto"/>
          <w:sz w:val="24"/>
          <w:szCs w:val="24"/>
        </w:rPr>
      </w:pPr>
      <w:r>
        <w:rPr>
          <w:rFonts w:eastAsia="方正仿宋_GBK"/>
          <w:b/>
          <w:bCs/>
          <w:color w:val="auto"/>
          <w:sz w:val="24"/>
          <w:szCs w:val="24"/>
        </w:rPr>
        <w:t>（二）采购代理服务费缴纳账号：</w:t>
      </w:r>
    </w:p>
    <w:p w14:paraId="3F394961">
      <w:pPr>
        <w:spacing w:line="500" w:lineRule="exact"/>
        <w:ind w:firstLine="482" w:firstLineChars="200"/>
        <w:rPr>
          <w:rFonts w:eastAsia="方正仿宋_GBK"/>
          <w:b/>
          <w:color w:val="auto"/>
          <w:sz w:val="24"/>
          <w:szCs w:val="24"/>
        </w:rPr>
      </w:pPr>
      <w:r>
        <w:rPr>
          <w:rFonts w:eastAsia="方正仿宋_GBK"/>
          <w:b/>
          <w:color w:val="auto"/>
          <w:sz w:val="24"/>
          <w:szCs w:val="24"/>
        </w:rPr>
        <w:t>户  名：四川国际招标有限责任公司重庆分公司</w:t>
      </w:r>
    </w:p>
    <w:p w14:paraId="7AC4970E">
      <w:pPr>
        <w:spacing w:line="500" w:lineRule="exact"/>
        <w:ind w:firstLine="482" w:firstLineChars="200"/>
        <w:rPr>
          <w:rFonts w:eastAsia="方正仿宋_GBK"/>
          <w:b/>
          <w:color w:val="auto"/>
          <w:sz w:val="24"/>
          <w:szCs w:val="24"/>
        </w:rPr>
      </w:pPr>
      <w:r>
        <w:rPr>
          <w:rFonts w:eastAsia="方正仿宋_GBK"/>
          <w:b/>
          <w:color w:val="auto"/>
          <w:sz w:val="24"/>
          <w:szCs w:val="24"/>
        </w:rPr>
        <w:t>开户行：招商银行重庆分行冉家坝支行</w:t>
      </w:r>
    </w:p>
    <w:p w14:paraId="77EF1CEE">
      <w:pPr>
        <w:spacing w:line="500" w:lineRule="exact"/>
        <w:ind w:firstLine="482" w:firstLineChars="200"/>
        <w:rPr>
          <w:rFonts w:eastAsia="方正仿宋_GBK"/>
          <w:b/>
          <w:color w:val="auto"/>
          <w:sz w:val="24"/>
          <w:szCs w:val="24"/>
        </w:rPr>
      </w:pPr>
      <w:r>
        <w:rPr>
          <w:rFonts w:eastAsia="方正仿宋_GBK"/>
          <w:b/>
          <w:color w:val="auto"/>
          <w:sz w:val="24"/>
          <w:szCs w:val="24"/>
        </w:rPr>
        <w:t>账  号：123910264110501</w:t>
      </w:r>
    </w:p>
    <w:p w14:paraId="661AC92B">
      <w:pPr>
        <w:adjustRightInd w:val="0"/>
        <w:snapToGrid w:val="0"/>
        <w:spacing w:line="500" w:lineRule="exact"/>
        <w:ind w:firstLine="480" w:firstLineChars="200"/>
        <w:rPr>
          <w:rFonts w:eastAsia="方正仿宋_GBK"/>
          <w:color w:val="auto"/>
          <w:sz w:val="24"/>
        </w:rPr>
      </w:pPr>
      <w:r>
        <w:rPr>
          <w:rFonts w:eastAsia="方正仿宋_GBK"/>
          <w:color w:val="auto"/>
          <w:sz w:val="24"/>
        </w:rPr>
        <w:t>八、签订</w:t>
      </w:r>
      <w:bookmarkEnd w:id="66"/>
      <w:r>
        <w:rPr>
          <w:rFonts w:eastAsia="方正仿宋_GBK"/>
          <w:color w:val="auto"/>
          <w:sz w:val="24"/>
        </w:rPr>
        <w:t>合同</w:t>
      </w:r>
      <w:bookmarkEnd w:id="67"/>
      <w:bookmarkEnd w:id="68"/>
    </w:p>
    <w:p w14:paraId="62A5A4E1">
      <w:pPr>
        <w:spacing w:line="500" w:lineRule="exact"/>
        <w:ind w:firstLine="360" w:firstLineChars="150"/>
        <w:rPr>
          <w:rFonts w:eastAsia="方正仿宋_GBK"/>
          <w:color w:val="auto"/>
          <w:sz w:val="24"/>
          <w:szCs w:val="24"/>
        </w:rPr>
      </w:pPr>
      <w:r>
        <w:rPr>
          <w:rFonts w:eastAsia="方正仿宋_GBK"/>
          <w:color w:val="auto"/>
          <w:sz w:val="24"/>
          <w:szCs w:val="24"/>
        </w:rPr>
        <w:t>（一）采购人应当自成交通知书发出之日起三十日内，按照竞争性比选文件和成交供应商响应文件的约定，与成交供应商签订书面合同。所签订的合同不得对竞争性比选文件和供应商的响应文件作实质性修改。其他未尽事宜由采购人和成交供应商在采购合同中详细约定。</w:t>
      </w:r>
    </w:p>
    <w:p w14:paraId="780892AE">
      <w:pPr>
        <w:spacing w:line="500" w:lineRule="exact"/>
        <w:ind w:firstLine="360" w:firstLineChars="150"/>
        <w:rPr>
          <w:rFonts w:eastAsia="方正仿宋_GBK"/>
          <w:color w:val="auto"/>
          <w:sz w:val="24"/>
          <w:szCs w:val="24"/>
        </w:rPr>
      </w:pPr>
      <w:r>
        <w:rPr>
          <w:rFonts w:eastAsia="方正仿宋_GBK"/>
          <w:color w:val="auto"/>
          <w:sz w:val="24"/>
          <w:szCs w:val="24"/>
        </w:rPr>
        <w:t>（二）竞争性比选文件、供应商的响应文件及澄清文件等，均为签订合同的依据。</w:t>
      </w:r>
    </w:p>
    <w:p w14:paraId="242E23ED">
      <w:pPr>
        <w:spacing w:line="500" w:lineRule="exact"/>
        <w:ind w:firstLine="360" w:firstLineChars="150"/>
        <w:rPr>
          <w:rFonts w:eastAsia="方正仿宋_GBK"/>
          <w:color w:val="auto"/>
          <w:sz w:val="24"/>
          <w:szCs w:val="24"/>
        </w:rPr>
      </w:pPr>
      <w:r>
        <w:rPr>
          <w:rFonts w:eastAsia="方正仿宋_GBK"/>
          <w:color w:val="auto"/>
          <w:sz w:val="24"/>
          <w:szCs w:val="24"/>
        </w:rPr>
        <w:t>（三）如成交供应商放弃成交项目或在签订合同时擅自改变成交状态的，采购人将按照相关法律法规处理。</w:t>
      </w:r>
    </w:p>
    <w:p w14:paraId="203E4FA8">
      <w:pPr>
        <w:spacing w:line="360" w:lineRule="auto"/>
        <w:jc w:val="center"/>
        <w:outlineLvl w:val="0"/>
        <w:rPr>
          <w:rFonts w:eastAsia="方正仿宋_GBK"/>
          <w:b/>
          <w:color w:val="auto"/>
          <w:sz w:val="36"/>
          <w:szCs w:val="30"/>
        </w:rPr>
      </w:pPr>
      <w:r>
        <w:rPr>
          <w:rFonts w:eastAsia="方正仿宋_GBK"/>
          <w:color w:val="auto"/>
          <w:sz w:val="36"/>
          <w:szCs w:val="30"/>
        </w:rPr>
        <w:br w:type="page"/>
      </w:r>
      <w:bookmarkEnd w:id="69"/>
      <w:bookmarkEnd w:id="70"/>
      <w:bookmarkStart w:id="71" w:name="_Hlt41879464"/>
      <w:bookmarkEnd w:id="71"/>
      <w:bookmarkStart w:id="72" w:name="_Toc295"/>
      <w:bookmarkStart w:id="73" w:name="_Toc12461"/>
      <w:r>
        <w:rPr>
          <w:rFonts w:eastAsia="方正仿宋_GBK"/>
          <w:color w:val="auto"/>
          <w:sz w:val="36"/>
          <w:szCs w:val="30"/>
        </w:rPr>
        <w:t>第六篇  响应文件编制要求</w:t>
      </w:r>
      <w:bookmarkEnd w:id="72"/>
      <w:bookmarkEnd w:id="73"/>
    </w:p>
    <w:p w14:paraId="18CD93B0">
      <w:pPr>
        <w:spacing w:line="400" w:lineRule="exact"/>
        <w:ind w:firstLine="480" w:firstLineChars="200"/>
        <w:rPr>
          <w:rFonts w:eastAsia="方正仿宋_GBK"/>
          <w:color w:val="auto"/>
          <w:sz w:val="24"/>
          <w:szCs w:val="24"/>
        </w:rPr>
      </w:pPr>
      <w:r>
        <w:rPr>
          <w:rFonts w:eastAsia="方正仿宋_GBK"/>
          <w:color w:val="auto"/>
          <w:sz w:val="24"/>
          <w:szCs w:val="24"/>
        </w:rPr>
        <w:t>一、经济部分</w:t>
      </w:r>
    </w:p>
    <w:p w14:paraId="6D1456DA">
      <w:pPr>
        <w:spacing w:line="400" w:lineRule="exact"/>
        <w:ind w:firstLine="480" w:firstLineChars="200"/>
        <w:rPr>
          <w:rFonts w:eastAsia="方正仿宋_GBK"/>
          <w:color w:val="auto"/>
          <w:sz w:val="24"/>
          <w:szCs w:val="24"/>
        </w:rPr>
      </w:pPr>
      <w:r>
        <w:rPr>
          <w:rFonts w:eastAsia="方正仿宋_GBK"/>
          <w:color w:val="auto"/>
          <w:sz w:val="24"/>
          <w:szCs w:val="24"/>
        </w:rPr>
        <w:t>（一）竞争性比选报价函</w:t>
      </w:r>
    </w:p>
    <w:p w14:paraId="5AC2D60A">
      <w:pPr>
        <w:spacing w:line="400" w:lineRule="exact"/>
        <w:ind w:firstLine="480" w:firstLineChars="200"/>
        <w:rPr>
          <w:rFonts w:eastAsia="方正仿宋_GBK"/>
          <w:color w:val="auto"/>
          <w:sz w:val="24"/>
          <w:szCs w:val="24"/>
        </w:rPr>
      </w:pPr>
      <w:r>
        <w:rPr>
          <w:rFonts w:eastAsia="方正仿宋_GBK"/>
          <w:color w:val="auto"/>
          <w:sz w:val="24"/>
          <w:szCs w:val="24"/>
        </w:rPr>
        <w:t>二、服务部分</w:t>
      </w:r>
    </w:p>
    <w:p w14:paraId="422A46AE">
      <w:pPr>
        <w:spacing w:line="400" w:lineRule="exact"/>
        <w:ind w:firstLine="480" w:firstLineChars="200"/>
        <w:rPr>
          <w:rFonts w:eastAsia="方正仿宋_GBK"/>
          <w:color w:val="auto"/>
          <w:sz w:val="24"/>
          <w:szCs w:val="24"/>
        </w:rPr>
      </w:pPr>
      <w:r>
        <w:rPr>
          <w:rFonts w:eastAsia="方正仿宋_GBK"/>
          <w:color w:val="auto"/>
          <w:sz w:val="24"/>
          <w:szCs w:val="24"/>
        </w:rPr>
        <w:t>（一）服务响应偏离表</w:t>
      </w:r>
    </w:p>
    <w:p w14:paraId="45F95502">
      <w:pPr>
        <w:spacing w:line="400" w:lineRule="exact"/>
        <w:ind w:firstLine="480" w:firstLineChars="200"/>
        <w:rPr>
          <w:rFonts w:eastAsia="方正仿宋_GBK"/>
          <w:color w:val="auto"/>
          <w:sz w:val="24"/>
          <w:szCs w:val="24"/>
        </w:rPr>
      </w:pPr>
      <w:r>
        <w:rPr>
          <w:rFonts w:eastAsia="方正仿宋_GBK"/>
          <w:color w:val="auto"/>
          <w:sz w:val="24"/>
          <w:szCs w:val="24"/>
        </w:rPr>
        <w:t>（二）服务方案</w:t>
      </w:r>
    </w:p>
    <w:p w14:paraId="0DB12D37">
      <w:pPr>
        <w:spacing w:line="400" w:lineRule="exact"/>
        <w:ind w:firstLine="480" w:firstLineChars="200"/>
        <w:rPr>
          <w:rFonts w:eastAsia="方正仿宋_GBK"/>
          <w:color w:val="auto"/>
          <w:sz w:val="24"/>
          <w:szCs w:val="24"/>
        </w:rPr>
      </w:pPr>
      <w:r>
        <w:rPr>
          <w:rFonts w:eastAsia="方正仿宋_GBK"/>
          <w:color w:val="auto"/>
          <w:sz w:val="24"/>
          <w:szCs w:val="24"/>
        </w:rPr>
        <w:t>三、商务部分</w:t>
      </w:r>
    </w:p>
    <w:p w14:paraId="330958C1">
      <w:pPr>
        <w:spacing w:line="400" w:lineRule="exact"/>
        <w:ind w:firstLine="480" w:firstLineChars="200"/>
        <w:rPr>
          <w:rFonts w:eastAsia="方正仿宋_GBK"/>
          <w:color w:val="auto"/>
          <w:sz w:val="24"/>
          <w:szCs w:val="24"/>
        </w:rPr>
      </w:pPr>
      <w:r>
        <w:rPr>
          <w:rFonts w:eastAsia="方正仿宋_GBK"/>
          <w:color w:val="auto"/>
          <w:sz w:val="24"/>
          <w:szCs w:val="24"/>
        </w:rPr>
        <w:t>（一）商务响应偏离表</w:t>
      </w:r>
    </w:p>
    <w:p w14:paraId="02812864">
      <w:pPr>
        <w:spacing w:line="400" w:lineRule="exact"/>
        <w:ind w:firstLine="480" w:firstLineChars="200"/>
        <w:rPr>
          <w:rFonts w:eastAsia="方正仿宋_GBK"/>
          <w:color w:val="auto"/>
          <w:sz w:val="24"/>
          <w:szCs w:val="24"/>
        </w:rPr>
      </w:pPr>
      <w:r>
        <w:rPr>
          <w:rFonts w:eastAsia="方正仿宋_GBK"/>
          <w:color w:val="auto"/>
          <w:sz w:val="24"/>
          <w:szCs w:val="24"/>
        </w:rPr>
        <w:t>（二）商务要求响应情况</w:t>
      </w:r>
    </w:p>
    <w:p w14:paraId="7B73B531">
      <w:pPr>
        <w:spacing w:line="400" w:lineRule="exact"/>
        <w:ind w:firstLine="480" w:firstLineChars="200"/>
        <w:rPr>
          <w:rFonts w:eastAsia="方正仿宋_GBK"/>
          <w:color w:val="auto"/>
          <w:sz w:val="24"/>
          <w:szCs w:val="24"/>
        </w:rPr>
      </w:pPr>
      <w:r>
        <w:rPr>
          <w:rFonts w:eastAsia="方正仿宋_GBK"/>
          <w:color w:val="auto"/>
          <w:sz w:val="24"/>
          <w:szCs w:val="24"/>
        </w:rPr>
        <w:t>四、资格条件及其他</w:t>
      </w:r>
    </w:p>
    <w:p w14:paraId="4FA9B696">
      <w:pPr>
        <w:snapToGrid w:val="0"/>
        <w:spacing w:line="400" w:lineRule="exact"/>
        <w:ind w:firstLine="480" w:firstLineChars="200"/>
        <w:rPr>
          <w:rFonts w:eastAsia="方正仿宋_GBK"/>
          <w:color w:val="auto"/>
          <w:sz w:val="24"/>
          <w:szCs w:val="24"/>
        </w:rPr>
      </w:pPr>
      <w:r>
        <w:rPr>
          <w:rFonts w:eastAsia="方正仿宋_GBK"/>
          <w:color w:val="auto"/>
          <w:sz w:val="24"/>
          <w:szCs w:val="24"/>
        </w:rPr>
        <w:t>（一）法人营业执照（副本）或事业单位法人证书（副本）或个体工商户营业执照或有效的自然人身份证明或社会团体法人登记证书复印件</w:t>
      </w:r>
    </w:p>
    <w:p w14:paraId="611773D0">
      <w:pPr>
        <w:snapToGrid w:val="0"/>
        <w:spacing w:line="400" w:lineRule="exact"/>
        <w:ind w:firstLine="480" w:firstLineChars="200"/>
        <w:rPr>
          <w:rFonts w:eastAsia="方正仿宋_GBK"/>
          <w:color w:val="auto"/>
          <w:sz w:val="24"/>
          <w:szCs w:val="24"/>
        </w:rPr>
      </w:pPr>
      <w:r>
        <w:rPr>
          <w:rFonts w:eastAsia="方正仿宋_GBK"/>
          <w:color w:val="auto"/>
          <w:sz w:val="24"/>
          <w:szCs w:val="24"/>
        </w:rPr>
        <w:t>（二）法定代表人身份证明书（格式）</w:t>
      </w:r>
    </w:p>
    <w:p w14:paraId="4C778B79">
      <w:pPr>
        <w:snapToGrid w:val="0"/>
        <w:spacing w:line="400" w:lineRule="exact"/>
        <w:ind w:firstLine="480" w:firstLineChars="200"/>
        <w:rPr>
          <w:rFonts w:eastAsia="方正仿宋_GBK"/>
          <w:color w:val="auto"/>
          <w:sz w:val="24"/>
          <w:szCs w:val="24"/>
        </w:rPr>
      </w:pPr>
      <w:r>
        <w:rPr>
          <w:rFonts w:eastAsia="方正仿宋_GBK"/>
          <w:color w:val="auto"/>
          <w:sz w:val="24"/>
          <w:szCs w:val="24"/>
        </w:rPr>
        <w:t>（三）法定代表人授权委托书（格式）</w:t>
      </w:r>
    </w:p>
    <w:p w14:paraId="180C7EEB">
      <w:pPr>
        <w:snapToGrid w:val="0"/>
        <w:spacing w:line="400" w:lineRule="exact"/>
        <w:ind w:firstLine="480" w:firstLineChars="200"/>
        <w:rPr>
          <w:rFonts w:eastAsia="方正仿宋_GBK"/>
          <w:color w:val="auto"/>
          <w:sz w:val="24"/>
          <w:szCs w:val="24"/>
        </w:rPr>
      </w:pPr>
      <w:r>
        <w:rPr>
          <w:rFonts w:eastAsia="方正仿宋_GBK"/>
          <w:color w:val="auto"/>
          <w:sz w:val="24"/>
          <w:szCs w:val="24"/>
        </w:rPr>
        <w:t>（四）基本资格条件承诺函（格式）</w:t>
      </w:r>
    </w:p>
    <w:p w14:paraId="68709E56">
      <w:pPr>
        <w:snapToGrid w:val="0"/>
        <w:spacing w:line="400" w:lineRule="exact"/>
        <w:ind w:firstLine="480" w:firstLineChars="200"/>
        <w:rPr>
          <w:rFonts w:eastAsia="方正仿宋_GBK"/>
          <w:color w:val="auto"/>
          <w:sz w:val="24"/>
          <w:szCs w:val="24"/>
        </w:rPr>
      </w:pPr>
      <w:r>
        <w:rPr>
          <w:rFonts w:eastAsia="方正仿宋_GBK"/>
          <w:color w:val="auto"/>
          <w:sz w:val="24"/>
          <w:szCs w:val="24"/>
        </w:rPr>
        <w:t>（五）特定资格条件证书或证明文件（如果有）</w:t>
      </w:r>
    </w:p>
    <w:p w14:paraId="29AC4FEB">
      <w:pPr>
        <w:snapToGrid w:val="0"/>
        <w:spacing w:line="400" w:lineRule="exact"/>
        <w:ind w:firstLine="480" w:firstLineChars="200"/>
        <w:rPr>
          <w:rFonts w:eastAsia="方正仿宋_GBK"/>
          <w:color w:val="auto"/>
          <w:sz w:val="24"/>
          <w:szCs w:val="24"/>
        </w:rPr>
      </w:pPr>
      <w:r>
        <w:rPr>
          <w:rFonts w:eastAsia="方正仿宋_GBK"/>
          <w:color w:val="auto"/>
          <w:sz w:val="24"/>
          <w:szCs w:val="24"/>
        </w:rPr>
        <w:t>（六）其他（如果有）</w:t>
      </w:r>
    </w:p>
    <w:p w14:paraId="6ED9F39B">
      <w:pPr>
        <w:spacing w:line="400" w:lineRule="exact"/>
        <w:ind w:firstLine="480" w:firstLineChars="200"/>
        <w:rPr>
          <w:rFonts w:eastAsia="方正仿宋_GBK"/>
          <w:color w:val="auto"/>
          <w:sz w:val="24"/>
          <w:szCs w:val="24"/>
        </w:rPr>
      </w:pPr>
      <w:r>
        <w:rPr>
          <w:rFonts w:eastAsia="方正仿宋_GBK"/>
          <w:color w:val="auto"/>
          <w:sz w:val="24"/>
          <w:szCs w:val="24"/>
        </w:rPr>
        <w:t>五、其他资料</w:t>
      </w:r>
    </w:p>
    <w:p w14:paraId="0FDCAEE5">
      <w:pPr>
        <w:snapToGrid w:val="0"/>
        <w:spacing w:line="400" w:lineRule="exact"/>
        <w:ind w:firstLine="480" w:firstLineChars="200"/>
        <w:rPr>
          <w:rFonts w:eastAsia="方正仿宋_GBK"/>
          <w:color w:val="auto"/>
          <w:sz w:val="24"/>
          <w:szCs w:val="24"/>
        </w:rPr>
      </w:pPr>
      <w:r>
        <w:rPr>
          <w:rFonts w:eastAsia="方正仿宋_GBK"/>
          <w:color w:val="auto"/>
          <w:sz w:val="24"/>
          <w:szCs w:val="24"/>
        </w:rPr>
        <w:t>（一）中小企业声明函、监狱企业证明文件、残疾人福利性单位声明函</w:t>
      </w:r>
    </w:p>
    <w:p w14:paraId="1042E299">
      <w:pPr>
        <w:snapToGrid w:val="0"/>
        <w:spacing w:line="400" w:lineRule="exact"/>
        <w:ind w:firstLine="480" w:firstLineChars="200"/>
        <w:rPr>
          <w:rFonts w:eastAsia="方正仿宋_GBK"/>
          <w:color w:val="auto"/>
          <w:sz w:val="24"/>
          <w:szCs w:val="24"/>
        </w:rPr>
        <w:sectPr>
          <w:footerReference r:id="rId10" w:type="default"/>
          <w:footerReference r:id="rId11" w:type="even"/>
          <w:pgSz w:w="11907" w:h="16840"/>
          <w:pgMar w:top="1134" w:right="1191" w:bottom="1134" w:left="1304" w:header="851" w:footer="992" w:gutter="0"/>
          <w:pgNumType w:fmt="numberInDash"/>
          <w:cols w:space="720" w:num="1"/>
          <w:docGrid w:linePitch="380" w:charSpace="-5735"/>
        </w:sectPr>
      </w:pPr>
      <w:r>
        <w:rPr>
          <w:rFonts w:eastAsia="方正仿宋_GBK"/>
          <w:color w:val="auto"/>
          <w:sz w:val="24"/>
          <w:szCs w:val="24"/>
        </w:rPr>
        <w:t>（二）其他与项目有关的资料</w:t>
      </w:r>
    </w:p>
    <w:p w14:paraId="6BDA691B">
      <w:pPr>
        <w:adjustRightInd w:val="0"/>
        <w:snapToGrid w:val="0"/>
        <w:spacing w:line="400" w:lineRule="exact"/>
        <w:ind w:firstLine="480" w:firstLineChars="200"/>
        <w:rPr>
          <w:rFonts w:eastAsia="方正仿宋_GBK"/>
          <w:color w:val="auto"/>
          <w:sz w:val="24"/>
        </w:rPr>
      </w:pPr>
      <w:bookmarkStart w:id="74" w:name="_Toc313888360"/>
      <w:bookmarkStart w:id="75" w:name="_Toc313008356"/>
      <w:bookmarkStart w:id="76" w:name="_Toc342913419"/>
      <w:bookmarkStart w:id="77" w:name="_Toc7828"/>
      <w:bookmarkStart w:id="78" w:name="_Toc12789073"/>
      <w:bookmarkStart w:id="79" w:name="_Toc283382454"/>
      <w:r>
        <w:rPr>
          <w:rFonts w:eastAsia="方正仿宋_GBK"/>
          <w:color w:val="auto"/>
          <w:sz w:val="24"/>
        </w:rPr>
        <w:t>一、经济部分</w:t>
      </w:r>
      <w:bookmarkEnd w:id="74"/>
      <w:bookmarkEnd w:id="75"/>
      <w:bookmarkEnd w:id="76"/>
      <w:bookmarkEnd w:id="77"/>
    </w:p>
    <w:bookmarkEnd w:id="78"/>
    <w:bookmarkEnd w:id="79"/>
    <w:p w14:paraId="0713FB22">
      <w:pPr>
        <w:tabs>
          <w:tab w:val="left" w:pos="6300"/>
        </w:tabs>
        <w:snapToGrid w:val="0"/>
        <w:spacing w:line="312" w:lineRule="auto"/>
        <w:ind w:firstLine="480" w:firstLineChars="200"/>
        <w:rPr>
          <w:rFonts w:eastAsia="方正仿宋_GBK"/>
          <w:color w:val="auto"/>
          <w:sz w:val="24"/>
          <w:szCs w:val="24"/>
        </w:rPr>
      </w:pPr>
      <w:r>
        <w:rPr>
          <w:rFonts w:eastAsia="方正仿宋_GBK"/>
          <w:color w:val="auto"/>
          <w:sz w:val="24"/>
          <w:szCs w:val="24"/>
        </w:rPr>
        <w:t>（一）竞争性比选报价函</w:t>
      </w:r>
    </w:p>
    <w:p w14:paraId="72978FCC">
      <w:pPr>
        <w:jc w:val="center"/>
        <w:rPr>
          <w:rFonts w:eastAsia="方正仿宋_GBK"/>
          <w:b/>
          <w:color w:val="auto"/>
          <w:szCs w:val="28"/>
        </w:rPr>
      </w:pPr>
      <w:r>
        <w:rPr>
          <w:rFonts w:eastAsia="方正仿宋_GBK"/>
          <w:b/>
          <w:color w:val="auto"/>
          <w:szCs w:val="28"/>
        </w:rPr>
        <w:t>竞争性比选报价函</w:t>
      </w:r>
    </w:p>
    <w:p w14:paraId="271C84C8">
      <w:pPr>
        <w:tabs>
          <w:tab w:val="left" w:pos="6300"/>
        </w:tabs>
        <w:snapToGrid w:val="0"/>
        <w:spacing w:line="312" w:lineRule="auto"/>
        <w:rPr>
          <w:rFonts w:eastAsia="方正仿宋_GBK"/>
          <w:color w:val="auto"/>
          <w:sz w:val="24"/>
          <w:szCs w:val="24"/>
        </w:rPr>
      </w:pPr>
      <w:r>
        <w:rPr>
          <w:rFonts w:eastAsia="方正仿宋_GBK"/>
          <w:color w:val="auto"/>
          <w:sz w:val="24"/>
          <w:szCs w:val="24"/>
          <w:u w:val="single"/>
        </w:rPr>
        <w:t>（采购人名称）</w:t>
      </w:r>
      <w:r>
        <w:rPr>
          <w:rFonts w:eastAsia="方正仿宋_GBK"/>
          <w:color w:val="auto"/>
          <w:sz w:val="24"/>
          <w:szCs w:val="24"/>
        </w:rPr>
        <w:t>：</w:t>
      </w:r>
    </w:p>
    <w:p w14:paraId="5A74B96D">
      <w:pPr>
        <w:tabs>
          <w:tab w:val="left" w:pos="6300"/>
        </w:tabs>
        <w:snapToGrid w:val="0"/>
        <w:spacing w:line="312" w:lineRule="auto"/>
        <w:ind w:firstLine="480" w:firstLineChars="200"/>
        <w:rPr>
          <w:rFonts w:eastAsia="方正仿宋_GBK"/>
          <w:color w:val="auto"/>
          <w:sz w:val="24"/>
          <w:szCs w:val="24"/>
        </w:rPr>
      </w:pPr>
      <w:r>
        <w:rPr>
          <w:rFonts w:eastAsia="方正仿宋_GBK"/>
          <w:color w:val="auto"/>
          <w:sz w:val="24"/>
          <w:szCs w:val="24"/>
        </w:rPr>
        <w:t>我方收到____________________________（比选项目名称）的竞争性比选文件，经详细研究，决定参加该项目的比选。</w:t>
      </w:r>
    </w:p>
    <w:p w14:paraId="7F969D51">
      <w:pPr>
        <w:tabs>
          <w:tab w:val="left" w:pos="6300"/>
        </w:tabs>
        <w:snapToGrid w:val="0"/>
        <w:spacing w:line="312" w:lineRule="auto"/>
        <w:ind w:firstLine="480" w:firstLineChars="200"/>
        <w:rPr>
          <w:rFonts w:eastAsia="方正仿宋_GBK"/>
          <w:color w:val="auto"/>
          <w:sz w:val="24"/>
          <w:szCs w:val="24"/>
        </w:rPr>
      </w:pPr>
      <w:r>
        <w:rPr>
          <w:rFonts w:eastAsia="方正仿宋_GBK"/>
          <w:color w:val="auto"/>
          <w:sz w:val="24"/>
          <w:szCs w:val="24"/>
        </w:rPr>
        <w:t>1.愿意按照竞争性比选文件中的一切要求，提供本项目的服务，比选报价为人民币大写：</w:t>
      </w:r>
      <w:r>
        <w:rPr>
          <w:rFonts w:eastAsia="方正仿宋_GBK"/>
          <w:color w:val="auto"/>
          <w:sz w:val="24"/>
          <w:szCs w:val="24"/>
          <w:u w:val="single"/>
        </w:rPr>
        <w:t xml:space="preserve">      </w:t>
      </w:r>
      <w:r>
        <w:rPr>
          <w:rFonts w:eastAsia="方正仿宋_GBK"/>
          <w:color w:val="auto"/>
          <w:sz w:val="24"/>
          <w:szCs w:val="24"/>
        </w:rPr>
        <w:t>元整；人民币小写：</w:t>
      </w:r>
      <w:r>
        <w:rPr>
          <w:rFonts w:eastAsia="方正仿宋_GBK"/>
          <w:color w:val="auto"/>
          <w:sz w:val="24"/>
          <w:szCs w:val="24"/>
          <w:u w:val="single"/>
        </w:rPr>
        <w:t xml:space="preserve">    </w:t>
      </w:r>
      <w:r>
        <w:rPr>
          <w:rFonts w:eastAsia="方正仿宋_GBK"/>
          <w:color w:val="auto"/>
          <w:sz w:val="24"/>
          <w:szCs w:val="24"/>
        </w:rPr>
        <w:t>元。</w:t>
      </w:r>
    </w:p>
    <w:p w14:paraId="43B87610">
      <w:pPr>
        <w:tabs>
          <w:tab w:val="left" w:pos="6300"/>
        </w:tabs>
        <w:snapToGrid w:val="0"/>
        <w:spacing w:line="312" w:lineRule="auto"/>
        <w:ind w:firstLine="480" w:firstLineChars="200"/>
        <w:rPr>
          <w:rFonts w:eastAsia="方正仿宋_GBK"/>
          <w:color w:val="auto"/>
          <w:sz w:val="24"/>
          <w:szCs w:val="24"/>
        </w:rPr>
      </w:pPr>
      <w:r>
        <w:rPr>
          <w:rFonts w:eastAsia="方正仿宋_GBK"/>
          <w:color w:val="auto"/>
          <w:sz w:val="24"/>
          <w:szCs w:val="24"/>
        </w:rPr>
        <w:t>2.我方现提交的响应文件为：响应文件正本</w:t>
      </w:r>
      <w:r>
        <w:rPr>
          <w:rFonts w:eastAsia="方正仿宋_GBK"/>
          <w:color w:val="auto"/>
          <w:sz w:val="24"/>
          <w:szCs w:val="24"/>
          <w:u w:val="single"/>
        </w:rPr>
        <w:t xml:space="preserve">   </w:t>
      </w:r>
      <w:r>
        <w:rPr>
          <w:rFonts w:eastAsia="方正仿宋_GBK"/>
          <w:color w:val="auto"/>
          <w:sz w:val="24"/>
          <w:szCs w:val="24"/>
        </w:rPr>
        <w:t>份，副本</w:t>
      </w:r>
      <w:r>
        <w:rPr>
          <w:rFonts w:eastAsia="方正仿宋_GBK"/>
          <w:color w:val="auto"/>
          <w:sz w:val="24"/>
          <w:szCs w:val="24"/>
          <w:u w:val="single"/>
        </w:rPr>
        <w:t xml:space="preserve">   </w:t>
      </w:r>
      <w:r>
        <w:rPr>
          <w:rFonts w:eastAsia="方正仿宋_GBK"/>
          <w:color w:val="auto"/>
          <w:sz w:val="24"/>
          <w:szCs w:val="24"/>
        </w:rPr>
        <w:t>份，电子文档</w:t>
      </w:r>
      <w:r>
        <w:rPr>
          <w:rFonts w:eastAsia="方正仿宋_GBK"/>
          <w:color w:val="auto"/>
          <w:sz w:val="24"/>
          <w:szCs w:val="24"/>
          <w:u w:val="single"/>
        </w:rPr>
        <w:t xml:space="preserve">   </w:t>
      </w:r>
      <w:r>
        <w:rPr>
          <w:rFonts w:eastAsia="方正仿宋_GBK"/>
          <w:color w:val="auto"/>
          <w:sz w:val="24"/>
          <w:szCs w:val="24"/>
        </w:rPr>
        <w:t>份。</w:t>
      </w:r>
    </w:p>
    <w:p w14:paraId="2FAF79A7">
      <w:pPr>
        <w:tabs>
          <w:tab w:val="left" w:pos="6300"/>
        </w:tabs>
        <w:snapToGrid w:val="0"/>
        <w:spacing w:line="312" w:lineRule="auto"/>
        <w:ind w:firstLine="480" w:firstLineChars="200"/>
        <w:rPr>
          <w:rFonts w:eastAsia="方正仿宋_GBK"/>
          <w:color w:val="auto"/>
          <w:sz w:val="24"/>
          <w:szCs w:val="24"/>
        </w:rPr>
      </w:pPr>
      <w:r>
        <w:rPr>
          <w:rFonts w:eastAsia="方正仿宋_GBK"/>
          <w:color w:val="auto"/>
          <w:sz w:val="24"/>
          <w:szCs w:val="24"/>
        </w:rPr>
        <w:t>3.我方承诺：本次比选的有效期为提交响应文件截止时间起90天。</w:t>
      </w:r>
    </w:p>
    <w:p w14:paraId="59703EA1">
      <w:pPr>
        <w:tabs>
          <w:tab w:val="left" w:pos="6300"/>
        </w:tabs>
        <w:snapToGrid w:val="0"/>
        <w:spacing w:line="312" w:lineRule="auto"/>
        <w:ind w:firstLine="480" w:firstLineChars="200"/>
        <w:rPr>
          <w:rFonts w:eastAsia="方正仿宋_GBK"/>
          <w:color w:val="auto"/>
          <w:sz w:val="24"/>
          <w:szCs w:val="24"/>
        </w:rPr>
      </w:pPr>
      <w:r>
        <w:rPr>
          <w:rFonts w:eastAsia="方正仿宋_GBK"/>
          <w:color w:val="auto"/>
          <w:sz w:val="24"/>
          <w:szCs w:val="24"/>
        </w:rPr>
        <w:t>4.我方完全理解和接受贵方竞争性比选文件的一切规定和要求及评审办法。</w:t>
      </w:r>
    </w:p>
    <w:p w14:paraId="5A4D9829">
      <w:pPr>
        <w:tabs>
          <w:tab w:val="left" w:pos="6300"/>
        </w:tabs>
        <w:snapToGrid w:val="0"/>
        <w:spacing w:line="312" w:lineRule="auto"/>
        <w:ind w:firstLine="480" w:firstLineChars="200"/>
        <w:rPr>
          <w:rFonts w:eastAsia="方正仿宋_GBK"/>
          <w:color w:val="auto"/>
          <w:sz w:val="24"/>
          <w:szCs w:val="24"/>
        </w:rPr>
      </w:pPr>
      <w:r>
        <w:rPr>
          <w:rFonts w:eastAsia="方正仿宋_GBK"/>
          <w:color w:val="auto"/>
          <w:sz w:val="24"/>
          <w:szCs w:val="24"/>
        </w:rPr>
        <w:t>5.在整个竞争性比选过程中，我方若有违规行为，接受按照《中华人民共和国政府采购法》和《竞争性比选文件》之规定给予惩罚。</w:t>
      </w:r>
    </w:p>
    <w:p w14:paraId="73D97428">
      <w:pPr>
        <w:tabs>
          <w:tab w:val="left" w:pos="6300"/>
        </w:tabs>
        <w:snapToGrid w:val="0"/>
        <w:spacing w:line="312" w:lineRule="auto"/>
        <w:ind w:firstLine="480" w:firstLineChars="200"/>
        <w:rPr>
          <w:rFonts w:eastAsia="方正仿宋_GBK"/>
          <w:color w:val="auto"/>
          <w:sz w:val="24"/>
          <w:szCs w:val="24"/>
        </w:rPr>
      </w:pPr>
      <w:r>
        <w:rPr>
          <w:rFonts w:eastAsia="方正仿宋_GBK"/>
          <w:color w:val="auto"/>
          <w:sz w:val="24"/>
          <w:szCs w:val="24"/>
        </w:rPr>
        <w:t>6.我方若成为成交供应商，将按照最终比选结果签订合同，并且严格履行合同义务。本承诺函将成为合同不可分割的一部分，与合同具有同等的法律效力。</w:t>
      </w:r>
    </w:p>
    <w:p w14:paraId="61C9D410">
      <w:pPr>
        <w:tabs>
          <w:tab w:val="left" w:pos="6300"/>
        </w:tabs>
        <w:snapToGrid w:val="0"/>
        <w:spacing w:line="312" w:lineRule="auto"/>
        <w:ind w:firstLine="480" w:firstLineChars="200"/>
        <w:rPr>
          <w:rFonts w:eastAsia="方正仿宋_GBK"/>
          <w:color w:val="auto"/>
          <w:sz w:val="24"/>
          <w:szCs w:val="24"/>
        </w:rPr>
      </w:pPr>
      <w:r>
        <w:rPr>
          <w:rFonts w:eastAsia="方正仿宋_GBK"/>
          <w:color w:val="auto"/>
          <w:sz w:val="24"/>
          <w:szCs w:val="24"/>
        </w:rPr>
        <w:t>7.</w:t>
      </w:r>
      <w:r>
        <w:rPr>
          <w:rFonts w:eastAsia="方正仿宋_GBK"/>
          <w:color w:val="auto"/>
          <w:sz w:val="24"/>
          <w:szCs w:val="28"/>
        </w:rPr>
        <w:t>我方未</w:t>
      </w:r>
      <w:r>
        <w:rPr>
          <w:rFonts w:eastAsia="方正仿宋_GBK"/>
          <w:color w:val="auto"/>
          <w:sz w:val="24"/>
          <w:szCs w:val="24"/>
        </w:rPr>
        <w:t>为采购项目提供整体设计、规范编制、项目管理等服务。</w:t>
      </w:r>
    </w:p>
    <w:p w14:paraId="6FE4D68A">
      <w:pPr>
        <w:tabs>
          <w:tab w:val="left" w:pos="6300"/>
        </w:tabs>
        <w:snapToGrid w:val="0"/>
        <w:spacing w:line="312" w:lineRule="auto"/>
        <w:ind w:firstLine="570"/>
        <w:rPr>
          <w:rFonts w:eastAsia="方正仿宋_GBK"/>
          <w:color w:val="auto"/>
          <w:sz w:val="24"/>
          <w:szCs w:val="24"/>
        </w:rPr>
      </w:pPr>
    </w:p>
    <w:p w14:paraId="4B63204C">
      <w:pPr>
        <w:tabs>
          <w:tab w:val="left" w:pos="6300"/>
        </w:tabs>
        <w:snapToGrid w:val="0"/>
        <w:spacing w:line="312" w:lineRule="auto"/>
        <w:ind w:firstLine="570"/>
        <w:rPr>
          <w:rFonts w:eastAsia="方正仿宋_GBK"/>
          <w:color w:val="auto"/>
          <w:sz w:val="24"/>
          <w:szCs w:val="24"/>
        </w:rPr>
      </w:pPr>
    </w:p>
    <w:p w14:paraId="753EEDEC">
      <w:pPr>
        <w:tabs>
          <w:tab w:val="left" w:pos="6300"/>
        </w:tabs>
        <w:snapToGrid w:val="0"/>
        <w:spacing w:line="312" w:lineRule="auto"/>
        <w:ind w:firstLine="570"/>
        <w:rPr>
          <w:rFonts w:eastAsia="方正仿宋_GBK"/>
          <w:color w:val="auto"/>
          <w:sz w:val="24"/>
          <w:szCs w:val="24"/>
        </w:rPr>
      </w:pPr>
      <w:r>
        <w:rPr>
          <w:rFonts w:eastAsia="方正仿宋_GBK"/>
          <w:color w:val="auto"/>
          <w:sz w:val="24"/>
          <w:szCs w:val="24"/>
        </w:rPr>
        <w:t>供应商（公章）或自然人签署：</w:t>
      </w:r>
    </w:p>
    <w:p w14:paraId="1365D498">
      <w:pPr>
        <w:tabs>
          <w:tab w:val="left" w:pos="6300"/>
        </w:tabs>
        <w:snapToGrid w:val="0"/>
        <w:spacing w:line="312" w:lineRule="auto"/>
        <w:ind w:firstLine="570"/>
        <w:rPr>
          <w:rFonts w:eastAsia="方正仿宋_GBK"/>
          <w:color w:val="auto"/>
          <w:sz w:val="24"/>
          <w:szCs w:val="24"/>
        </w:rPr>
      </w:pPr>
      <w:r>
        <w:rPr>
          <w:rFonts w:eastAsia="方正仿宋_GBK"/>
          <w:color w:val="auto"/>
          <w:sz w:val="24"/>
          <w:szCs w:val="24"/>
        </w:rPr>
        <w:t xml:space="preserve">地址：  </w:t>
      </w:r>
    </w:p>
    <w:p w14:paraId="4DC0DF43">
      <w:pPr>
        <w:tabs>
          <w:tab w:val="left" w:pos="6300"/>
        </w:tabs>
        <w:snapToGrid w:val="0"/>
        <w:spacing w:line="312" w:lineRule="auto"/>
        <w:ind w:firstLine="570"/>
        <w:rPr>
          <w:rFonts w:eastAsia="方正仿宋_GBK"/>
          <w:color w:val="auto"/>
          <w:sz w:val="24"/>
          <w:szCs w:val="24"/>
        </w:rPr>
      </w:pPr>
      <w:r>
        <w:rPr>
          <w:rFonts w:eastAsia="方正仿宋_GBK"/>
          <w:color w:val="auto"/>
          <w:sz w:val="24"/>
          <w:szCs w:val="24"/>
        </w:rPr>
        <w:t>电话：                                             传真：</w:t>
      </w:r>
    </w:p>
    <w:p w14:paraId="376FE5AD">
      <w:pPr>
        <w:tabs>
          <w:tab w:val="left" w:pos="6300"/>
        </w:tabs>
        <w:snapToGrid w:val="0"/>
        <w:spacing w:line="312" w:lineRule="auto"/>
        <w:ind w:firstLine="570"/>
        <w:rPr>
          <w:rFonts w:eastAsia="方正仿宋_GBK"/>
          <w:color w:val="auto"/>
          <w:sz w:val="24"/>
          <w:szCs w:val="24"/>
        </w:rPr>
      </w:pPr>
      <w:r>
        <w:rPr>
          <w:rFonts w:eastAsia="方正仿宋_GBK"/>
          <w:color w:val="auto"/>
          <w:sz w:val="24"/>
          <w:szCs w:val="24"/>
        </w:rPr>
        <w:t>网址：                                             邮编：</w:t>
      </w:r>
    </w:p>
    <w:p w14:paraId="0E1649F4">
      <w:pPr>
        <w:tabs>
          <w:tab w:val="left" w:pos="6300"/>
        </w:tabs>
        <w:snapToGrid w:val="0"/>
        <w:spacing w:line="312" w:lineRule="auto"/>
        <w:ind w:firstLine="570"/>
        <w:rPr>
          <w:rFonts w:eastAsia="方正仿宋_GBK"/>
          <w:color w:val="auto"/>
          <w:sz w:val="24"/>
          <w:szCs w:val="24"/>
        </w:rPr>
      </w:pPr>
      <w:r>
        <w:rPr>
          <w:rFonts w:eastAsia="方正仿宋_GBK"/>
          <w:color w:val="auto"/>
          <w:sz w:val="24"/>
          <w:szCs w:val="24"/>
        </w:rPr>
        <w:t>联系人：</w:t>
      </w:r>
    </w:p>
    <w:p w14:paraId="3F7F01E6">
      <w:pPr>
        <w:snapToGrid w:val="0"/>
        <w:spacing w:line="312" w:lineRule="auto"/>
        <w:ind w:firstLine="480" w:firstLineChars="200"/>
        <w:rPr>
          <w:rFonts w:eastAsia="方正仿宋_GBK"/>
          <w:color w:val="auto"/>
          <w:sz w:val="24"/>
          <w:szCs w:val="24"/>
          <w:bdr w:val="single" w:color="auto" w:sz="4" w:space="0"/>
        </w:rPr>
        <w:sectPr>
          <w:footerReference r:id="rId12" w:type="default"/>
          <w:footerReference r:id="rId13" w:type="even"/>
          <w:pgSz w:w="11907" w:h="16840"/>
          <w:pgMar w:top="1134" w:right="1191" w:bottom="1134" w:left="1304" w:header="851" w:footer="992" w:gutter="0"/>
          <w:pgNumType w:fmt="numberInDash"/>
          <w:cols w:space="720" w:num="1"/>
          <w:docGrid w:linePitch="380" w:charSpace="-5735"/>
        </w:sectPr>
      </w:pPr>
      <w:r>
        <w:rPr>
          <w:rFonts w:eastAsia="方正仿宋_GBK"/>
          <w:color w:val="auto"/>
          <w:sz w:val="24"/>
          <w:szCs w:val="24"/>
        </w:rPr>
        <w:t xml:space="preserve">                                                  年   月   日</w:t>
      </w:r>
    </w:p>
    <w:p w14:paraId="51A11110">
      <w:pPr>
        <w:adjustRightInd w:val="0"/>
        <w:snapToGrid w:val="0"/>
        <w:spacing w:line="400" w:lineRule="exact"/>
        <w:ind w:firstLine="480" w:firstLineChars="200"/>
        <w:rPr>
          <w:rFonts w:eastAsia="方正仿宋_GBK"/>
          <w:color w:val="auto"/>
          <w:sz w:val="24"/>
        </w:rPr>
      </w:pPr>
      <w:bookmarkStart w:id="80" w:name="_Toc20478"/>
      <w:bookmarkStart w:id="81" w:name="_Toc313888361"/>
      <w:bookmarkStart w:id="82" w:name="_Toc313008357"/>
      <w:bookmarkStart w:id="83" w:name="_Toc342913420"/>
      <w:r>
        <w:rPr>
          <w:rFonts w:eastAsia="方正仿宋_GBK"/>
          <w:color w:val="auto"/>
          <w:sz w:val="24"/>
        </w:rPr>
        <w:t>二、服务部分</w:t>
      </w:r>
      <w:bookmarkEnd w:id="80"/>
      <w:bookmarkEnd w:id="81"/>
      <w:bookmarkEnd w:id="82"/>
      <w:bookmarkEnd w:id="83"/>
    </w:p>
    <w:p w14:paraId="25203B3D">
      <w:pPr>
        <w:tabs>
          <w:tab w:val="left" w:pos="6300"/>
        </w:tabs>
        <w:snapToGrid w:val="0"/>
        <w:spacing w:line="400" w:lineRule="exact"/>
        <w:ind w:firstLine="480" w:firstLineChars="200"/>
        <w:rPr>
          <w:rFonts w:eastAsia="方正仿宋_GBK"/>
          <w:color w:val="auto"/>
          <w:szCs w:val="24"/>
        </w:rPr>
      </w:pPr>
      <w:r>
        <w:rPr>
          <w:rFonts w:eastAsia="方正仿宋_GBK"/>
          <w:color w:val="auto"/>
          <w:sz w:val="24"/>
          <w:szCs w:val="24"/>
        </w:rPr>
        <w:t>（一）服务响应偏离表</w:t>
      </w:r>
    </w:p>
    <w:p w14:paraId="75AA8785">
      <w:pPr>
        <w:spacing w:line="400" w:lineRule="exact"/>
        <w:ind w:firstLine="480" w:firstLineChars="200"/>
        <w:rPr>
          <w:rFonts w:eastAsia="方正仿宋_GBK"/>
          <w:color w:val="auto"/>
          <w:sz w:val="24"/>
          <w:szCs w:val="24"/>
        </w:rPr>
      </w:pPr>
      <w:r>
        <w:rPr>
          <w:rFonts w:eastAsia="方正仿宋_GBK"/>
          <w:color w:val="auto"/>
          <w:sz w:val="24"/>
          <w:szCs w:val="24"/>
        </w:rPr>
        <w:t xml:space="preserve">项目编号：                                </w:t>
      </w:r>
    </w:p>
    <w:p w14:paraId="51D7BCF3">
      <w:pPr>
        <w:spacing w:line="400" w:lineRule="exact"/>
        <w:ind w:firstLine="480" w:firstLineChars="200"/>
        <w:rPr>
          <w:rFonts w:eastAsia="方正仿宋_GBK"/>
          <w:color w:val="auto"/>
          <w:sz w:val="24"/>
          <w:szCs w:val="24"/>
        </w:rPr>
      </w:pPr>
      <w:r>
        <w:rPr>
          <w:rFonts w:eastAsia="方正仿宋_GBK"/>
          <w:color w:val="auto"/>
          <w:sz w:val="24"/>
          <w:szCs w:val="24"/>
        </w:rPr>
        <w:t>比选项目名称：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2C7D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29544B87">
            <w:pPr>
              <w:tabs>
                <w:tab w:val="left" w:pos="6300"/>
              </w:tabs>
              <w:snapToGrid w:val="0"/>
              <w:spacing w:line="500" w:lineRule="exact"/>
              <w:jc w:val="center"/>
              <w:rPr>
                <w:rFonts w:eastAsia="方正仿宋_GBK"/>
                <w:color w:val="auto"/>
                <w:sz w:val="21"/>
                <w:szCs w:val="21"/>
              </w:rPr>
            </w:pPr>
            <w:r>
              <w:rPr>
                <w:rFonts w:eastAsia="方正仿宋_GBK"/>
                <w:color w:val="auto"/>
                <w:sz w:val="21"/>
                <w:szCs w:val="21"/>
              </w:rPr>
              <w:t>序号</w:t>
            </w:r>
          </w:p>
        </w:tc>
        <w:tc>
          <w:tcPr>
            <w:tcW w:w="2967" w:type="dxa"/>
            <w:vAlign w:val="center"/>
          </w:tcPr>
          <w:p w14:paraId="664A23DB">
            <w:pPr>
              <w:tabs>
                <w:tab w:val="left" w:pos="6300"/>
              </w:tabs>
              <w:snapToGrid w:val="0"/>
              <w:spacing w:line="500" w:lineRule="exact"/>
              <w:jc w:val="center"/>
              <w:rPr>
                <w:rFonts w:eastAsia="方正仿宋_GBK"/>
                <w:color w:val="auto"/>
                <w:sz w:val="21"/>
                <w:szCs w:val="21"/>
              </w:rPr>
            </w:pPr>
            <w:r>
              <w:rPr>
                <w:rFonts w:eastAsia="方正仿宋_GBK"/>
                <w:color w:val="auto"/>
                <w:sz w:val="21"/>
                <w:szCs w:val="21"/>
              </w:rPr>
              <w:t>采购需求</w:t>
            </w:r>
          </w:p>
        </w:tc>
        <w:tc>
          <w:tcPr>
            <w:tcW w:w="3081" w:type="dxa"/>
            <w:vAlign w:val="center"/>
          </w:tcPr>
          <w:p w14:paraId="2ED4C037">
            <w:pPr>
              <w:tabs>
                <w:tab w:val="left" w:pos="6300"/>
              </w:tabs>
              <w:snapToGrid w:val="0"/>
              <w:spacing w:line="500" w:lineRule="exact"/>
              <w:jc w:val="center"/>
              <w:rPr>
                <w:rFonts w:eastAsia="方正仿宋_GBK"/>
                <w:color w:val="auto"/>
                <w:sz w:val="21"/>
                <w:szCs w:val="21"/>
              </w:rPr>
            </w:pPr>
            <w:r>
              <w:rPr>
                <w:rFonts w:eastAsia="方正仿宋_GBK"/>
                <w:color w:val="auto"/>
                <w:sz w:val="21"/>
                <w:szCs w:val="21"/>
              </w:rPr>
              <w:t>响应情况</w:t>
            </w:r>
          </w:p>
        </w:tc>
        <w:tc>
          <w:tcPr>
            <w:tcW w:w="2309" w:type="dxa"/>
            <w:vAlign w:val="center"/>
          </w:tcPr>
          <w:p w14:paraId="6830EA61">
            <w:pPr>
              <w:tabs>
                <w:tab w:val="left" w:pos="6300"/>
              </w:tabs>
              <w:snapToGrid w:val="0"/>
              <w:spacing w:line="500" w:lineRule="exact"/>
              <w:jc w:val="center"/>
              <w:rPr>
                <w:rFonts w:eastAsia="方正仿宋_GBK"/>
                <w:color w:val="auto"/>
                <w:sz w:val="21"/>
                <w:szCs w:val="21"/>
              </w:rPr>
            </w:pPr>
            <w:r>
              <w:rPr>
                <w:rFonts w:eastAsia="方正仿宋_GBK"/>
                <w:color w:val="auto"/>
                <w:sz w:val="21"/>
                <w:szCs w:val="21"/>
              </w:rPr>
              <w:t>差异说明</w:t>
            </w:r>
          </w:p>
        </w:tc>
      </w:tr>
      <w:tr w14:paraId="3FC8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A104C35">
            <w:pPr>
              <w:tabs>
                <w:tab w:val="left" w:pos="6300"/>
              </w:tabs>
              <w:snapToGrid w:val="0"/>
              <w:spacing w:line="500" w:lineRule="exact"/>
              <w:jc w:val="center"/>
              <w:rPr>
                <w:rFonts w:eastAsia="方正仿宋_GBK"/>
                <w:color w:val="auto"/>
                <w:sz w:val="21"/>
                <w:szCs w:val="21"/>
              </w:rPr>
            </w:pPr>
          </w:p>
        </w:tc>
        <w:tc>
          <w:tcPr>
            <w:tcW w:w="2967" w:type="dxa"/>
            <w:vAlign w:val="center"/>
          </w:tcPr>
          <w:p w14:paraId="0FBF0DDE">
            <w:pPr>
              <w:tabs>
                <w:tab w:val="left" w:pos="6300"/>
              </w:tabs>
              <w:snapToGrid w:val="0"/>
              <w:spacing w:line="500" w:lineRule="exact"/>
              <w:jc w:val="center"/>
              <w:rPr>
                <w:rFonts w:eastAsia="方正仿宋_GBK"/>
                <w:color w:val="auto"/>
                <w:sz w:val="21"/>
                <w:szCs w:val="21"/>
              </w:rPr>
            </w:pPr>
          </w:p>
        </w:tc>
        <w:tc>
          <w:tcPr>
            <w:tcW w:w="3081" w:type="dxa"/>
            <w:vAlign w:val="center"/>
          </w:tcPr>
          <w:p w14:paraId="0D3906CF">
            <w:pPr>
              <w:tabs>
                <w:tab w:val="left" w:pos="6300"/>
              </w:tabs>
              <w:snapToGrid w:val="0"/>
              <w:spacing w:line="500" w:lineRule="exact"/>
              <w:jc w:val="center"/>
              <w:rPr>
                <w:rFonts w:eastAsia="方正仿宋_GBK"/>
                <w:color w:val="auto"/>
                <w:sz w:val="21"/>
                <w:szCs w:val="21"/>
              </w:rPr>
            </w:pPr>
          </w:p>
        </w:tc>
        <w:tc>
          <w:tcPr>
            <w:tcW w:w="2309" w:type="dxa"/>
            <w:vAlign w:val="center"/>
          </w:tcPr>
          <w:p w14:paraId="6B180822">
            <w:pPr>
              <w:tabs>
                <w:tab w:val="left" w:pos="6300"/>
              </w:tabs>
              <w:snapToGrid w:val="0"/>
              <w:spacing w:line="500" w:lineRule="exact"/>
              <w:jc w:val="center"/>
              <w:rPr>
                <w:rFonts w:eastAsia="方正仿宋_GBK"/>
                <w:color w:val="auto"/>
                <w:sz w:val="21"/>
                <w:szCs w:val="21"/>
              </w:rPr>
            </w:pPr>
          </w:p>
        </w:tc>
      </w:tr>
      <w:tr w14:paraId="65FC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6D856A6">
            <w:pPr>
              <w:tabs>
                <w:tab w:val="left" w:pos="6300"/>
              </w:tabs>
              <w:snapToGrid w:val="0"/>
              <w:spacing w:line="500" w:lineRule="exact"/>
              <w:jc w:val="center"/>
              <w:rPr>
                <w:rFonts w:eastAsia="方正仿宋_GBK"/>
                <w:color w:val="auto"/>
                <w:sz w:val="21"/>
                <w:szCs w:val="21"/>
              </w:rPr>
            </w:pPr>
          </w:p>
        </w:tc>
        <w:tc>
          <w:tcPr>
            <w:tcW w:w="2967" w:type="dxa"/>
            <w:vAlign w:val="center"/>
          </w:tcPr>
          <w:p w14:paraId="4CFD0CF4">
            <w:pPr>
              <w:tabs>
                <w:tab w:val="left" w:pos="6300"/>
              </w:tabs>
              <w:snapToGrid w:val="0"/>
              <w:spacing w:line="500" w:lineRule="exact"/>
              <w:jc w:val="center"/>
              <w:rPr>
                <w:rFonts w:eastAsia="方正仿宋_GBK"/>
                <w:color w:val="auto"/>
                <w:sz w:val="21"/>
                <w:szCs w:val="21"/>
              </w:rPr>
            </w:pPr>
          </w:p>
        </w:tc>
        <w:tc>
          <w:tcPr>
            <w:tcW w:w="3081" w:type="dxa"/>
            <w:vAlign w:val="center"/>
          </w:tcPr>
          <w:p w14:paraId="477F73C0">
            <w:pPr>
              <w:tabs>
                <w:tab w:val="left" w:pos="6300"/>
              </w:tabs>
              <w:snapToGrid w:val="0"/>
              <w:spacing w:line="500" w:lineRule="exact"/>
              <w:jc w:val="center"/>
              <w:rPr>
                <w:rFonts w:eastAsia="方正仿宋_GBK"/>
                <w:color w:val="auto"/>
                <w:sz w:val="21"/>
                <w:szCs w:val="21"/>
              </w:rPr>
            </w:pPr>
          </w:p>
        </w:tc>
        <w:tc>
          <w:tcPr>
            <w:tcW w:w="2309" w:type="dxa"/>
            <w:vAlign w:val="center"/>
          </w:tcPr>
          <w:p w14:paraId="4AC99871">
            <w:pPr>
              <w:tabs>
                <w:tab w:val="left" w:pos="6300"/>
              </w:tabs>
              <w:snapToGrid w:val="0"/>
              <w:spacing w:line="500" w:lineRule="exact"/>
              <w:jc w:val="center"/>
              <w:rPr>
                <w:rFonts w:eastAsia="方正仿宋_GBK"/>
                <w:color w:val="auto"/>
                <w:sz w:val="21"/>
                <w:szCs w:val="21"/>
              </w:rPr>
            </w:pPr>
          </w:p>
        </w:tc>
      </w:tr>
      <w:tr w14:paraId="4DC3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A52D972">
            <w:pPr>
              <w:tabs>
                <w:tab w:val="left" w:pos="6300"/>
              </w:tabs>
              <w:snapToGrid w:val="0"/>
              <w:spacing w:line="500" w:lineRule="exact"/>
              <w:jc w:val="center"/>
              <w:rPr>
                <w:rFonts w:eastAsia="方正仿宋_GBK"/>
                <w:color w:val="auto"/>
                <w:sz w:val="21"/>
                <w:szCs w:val="21"/>
              </w:rPr>
            </w:pPr>
          </w:p>
        </w:tc>
        <w:tc>
          <w:tcPr>
            <w:tcW w:w="2967" w:type="dxa"/>
            <w:vAlign w:val="center"/>
          </w:tcPr>
          <w:p w14:paraId="2282A6A5">
            <w:pPr>
              <w:tabs>
                <w:tab w:val="left" w:pos="6300"/>
              </w:tabs>
              <w:snapToGrid w:val="0"/>
              <w:spacing w:line="500" w:lineRule="exact"/>
              <w:jc w:val="center"/>
              <w:rPr>
                <w:rFonts w:eastAsia="方正仿宋_GBK"/>
                <w:color w:val="auto"/>
                <w:sz w:val="21"/>
                <w:szCs w:val="21"/>
              </w:rPr>
            </w:pPr>
          </w:p>
        </w:tc>
        <w:tc>
          <w:tcPr>
            <w:tcW w:w="3081" w:type="dxa"/>
            <w:vAlign w:val="center"/>
          </w:tcPr>
          <w:p w14:paraId="4C894D63">
            <w:pPr>
              <w:tabs>
                <w:tab w:val="left" w:pos="6300"/>
              </w:tabs>
              <w:snapToGrid w:val="0"/>
              <w:spacing w:line="500" w:lineRule="exact"/>
              <w:jc w:val="center"/>
              <w:rPr>
                <w:rFonts w:eastAsia="方正仿宋_GBK"/>
                <w:color w:val="auto"/>
                <w:sz w:val="21"/>
                <w:szCs w:val="21"/>
              </w:rPr>
            </w:pPr>
          </w:p>
        </w:tc>
        <w:tc>
          <w:tcPr>
            <w:tcW w:w="2309" w:type="dxa"/>
            <w:vAlign w:val="center"/>
          </w:tcPr>
          <w:p w14:paraId="6D37C014">
            <w:pPr>
              <w:tabs>
                <w:tab w:val="left" w:pos="6300"/>
              </w:tabs>
              <w:snapToGrid w:val="0"/>
              <w:spacing w:line="500" w:lineRule="exact"/>
              <w:jc w:val="center"/>
              <w:rPr>
                <w:rFonts w:eastAsia="方正仿宋_GBK"/>
                <w:color w:val="auto"/>
                <w:sz w:val="21"/>
                <w:szCs w:val="21"/>
              </w:rPr>
            </w:pPr>
          </w:p>
        </w:tc>
      </w:tr>
      <w:tr w14:paraId="6459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69DB16C">
            <w:pPr>
              <w:tabs>
                <w:tab w:val="left" w:pos="6300"/>
              </w:tabs>
              <w:snapToGrid w:val="0"/>
              <w:spacing w:line="500" w:lineRule="exact"/>
              <w:jc w:val="center"/>
              <w:rPr>
                <w:rFonts w:eastAsia="方正仿宋_GBK"/>
                <w:color w:val="auto"/>
                <w:sz w:val="21"/>
                <w:szCs w:val="21"/>
              </w:rPr>
            </w:pPr>
          </w:p>
        </w:tc>
        <w:tc>
          <w:tcPr>
            <w:tcW w:w="2967" w:type="dxa"/>
            <w:vAlign w:val="center"/>
          </w:tcPr>
          <w:p w14:paraId="17BE7188">
            <w:pPr>
              <w:tabs>
                <w:tab w:val="left" w:pos="6300"/>
              </w:tabs>
              <w:snapToGrid w:val="0"/>
              <w:spacing w:line="500" w:lineRule="exact"/>
              <w:jc w:val="center"/>
              <w:rPr>
                <w:rFonts w:eastAsia="方正仿宋_GBK"/>
                <w:color w:val="auto"/>
                <w:sz w:val="21"/>
                <w:szCs w:val="21"/>
              </w:rPr>
            </w:pPr>
          </w:p>
        </w:tc>
        <w:tc>
          <w:tcPr>
            <w:tcW w:w="3081" w:type="dxa"/>
            <w:vAlign w:val="center"/>
          </w:tcPr>
          <w:p w14:paraId="13DA1259">
            <w:pPr>
              <w:tabs>
                <w:tab w:val="left" w:pos="6300"/>
              </w:tabs>
              <w:snapToGrid w:val="0"/>
              <w:spacing w:line="500" w:lineRule="exact"/>
              <w:jc w:val="center"/>
              <w:rPr>
                <w:rFonts w:eastAsia="方正仿宋_GBK"/>
                <w:color w:val="auto"/>
                <w:sz w:val="21"/>
                <w:szCs w:val="21"/>
              </w:rPr>
            </w:pPr>
          </w:p>
        </w:tc>
        <w:tc>
          <w:tcPr>
            <w:tcW w:w="2309" w:type="dxa"/>
            <w:vAlign w:val="center"/>
          </w:tcPr>
          <w:p w14:paraId="0203D4AC">
            <w:pPr>
              <w:tabs>
                <w:tab w:val="left" w:pos="6300"/>
              </w:tabs>
              <w:snapToGrid w:val="0"/>
              <w:spacing w:line="500" w:lineRule="exact"/>
              <w:jc w:val="center"/>
              <w:rPr>
                <w:rFonts w:eastAsia="方正仿宋_GBK"/>
                <w:color w:val="auto"/>
                <w:sz w:val="21"/>
                <w:szCs w:val="21"/>
              </w:rPr>
            </w:pPr>
          </w:p>
        </w:tc>
      </w:tr>
      <w:tr w14:paraId="34D6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7A27653">
            <w:pPr>
              <w:tabs>
                <w:tab w:val="left" w:pos="6300"/>
              </w:tabs>
              <w:snapToGrid w:val="0"/>
              <w:spacing w:line="500" w:lineRule="exact"/>
              <w:jc w:val="center"/>
              <w:rPr>
                <w:rFonts w:eastAsia="方正仿宋_GBK"/>
                <w:color w:val="auto"/>
                <w:sz w:val="21"/>
                <w:szCs w:val="21"/>
              </w:rPr>
            </w:pPr>
          </w:p>
        </w:tc>
        <w:tc>
          <w:tcPr>
            <w:tcW w:w="2967" w:type="dxa"/>
            <w:vAlign w:val="center"/>
          </w:tcPr>
          <w:p w14:paraId="61B5A576">
            <w:pPr>
              <w:tabs>
                <w:tab w:val="left" w:pos="6300"/>
              </w:tabs>
              <w:snapToGrid w:val="0"/>
              <w:spacing w:line="500" w:lineRule="exact"/>
              <w:jc w:val="center"/>
              <w:rPr>
                <w:rFonts w:eastAsia="方正仿宋_GBK"/>
                <w:color w:val="auto"/>
                <w:sz w:val="21"/>
                <w:szCs w:val="21"/>
              </w:rPr>
            </w:pPr>
          </w:p>
        </w:tc>
        <w:tc>
          <w:tcPr>
            <w:tcW w:w="3081" w:type="dxa"/>
            <w:vAlign w:val="center"/>
          </w:tcPr>
          <w:p w14:paraId="27FE6B2E">
            <w:pPr>
              <w:tabs>
                <w:tab w:val="left" w:pos="6300"/>
              </w:tabs>
              <w:snapToGrid w:val="0"/>
              <w:spacing w:line="500" w:lineRule="exact"/>
              <w:jc w:val="center"/>
              <w:rPr>
                <w:rFonts w:eastAsia="方正仿宋_GBK"/>
                <w:color w:val="auto"/>
                <w:sz w:val="21"/>
                <w:szCs w:val="21"/>
              </w:rPr>
            </w:pPr>
          </w:p>
        </w:tc>
        <w:tc>
          <w:tcPr>
            <w:tcW w:w="2309" w:type="dxa"/>
            <w:vAlign w:val="center"/>
          </w:tcPr>
          <w:p w14:paraId="0C8C93FC">
            <w:pPr>
              <w:tabs>
                <w:tab w:val="left" w:pos="6300"/>
              </w:tabs>
              <w:snapToGrid w:val="0"/>
              <w:spacing w:line="500" w:lineRule="exact"/>
              <w:jc w:val="center"/>
              <w:rPr>
                <w:rFonts w:eastAsia="方正仿宋_GBK"/>
                <w:color w:val="auto"/>
                <w:sz w:val="21"/>
                <w:szCs w:val="21"/>
              </w:rPr>
            </w:pPr>
          </w:p>
        </w:tc>
      </w:tr>
      <w:tr w14:paraId="6118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C05CA97">
            <w:pPr>
              <w:tabs>
                <w:tab w:val="left" w:pos="6300"/>
              </w:tabs>
              <w:snapToGrid w:val="0"/>
              <w:spacing w:line="500" w:lineRule="exact"/>
              <w:jc w:val="center"/>
              <w:rPr>
                <w:rFonts w:eastAsia="方正仿宋_GBK"/>
                <w:color w:val="auto"/>
                <w:sz w:val="21"/>
                <w:szCs w:val="21"/>
              </w:rPr>
            </w:pPr>
          </w:p>
        </w:tc>
        <w:tc>
          <w:tcPr>
            <w:tcW w:w="2967" w:type="dxa"/>
            <w:vAlign w:val="center"/>
          </w:tcPr>
          <w:p w14:paraId="3EB87B53">
            <w:pPr>
              <w:tabs>
                <w:tab w:val="left" w:pos="6300"/>
              </w:tabs>
              <w:snapToGrid w:val="0"/>
              <w:spacing w:line="500" w:lineRule="exact"/>
              <w:jc w:val="center"/>
              <w:rPr>
                <w:rFonts w:eastAsia="方正仿宋_GBK"/>
                <w:color w:val="auto"/>
                <w:sz w:val="21"/>
                <w:szCs w:val="21"/>
              </w:rPr>
            </w:pPr>
          </w:p>
        </w:tc>
        <w:tc>
          <w:tcPr>
            <w:tcW w:w="3081" w:type="dxa"/>
            <w:vAlign w:val="center"/>
          </w:tcPr>
          <w:p w14:paraId="76337EBC">
            <w:pPr>
              <w:tabs>
                <w:tab w:val="left" w:pos="6300"/>
              </w:tabs>
              <w:snapToGrid w:val="0"/>
              <w:spacing w:line="500" w:lineRule="exact"/>
              <w:jc w:val="center"/>
              <w:rPr>
                <w:rFonts w:eastAsia="方正仿宋_GBK"/>
                <w:color w:val="auto"/>
                <w:sz w:val="21"/>
                <w:szCs w:val="21"/>
              </w:rPr>
            </w:pPr>
          </w:p>
        </w:tc>
        <w:tc>
          <w:tcPr>
            <w:tcW w:w="2309" w:type="dxa"/>
            <w:vAlign w:val="center"/>
          </w:tcPr>
          <w:p w14:paraId="0853EF40">
            <w:pPr>
              <w:tabs>
                <w:tab w:val="left" w:pos="6300"/>
              </w:tabs>
              <w:snapToGrid w:val="0"/>
              <w:spacing w:line="500" w:lineRule="exact"/>
              <w:jc w:val="center"/>
              <w:rPr>
                <w:rFonts w:eastAsia="方正仿宋_GBK"/>
                <w:color w:val="auto"/>
                <w:sz w:val="21"/>
                <w:szCs w:val="21"/>
              </w:rPr>
            </w:pPr>
          </w:p>
        </w:tc>
      </w:tr>
      <w:tr w14:paraId="4A35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F25F1C9">
            <w:pPr>
              <w:tabs>
                <w:tab w:val="left" w:pos="6300"/>
              </w:tabs>
              <w:snapToGrid w:val="0"/>
              <w:spacing w:line="500" w:lineRule="exact"/>
              <w:jc w:val="center"/>
              <w:rPr>
                <w:rFonts w:eastAsia="方正仿宋_GBK"/>
                <w:color w:val="auto"/>
                <w:sz w:val="21"/>
                <w:szCs w:val="21"/>
              </w:rPr>
            </w:pPr>
          </w:p>
        </w:tc>
        <w:tc>
          <w:tcPr>
            <w:tcW w:w="2967" w:type="dxa"/>
            <w:vAlign w:val="center"/>
          </w:tcPr>
          <w:p w14:paraId="36E87EF4">
            <w:pPr>
              <w:tabs>
                <w:tab w:val="left" w:pos="6300"/>
              </w:tabs>
              <w:snapToGrid w:val="0"/>
              <w:spacing w:line="500" w:lineRule="exact"/>
              <w:jc w:val="center"/>
              <w:rPr>
                <w:rFonts w:eastAsia="方正仿宋_GBK"/>
                <w:color w:val="auto"/>
                <w:sz w:val="21"/>
                <w:szCs w:val="21"/>
              </w:rPr>
            </w:pPr>
          </w:p>
        </w:tc>
        <w:tc>
          <w:tcPr>
            <w:tcW w:w="3081" w:type="dxa"/>
            <w:vAlign w:val="center"/>
          </w:tcPr>
          <w:p w14:paraId="1C758CEC">
            <w:pPr>
              <w:tabs>
                <w:tab w:val="left" w:pos="6300"/>
              </w:tabs>
              <w:snapToGrid w:val="0"/>
              <w:spacing w:line="500" w:lineRule="exact"/>
              <w:jc w:val="center"/>
              <w:rPr>
                <w:rFonts w:eastAsia="方正仿宋_GBK"/>
                <w:color w:val="auto"/>
                <w:sz w:val="21"/>
                <w:szCs w:val="21"/>
              </w:rPr>
            </w:pPr>
          </w:p>
        </w:tc>
        <w:tc>
          <w:tcPr>
            <w:tcW w:w="2309" w:type="dxa"/>
            <w:vAlign w:val="center"/>
          </w:tcPr>
          <w:p w14:paraId="65E26DB3">
            <w:pPr>
              <w:tabs>
                <w:tab w:val="left" w:pos="6300"/>
              </w:tabs>
              <w:snapToGrid w:val="0"/>
              <w:spacing w:line="500" w:lineRule="exact"/>
              <w:jc w:val="center"/>
              <w:rPr>
                <w:rFonts w:eastAsia="方正仿宋_GBK"/>
                <w:color w:val="auto"/>
                <w:sz w:val="21"/>
                <w:szCs w:val="21"/>
              </w:rPr>
            </w:pPr>
          </w:p>
        </w:tc>
      </w:tr>
      <w:tr w14:paraId="6FE4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1C1EFD5">
            <w:pPr>
              <w:tabs>
                <w:tab w:val="left" w:pos="6300"/>
              </w:tabs>
              <w:snapToGrid w:val="0"/>
              <w:spacing w:line="500" w:lineRule="exact"/>
              <w:jc w:val="center"/>
              <w:rPr>
                <w:rFonts w:eastAsia="方正仿宋_GBK"/>
                <w:color w:val="auto"/>
                <w:sz w:val="21"/>
                <w:szCs w:val="21"/>
              </w:rPr>
            </w:pPr>
          </w:p>
        </w:tc>
        <w:tc>
          <w:tcPr>
            <w:tcW w:w="2967" w:type="dxa"/>
            <w:vAlign w:val="center"/>
          </w:tcPr>
          <w:p w14:paraId="01CA9538">
            <w:pPr>
              <w:tabs>
                <w:tab w:val="left" w:pos="6300"/>
              </w:tabs>
              <w:snapToGrid w:val="0"/>
              <w:spacing w:line="500" w:lineRule="exact"/>
              <w:jc w:val="center"/>
              <w:rPr>
                <w:rFonts w:eastAsia="方正仿宋_GBK"/>
                <w:color w:val="auto"/>
                <w:sz w:val="21"/>
                <w:szCs w:val="21"/>
              </w:rPr>
            </w:pPr>
          </w:p>
        </w:tc>
        <w:tc>
          <w:tcPr>
            <w:tcW w:w="3081" w:type="dxa"/>
            <w:vAlign w:val="center"/>
          </w:tcPr>
          <w:p w14:paraId="082E9781">
            <w:pPr>
              <w:tabs>
                <w:tab w:val="left" w:pos="6300"/>
              </w:tabs>
              <w:snapToGrid w:val="0"/>
              <w:spacing w:line="500" w:lineRule="exact"/>
              <w:jc w:val="center"/>
              <w:rPr>
                <w:rFonts w:eastAsia="方正仿宋_GBK"/>
                <w:color w:val="auto"/>
                <w:sz w:val="21"/>
                <w:szCs w:val="21"/>
              </w:rPr>
            </w:pPr>
          </w:p>
        </w:tc>
        <w:tc>
          <w:tcPr>
            <w:tcW w:w="2309" w:type="dxa"/>
            <w:vAlign w:val="center"/>
          </w:tcPr>
          <w:p w14:paraId="54A2BB17">
            <w:pPr>
              <w:tabs>
                <w:tab w:val="left" w:pos="6300"/>
              </w:tabs>
              <w:snapToGrid w:val="0"/>
              <w:spacing w:line="500" w:lineRule="exact"/>
              <w:jc w:val="center"/>
              <w:rPr>
                <w:rFonts w:eastAsia="方正仿宋_GBK"/>
                <w:color w:val="auto"/>
                <w:sz w:val="21"/>
                <w:szCs w:val="21"/>
              </w:rPr>
            </w:pPr>
          </w:p>
        </w:tc>
      </w:tr>
      <w:tr w14:paraId="58B0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FF9EE8F">
            <w:pPr>
              <w:tabs>
                <w:tab w:val="left" w:pos="6300"/>
              </w:tabs>
              <w:snapToGrid w:val="0"/>
              <w:spacing w:line="500" w:lineRule="exact"/>
              <w:jc w:val="center"/>
              <w:rPr>
                <w:rFonts w:eastAsia="方正仿宋_GBK"/>
                <w:color w:val="auto"/>
                <w:sz w:val="21"/>
                <w:szCs w:val="21"/>
              </w:rPr>
            </w:pPr>
          </w:p>
        </w:tc>
        <w:tc>
          <w:tcPr>
            <w:tcW w:w="2967" w:type="dxa"/>
            <w:vAlign w:val="center"/>
          </w:tcPr>
          <w:p w14:paraId="3656407D">
            <w:pPr>
              <w:tabs>
                <w:tab w:val="left" w:pos="6300"/>
              </w:tabs>
              <w:snapToGrid w:val="0"/>
              <w:spacing w:line="500" w:lineRule="exact"/>
              <w:jc w:val="center"/>
              <w:rPr>
                <w:rFonts w:eastAsia="方正仿宋_GBK"/>
                <w:color w:val="auto"/>
                <w:sz w:val="21"/>
                <w:szCs w:val="21"/>
              </w:rPr>
            </w:pPr>
          </w:p>
        </w:tc>
        <w:tc>
          <w:tcPr>
            <w:tcW w:w="3081" w:type="dxa"/>
            <w:vAlign w:val="center"/>
          </w:tcPr>
          <w:p w14:paraId="411AEEE1">
            <w:pPr>
              <w:tabs>
                <w:tab w:val="left" w:pos="6300"/>
              </w:tabs>
              <w:snapToGrid w:val="0"/>
              <w:spacing w:line="500" w:lineRule="exact"/>
              <w:jc w:val="center"/>
              <w:rPr>
                <w:rFonts w:eastAsia="方正仿宋_GBK"/>
                <w:color w:val="auto"/>
                <w:sz w:val="21"/>
                <w:szCs w:val="21"/>
              </w:rPr>
            </w:pPr>
          </w:p>
        </w:tc>
        <w:tc>
          <w:tcPr>
            <w:tcW w:w="2309" w:type="dxa"/>
            <w:vAlign w:val="center"/>
          </w:tcPr>
          <w:p w14:paraId="45895726">
            <w:pPr>
              <w:tabs>
                <w:tab w:val="left" w:pos="6300"/>
              </w:tabs>
              <w:snapToGrid w:val="0"/>
              <w:spacing w:line="500" w:lineRule="exact"/>
              <w:jc w:val="center"/>
              <w:rPr>
                <w:rFonts w:eastAsia="方正仿宋_GBK"/>
                <w:color w:val="auto"/>
                <w:sz w:val="21"/>
                <w:szCs w:val="21"/>
              </w:rPr>
            </w:pPr>
          </w:p>
        </w:tc>
      </w:tr>
      <w:tr w14:paraId="01D1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ECFA232">
            <w:pPr>
              <w:tabs>
                <w:tab w:val="left" w:pos="6300"/>
              </w:tabs>
              <w:snapToGrid w:val="0"/>
              <w:spacing w:line="500" w:lineRule="exact"/>
              <w:jc w:val="center"/>
              <w:rPr>
                <w:rFonts w:eastAsia="方正仿宋_GBK"/>
                <w:color w:val="auto"/>
                <w:sz w:val="21"/>
                <w:szCs w:val="21"/>
              </w:rPr>
            </w:pPr>
          </w:p>
        </w:tc>
        <w:tc>
          <w:tcPr>
            <w:tcW w:w="2967" w:type="dxa"/>
            <w:vAlign w:val="center"/>
          </w:tcPr>
          <w:p w14:paraId="2578B892">
            <w:pPr>
              <w:tabs>
                <w:tab w:val="left" w:pos="6300"/>
              </w:tabs>
              <w:snapToGrid w:val="0"/>
              <w:spacing w:line="500" w:lineRule="exact"/>
              <w:jc w:val="center"/>
              <w:rPr>
                <w:rFonts w:eastAsia="方正仿宋_GBK"/>
                <w:color w:val="auto"/>
                <w:sz w:val="21"/>
                <w:szCs w:val="21"/>
              </w:rPr>
            </w:pPr>
          </w:p>
        </w:tc>
        <w:tc>
          <w:tcPr>
            <w:tcW w:w="3081" w:type="dxa"/>
            <w:vAlign w:val="center"/>
          </w:tcPr>
          <w:p w14:paraId="0A40F212">
            <w:pPr>
              <w:tabs>
                <w:tab w:val="left" w:pos="6300"/>
              </w:tabs>
              <w:snapToGrid w:val="0"/>
              <w:spacing w:line="500" w:lineRule="exact"/>
              <w:jc w:val="center"/>
              <w:rPr>
                <w:rFonts w:eastAsia="方正仿宋_GBK"/>
                <w:color w:val="auto"/>
                <w:sz w:val="21"/>
                <w:szCs w:val="21"/>
              </w:rPr>
            </w:pPr>
          </w:p>
        </w:tc>
        <w:tc>
          <w:tcPr>
            <w:tcW w:w="2309" w:type="dxa"/>
            <w:vAlign w:val="center"/>
          </w:tcPr>
          <w:p w14:paraId="2D9B96A8">
            <w:pPr>
              <w:tabs>
                <w:tab w:val="left" w:pos="6300"/>
              </w:tabs>
              <w:snapToGrid w:val="0"/>
              <w:spacing w:line="500" w:lineRule="exact"/>
              <w:jc w:val="center"/>
              <w:rPr>
                <w:rFonts w:eastAsia="方正仿宋_GBK"/>
                <w:color w:val="auto"/>
                <w:sz w:val="21"/>
                <w:szCs w:val="21"/>
              </w:rPr>
            </w:pPr>
          </w:p>
        </w:tc>
      </w:tr>
    </w:tbl>
    <w:p w14:paraId="2AA559B3">
      <w:pPr>
        <w:spacing w:line="500" w:lineRule="exact"/>
        <w:ind w:firstLine="600" w:firstLineChars="250"/>
        <w:rPr>
          <w:rFonts w:eastAsia="方正仿宋_GBK"/>
          <w:color w:val="auto"/>
          <w:sz w:val="24"/>
          <w:szCs w:val="28"/>
        </w:rPr>
      </w:pPr>
      <w:r>
        <w:rPr>
          <w:rFonts w:eastAsia="方正仿宋_GBK"/>
          <w:color w:val="auto"/>
          <w:sz w:val="24"/>
          <w:szCs w:val="28"/>
        </w:rPr>
        <w:t xml:space="preserve">供应商：                            </w:t>
      </w:r>
      <w:r>
        <w:rPr>
          <w:rFonts w:eastAsia="方正仿宋_GBK"/>
          <w:color w:val="auto"/>
          <w:sz w:val="24"/>
          <w:szCs w:val="24"/>
        </w:rPr>
        <w:t>法定代表人（或其授权代表）或自然人：</w:t>
      </w:r>
    </w:p>
    <w:p w14:paraId="12A72351">
      <w:pPr>
        <w:spacing w:line="500" w:lineRule="exact"/>
        <w:rPr>
          <w:rFonts w:eastAsia="方正仿宋_GBK"/>
          <w:color w:val="auto"/>
          <w:sz w:val="24"/>
          <w:szCs w:val="28"/>
        </w:rPr>
      </w:pPr>
      <w:r>
        <w:rPr>
          <w:rFonts w:eastAsia="方正仿宋_GBK"/>
          <w:color w:val="auto"/>
          <w:sz w:val="24"/>
          <w:szCs w:val="28"/>
        </w:rPr>
        <w:t xml:space="preserve">    </w:t>
      </w:r>
    </w:p>
    <w:p w14:paraId="4E11D67D">
      <w:pPr>
        <w:spacing w:line="500" w:lineRule="exact"/>
        <w:ind w:firstLine="720" w:firstLineChars="300"/>
        <w:rPr>
          <w:rFonts w:eastAsia="方正仿宋_GBK"/>
          <w:color w:val="auto"/>
          <w:sz w:val="24"/>
          <w:szCs w:val="28"/>
        </w:rPr>
      </w:pPr>
      <w:r>
        <w:rPr>
          <w:rFonts w:eastAsia="方正仿宋_GBK"/>
          <w:color w:val="auto"/>
          <w:sz w:val="24"/>
          <w:szCs w:val="28"/>
        </w:rPr>
        <w:t>（供应商公章）                               （签署或盖章）</w:t>
      </w:r>
    </w:p>
    <w:p w14:paraId="567ACB6F">
      <w:pPr>
        <w:tabs>
          <w:tab w:val="left" w:pos="6300"/>
        </w:tabs>
        <w:snapToGrid w:val="0"/>
        <w:spacing w:line="500" w:lineRule="exact"/>
        <w:ind w:firstLine="570"/>
        <w:rPr>
          <w:rFonts w:eastAsia="方正仿宋_GBK"/>
          <w:color w:val="auto"/>
          <w:sz w:val="24"/>
        </w:rPr>
      </w:pPr>
      <w:r>
        <w:rPr>
          <w:rFonts w:eastAsia="方正仿宋_GBK"/>
          <w:color w:val="auto"/>
          <w:sz w:val="24"/>
          <w:szCs w:val="28"/>
        </w:rPr>
        <w:t xml:space="preserve">                                              年     月     日</w:t>
      </w:r>
    </w:p>
    <w:p w14:paraId="45219D5D">
      <w:pPr>
        <w:tabs>
          <w:tab w:val="left" w:pos="6300"/>
        </w:tabs>
        <w:snapToGrid w:val="0"/>
        <w:spacing w:line="500" w:lineRule="exact"/>
        <w:ind w:firstLine="480" w:firstLineChars="200"/>
        <w:rPr>
          <w:rFonts w:eastAsia="方正仿宋_GBK"/>
          <w:color w:val="auto"/>
          <w:sz w:val="24"/>
        </w:rPr>
      </w:pPr>
      <w:r>
        <w:rPr>
          <w:rFonts w:eastAsia="方正仿宋_GBK"/>
          <w:color w:val="auto"/>
          <w:sz w:val="24"/>
        </w:rPr>
        <w:t>注：</w:t>
      </w:r>
    </w:p>
    <w:p w14:paraId="7E677F3B">
      <w:pPr>
        <w:tabs>
          <w:tab w:val="left" w:pos="6300"/>
        </w:tabs>
        <w:snapToGrid w:val="0"/>
        <w:spacing w:line="500" w:lineRule="exact"/>
        <w:ind w:firstLine="480" w:firstLineChars="200"/>
        <w:rPr>
          <w:rFonts w:eastAsia="方正仿宋_GBK"/>
          <w:color w:val="auto"/>
          <w:sz w:val="24"/>
        </w:rPr>
      </w:pPr>
      <w:r>
        <w:rPr>
          <w:rFonts w:eastAsia="方正仿宋_GBK"/>
          <w:color w:val="auto"/>
          <w:sz w:val="24"/>
          <w:szCs w:val="24"/>
        </w:rPr>
        <w:t>1</w:t>
      </w:r>
      <w:r>
        <w:rPr>
          <w:rFonts w:eastAsia="方正仿宋_GBK"/>
          <w:color w:val="auto"/>
          <w:sz w:val="24"/>
        </w:rPr>
        <w:t>.本表即为对本项目“第二篇  项目服务需求”中所列条款进行比较和响应；</w:t>
      </w:r>
    </w:p>
    <w:p w14:paraId="098E2588">
      <w:pPr>
        <w:snapToGrid w:val="0"/>
        <w:spacing w:line="400" w:lineRule="exact"/>
        <w:ind w:firstLine="480" w:firstLineChars="200"/>
        <w:jc w:val="left"/>
        <w:rPr>
          <w:rFonts w:eastAsia="方正仿宋_GBK"/>
          <w:color w:val="auto"/>
          <w:sz w:val="24"/>
          <w:szCs w:val="24"/>
        </w:rPr>
      </w:pPr>
      <w:r>
        <w:rPr>
          <w:rFonts w:eastAsia="方正仿宋_GBK"/>
          <w:color w:val="auto"/>
          <w:sz w:val="24"/>
        </w:rPr>
        <w:t>2.本表可扩展，并逐页签字或盖章。</w:t>
      </w:r>
    </w:p>
    <w:p w14:paraId="2714D7FE">
      <w:pPr>
        <w:tabs>
          <w:tab w:val="left" w:pos="6300"/>
        </w:tabs>
        <w:snapToGrid w:val="0"/>
        <w:spacing w:line="400" w:lineRule="exact"/>
        <w:ind w:firstLine="560" w:firstLineChars="200"/>
        <w:rPr>
          <w:rFonts w:eastAsia="方正仿宋_GBK"/>
          <w:color w:val="auto"/>
          <w:sz w:val="24"/>
        </w:rPr>
      </w:pPr>
      <w:r>
        <w:rPr>
          <w:rFonts w:eastAsia="方正仿宋_GBK"/>
          <w:color w:val="auto"/>
          <w:szCs w:val="24"/>
        </w:rPr>
        <w:br w:type="page"/>
      </w:r>
      <w:r>
        <w:rPr>
          <w:rFonts w:eastAsia="方正仿宋_GBK"/>
          <w:color w:val="auto"/>
          <w:sz w:val="24"/>
          <w:szCs w:val="24"/>
        </w:rPr>
        <w:t>（二）服务方案（格式自拟）</w:t>
      </w:r>
    </w:p>
    <w:p w14:paraId="4DEE89EB">
      <w:pPr>
        <w:tabs>
          <w:tab w:val="left" w:pos="6300"/>
        </w:tabs>
        <w:snapToGrid w:val="0"/>
        <w:spacing w:line="500" w:lineRule="exact"/>
        <w:ind w:firstLine="480" w:firstLineChars="200"/>
        <w:rPr>
          <w:rFonts w:eastAsia="方正仿宋_GBK"/>
          <w:color w:val="auto"/>
          <w:sz w:val="24"/>
        </w:rPr>
      </w:pPr>
    </w:p>
    <w:p w14:paraId="48688F53">
      <w:pPr>
        <w:adjustRightInd w:val="0"/>
        <w:snapToGrid w:val="0"/>
        <w:spacing w:line="400" w:lineRule="exact"/>
        <w:ind w:firstLine="562" w:firstLineChars="200"/>
        <w:rPr>
          <w:rFonts w:eastAsia="方正仿宋_GBK"/>
          <w:color w:val="auto"/>
          <w:sz w:val="24"/>
        </w:rPr>
      </w:pPr>
      <w:r>
        <w:rPr>
          <w:rFonts w:eastAsia="方正仿宋_GBK"/>
          <w:b/>
          <w:color w:val="auto"/>
        </w:rPr>
        <w:br w:type="page"/>
      </w:r>
      <w:bookmarkStart w:id="84" w:name="_Toc14997"/>
      <w:bookmarkStart w:id="85" w:name="_Toc342913421"/>
      <w:bookmarkStart w:id="86" w:name="_Toc313008358"/>
      <w:bookmarkStart w:id="87" w:name="_Toc313888362"/>
      <w:r>
        <w:rPr>
          <w:rFonts w:eastAsia="方正仿宋_GBK"/>
          <w:color w:val="auto"/>
          <w:sz w:val="24"/>
        </w:rPr>
        <w:t>三、商务部分</w:t>
      </w:r>
      <w:bookmarkEnd w:id="84"/>
      <w:bookmarkEnd w:id="85"/>
      <w:bookmarkEnd w:id="86"/>
      <w:bookmarkEnd w:id="87"/>
    </w:p>
    <w:p w14:paraId="03F67CE9">
      <w:pPr>
        <w:snapToGrid w:val="0"/>
        <w:spacing w:line="400" w:lineRule="exact"/>
        <w:ind w:firstLine="480" w:firstLineChars="200"/>
        <w:rPr>
          <w:rFonts w:eastAsia="方正仿宋_GBK"/>
          <w:color w:val="auto"/>
          <w:sz w:val="24"/>
          <w:szCs w:val="24"/>
        </w:rPr>
      </w:pPr>
      <w:r>
        <w:rPr>
          <w:rFonts w:eastAsia="方正仿宋_GBK"/>
          <w:color w:val="auto"/>
          <w:sz w:val="24"/>
          <w:szCs w:val="24"/>
        </w:rPr>
        <w:t>（一）商务响应偏离表</w:t>
      </w:r>
    </w:p>
    <w:p w14:paraId="1CEA4FE7">
      <w:pPr>
        <w:spacing w:line="400" w:lineRule="exact"/>
        <w:ind w:firstLine="480" w:firstLineChars="200"/>
        <w:rPr>
          <w:rFonts w:eastAsia="方正仿宋_GBK"/>
          <w:color w:val="auto"/>
          <w:sz w:val="24"/>
          <w:szCs w:val="24"/>
        </w:rPr>
      </w:pPr>
      <w:r>
        <w:rPr>
          <w:rFonts w:eastAsia="方正仿宋_GBK"/>
          <w:color w:val="auto"/>
          <w:sz w:val="24"/>
          <w:szCs w:val="24"/>
        </w:rPr>
        <w:t xml:space="preserve">项目编号：                                </w:t>
      </w:r>
    </w:p>
    <w:p w14:paraId="66ABF6BF">
      <w:pPr>
        <w:snapToGrid w:val="0"/>
        <w:spacing w:line="400" w:lineRule="exact"/>
        <w:ind w:firstLine="480" w:firstLineChars="200"/>
        <w:rPr>
          <w:rFonts w:eastAsia="方正仿宋_GBK"/>
          <w:color w:val="auto"/>
          <w:sz w:val="24"/>
          <w:szCs w:val="24"/>
        </w:rPr>
      </w:pPr>
      <w:r>
        <w:rPr>
          <w:rFonts w:eastAsia="方正仿宋_GBK"/>
          <w:color w:val="auto"/>
          <w:sz w:val="24"/>
          <w:szCs w:val="24"/>
        </w:rPr>
        <w:t xml:space="preserve">比选项目名称： </w:t>
      </w: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238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D5D2CD5">
            <w:pPr>
              <w:snapToGrid w:val="0"/>
              <w:spacing w:line="360" w:lineRule="auto"/>
              <w:ind w:firstLine="465"/>
              <w:rPr>
                <w:rFonts w:eastAsia="方正仿宋_GBK"/>
                <w:color w:val="auto"/>
                <w:sz w:val="21"/>
                <w:szCs w:val="24"/>
              </w:rPr>
            </w:pPr>
            <w:r>
              <w:rPr>
                <w:rFonts w:eastAsia="方正仿宋_GBK"/>
                <w:color w:val="auto"/>
                <w:sz w:val="21"/>
                <w:szCs w:val="24"/>
              </w:rPr>
              <w:t>序号</w:t>
            </w:r>
          </w:p>
        </w:tc>
        <w:tc>
          <w:tcPr>
            <w:tcW w:w="3179" w:type="dxa"/>
            <w:vAlign w:val="center"/>
          </w:tcPr>
          <w:p w14:paraId="43B7AA96">
            <w:pPr>
              <w:tabs>
                <w:tab w:val="left" w:pos="6300"/>
              </w:tabs>
              <w:snapToGrid w:val="0"/>
              <w:spacing w:line="360" w:lineRule="auto"/>
              <w:jc w:val="center"/>
              <w:rPr>
                <w:rFonts w:eastAsia="方正仿宋_GBK"/>
                <w:color w:val="auto"/>
                <w:sz w:val="21"/>
                <w:szCs w:val="24"/>
              </w:rPr>
            </w:pPr>
            <w:r>
              <w:rPr>
                <w:rFonts w:eastAsia="方正仿宋_GBK"/>
                <w:color w:val="auto"/>
                <w:sz w:val="21"/>
                <w:szCs w:val="24"/>
              </w:rPr>
              <w:t>比选项目商务需求</w:t>
            </w:r>
          </w:p>
        </w:tc>
        <w:tc>
          <w:tcPr>
            <w:tcW w:w="2434" w:type="dxa"/>
            <w:vAlign w:val="center"/>
          </w:tcPr>
          <w:p w14:paraId="5AF012F5">
            <w:pPr>
              <w:tabs>
                <w:tab w:val="left" w:pos="6300"/>
              </w:tabs>
              <w:snapToGrid w:val="0"/>
              <w:spacing w:line="360" w:lineRule="auto"/>
              <w:jc w:val="center"/>
              <w:rPr>
                <w:rFonts w:eastAsia="方正仿宋_GBK"/>
                <w:color w:val="auto"/>
                <w:sz w:val="21"/>
                <w:szCs w:val="24"/>
              </w:rPr>
            </w:pPr>
            <w:r>
              <w:rPr>
                <w:rFonts w:eastAsia="方正仿宋_GBK"/>
                <w:color w:val="auto"/>
                <w:sz w:val="21"/>
                <w:szCs w:val="24"/>
              </w:rPr>
              <w:t>响应情况</w:t>
            </w:r>
          </w:p>
        </w:tc>
        <w:tc>
          <w:tcPr>
            <w:tcW w:w="2355" w:type="dxa"/>
            <w:vAlign w:val="center"/>
          </w:tcPr>
          <w:p w14:paraId="53F5C02E">
            <w:pPr>
              <w:tabs>
                <w:tab w:val="left" w:pos="6300"/>
              </w:tabs>
              <w:snapToGrid w:val="0"/>
              <w:spacing w:line="360" w:lineRule="auto"/>
              <w:jc w:val="center"/>
              <w:rPr>
                <w:rFonts w:eastAsia="方正仿宋_GBK"/>
                <w:color w:val="auto"/>
                <w:sz w:val="21"/>
                <w:szCs w:val="24"/>
              </w:rPr>
            </w:pPr>
            <w:r>
              <w:rPr>
                <w:rFonts w:eastAsia="方正仿宋_GBK"/>
                <w:color w:val="auto"/>
                <w:sz w:val="21"/>
                <w:szCs w:val="21"/>
              </w:rPr>
              <w:t>差异说明</w:t>
            </w:r>
          </w:p>
        </w:tc>
      </w:tr>
      <w:tr w14:paraId="1E50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AEE603F">
            <w:pPr>
              <w:tabs>
                <w:tab w:val="left" w:pos="6300"/>
              </w:tabs>
              <w:snapToGrid w:val="0"/>
              <w:spacing w:line="360" w:lineRule="auto"/>
              <w:jc w:val="center"/>
              <w:rPr>
                <w:rFonts w:eastAsia="方正仿宋_GBK"/>
                <w:color w:val="auto"/>
                <w:sz w:val="21"/>
                <w:szCs w:val="24"/>
              </w:rPr>
            </w:pPr>
          </w:p>
        </w:tc>
        <w:tc>
          <w:tcPr>
            <w:tcW w:w="3179" w:type="dxa"/>
            <w:vAlign w:val="center"/>
          </w:tcPr>
          <w:p w14:paraId="76C46AAA">
            <w:pPr>
              <w:tabs>
                <w:tab w:val="left" w:pos="6300"/>
              </w:tabs>
              <w:snapToGrid w:val="0"/>
              <w:spacing w:line="360" w:lineRule="auto"/>
              <w:jc w:val="center"/>
              <w:rPr>
                <w:rFonts w:eastAsia="方正仿宋_GBK"/>
                <w:color w:val="auto"/>
                <w:sz w:val="21"/>
                <w:szCs w:val="24"/>
              </w:rPr>
            </w:pPr>
          </w:p>
        </w:tc>
        <w:tc>
          <w:tcPr>
            <w:tcW w:w="2434" w:type="dxa"/>
            <w:vAlign w:val="center"/>
          </w:tcPr>
          <w:p w14:paraId="0D52B66E">
            <w:pPr>
              <w:tabs>
                <w:tab w:val="left" w:pos="6300"/>
              </w:tabs>
              <w:snapToGrid w:val="0"/>
              <w:spacing w:line="360" w:lineRule="auto"/>
              <w:jc w:val="center"/>
              <w:rPr>
                <w:rFonts w:eastAsia="方正仿宋_GBK"/>
                <w:color w:val="auto"/>
                <w:sz w:val="21"/>
                <w:szCs w:val="24"/>
              </w:rPr>
            </w:pPr>
          </w:p>
        </w:tc>
        <w:tc>
          <w:tcPr>
            <w:tcW w:w="2355" w:type="dxa"/>
            <w:vAlign w:val="center"/>
          </w:tcPr>
          <w:p w14:paraId="18E0D93A">
            <w:pPr>
              <w:tabs>
                <w:tab w:val="left" w:pos="6300"/>
              </w:tabs>
              <w:snapToGrid w:val="0"/>
              <w:spacing w:line="360" w:lineRule="auto"/>
              <w:jc w:val="center"/>
              <w:rPr>
                <w:rFonts w:eastAsia="方正仿宋_GBK"/>
                <w:color w:val="auto"/>
                <w:sz w:val="21"/>
                <w:szCs w:val="24"/>
              </w:rPr>
            </w:pPr>
          </w:p>
        </w:tc>
      </w:tr>
      <w:tr w14:paraId="404E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90A75E0">
            <w:pPr>
              <w:tabs>
                <w:tab w:val="left" w:pos="6300"/>
              </w:tabs>
              <w:snapToGrid w:val="0"/>
              <w:spacing w:line="360" w:lineRule="auto"/>
              <w:jc w:val="center"/>
              <w:rPr>
                <w:rFonts w:eastAsia="方正仿宋_GBK"/>
                <w:color w:val="auto"/>
                <w:sz w:val="21"/>
                <w:szCs w:val="24"/>
              </w:rPr>
            </w:pPr>
          </w:p>
        </w:tc>
        <w:tc>
          <w:tcPr>
            <w:tcW w:w="3179" w:type="dxa"/>
            <w:vAlign w:val="center"/>
          </w:tcPr>
          <w:p w14:paraId="423DC8BD">
            <w:pPr>
              <w:tabs>
                <w:tab w:val="left" w:pos="6300"/>
              </w:tabs>
              <w:snapToGrid w:val="0"/>
              <w:spacing w:line="360" w:lineRule="auto"/>
              <w:jc w:val="center"/>
              <w:rPr>
                <w:rFonts w:eastAsia="方正仿宋_GBK"/>
                <w:color w:val="auto"/>
                <w:sz w:val="21"/>
                <w:szCs w:val="24"/>
              </w:rPr>
            </w:pPr>
          </w:p>
        </w:tc>
        <w:tc>
          <w:tcPr>
            <w:tcW w:w="2434" w:type="dxa"/>
            <w:vAlign w:val="center"/>
          </w:tcPr>
          <w:p w14:paraId="6F5904FF">
            <w:pPr>
              <w:tabs>
                <w:tab w:val="left" w:pos="6300"/>
              </w:tabs>
              <w:snapToGrid w:val="0"/>
              <w:spacing w:line="360" w:lineRule="auto"/>
              <w:jc w:val="center"/>
              <w:rPr>
                <w:rFonts w:eastAsia="方正仿宋_GBK"/>
                <w:color w:val="auto"/>
                <w:sz w:val="21"/>
                <w:szCs w:val="24"/>
              </w:rPr>
            </w:pPr>
          </w:p>
        </w:tc>
        <w:tc>
          <w:tcPr>
            <w:tcW w:w="2355" w:type="dxa"/>
            <w:vAlign w:val="center"/>
          </w:tcPr>
          <w:p w14:paraId="0E41F14E">
            <w:pPr>
              <w:tabs>
                <w:tab w:val="left" w:pos="6300"/>
              </w:tabs>
              <w:snapToGrid w:val="0"/>
              <w:spacing w:line="360" w:lineRule="auto"/>
              <w:jc w:val="center"/>
              <w:rPr>
                <w:rFonts w:eastAsia="方正仿宋_GBK"/>
                <w:color w:val="auto"/>
                <w:sz w:val="21"/>
                <w:szCs w:val="24"/>
              </w:rPr>
            </w:pPr>
          </w:p>
        </w:tc>
      </w:tr>
      <w:tr w14:paraId="6D4C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4482057">
            <w:pPr>
              <w:tabs>
                <w:tab w:val="left" w:pos="6300"/>
              </w:tabs>
              <w:snapToGrid w:val="0"/>
              <w:spacing w:line="360" w:lineRule="auto"/>
              <w:jc w:val="center"/>
              <w:rPr>
                <w:rFonts w:eastAsia="方正仿宋_GBK"/>
                <w:color w:val="auto"/>
                <w:sz w:val="21"/>
                <w:szCs w:val="24"/>
              </w:rPr>
            </w:pPr>
          </w:p>
        </w:tc>
        <w:tc>
          <w:tcPr>
            <w:tcW w:w="3179" w:type="dxa"/>
            <w:vAlign w:val="center"/>
          </w:tcPr>
          <w:p w14:paraId="5B869A9E">
            <w:pPr>
              <w:tabs>
                <w:tab w:val="left" w:pos="6300"/>
              </w:tabs>
              <w:snapToGrid w:val="0"/>
              <w:spacing w:line="360" w:lineRule="auto"/>
              <w:jc w:val="center"/>
              <w:rPr>
                <w:rFonts w:eastAsia="方正仿宋_GBK"/>
                <w:color w:val="auto"/>
                <w:sz w:val="21"/>
                <w:szCs w:val="24"/>
              </w:rPr>
            </w:pPr>
          </w:p>
        </w:tc>
        <w:tc>
          <w:tcPr>
            <w:tcW w:w="2434" w:type="dxa"/>
            <w:vAlign w:val="center"/>
          </w:tcPr>
          <w:p w14:paraId="637B6BAC">
            <w:pPr>
              <w:tabs>
                <w:tab w:val="left" w:pos="6300"/>
              </w:tabs>
              <w:snapToGrid w:val="0"/>
              <w:spacing w:line="360" w:lineRule="auto"/>
              <w:jc w:val="center"/>
              <w:rPr>
                <w:rFonts w:eastAsia="方正仿宋_GBK"/>
                <w:color w:val="auto"/>
                <w:sz w:val="21"/>
                <w:szCs w:val="24"/>
              </w:rPr>
            </w:pPr>
          </w:p>
        </w:tc>
        <w:tc>
          <w:tcPr>
            <w:tcW w:w="2355" w:type="dxa"/>
            <w:vAlign w:val="center"/>
          </w:tcPr>
          <w:p w14:paraId="12CD5D42">
            <w:pPr>
              <w:tabs>
                <w:tab w:val="left" w:pos="6300"/>
              </w:tabs>
              <w:snapToGrid w:val="0"/>
              <w:spacing w:line="360" w:lineRule="auto"/>
              <w:jc w:val="center"/>
              <w:rPr>
                <w:rFonts w:eastAsia="方正仿宋_GBK"/>
                <w:color w:val="auto"/>
                <w:sz w:val="21"/>
                <w:szCs w:val="24"/>
              </w:rPr>
            </w:pPr>
          </w:p>
        </w:tc>
      </w:tr>
      <w:tr w14:paraId="7C95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544DF67">
            <w:pPr>
              <w:tabs>
                <w:tab w:val="left" w:pos="6300"/>
              </w:tabs>
              <w:snapToGrid w:val="0"/>
              <w:spacing w:line="360" w:lineRule="auto"/>
              <w:jc w:val="center"/>
              <w:rPr>
                <w:rFonts w:eastAsia="方正仿宋_GBK"/>
                <w:color w:val="auto"/>
                <w:sz w:val="21"/>
                <w:szCs w:val="24"/>
              </w:rPr>
            </w:pPr>
          </w:p>
        </w:tc>
        <w:tc>
          <w:tcPr>
            <w:tcW w:w="3179" w:type="dxa"/>
            <w:vAlign w:val="center"/>
          </w:tcPr>
          <w:p w14:paraId="396CE33C">
            <w:pPr>
              <w:tabs>
                <w:tab w:val="left" w:pos="6300"/>
              </w:tabs>
              <w:snapToGrid w:val="0"/>
              <w:spacing w:line="360" w:lineRule="auto"/>
              <w:jc w:val="center"/>
              <w:rPr>
                <w:rFonts w:eastAsia="方正仿宋_GBK"/>
                <w:color w:val="auto"/>
                <w:sz w:val="21"/>
                <w:szCs w:val="24"/>
              </w:rPr>
            </w:pPr>
          </w:p>
        </w:tc>
        <w:tc>
          <w:tcPr>
            <w:tcW w:w="2434" w:type="dxa"/>
            <w:vAlign w:val="center"/>
          </w:tcPr>
          <w:p w14:paraId="097427B9">
            <w:pPr>
              <w:tabs>
                <w:tab w:val="left" w:pos="6300"/>
              </w:tabs>
              <w:snapToGrid w:val="0"/>
              <w:spacing w:line="360" w:lineRule="auto"/>
              <w:jc w:val="center"/>
              <w:rPr>
                <w:rFonts w:eastAsia="方正仿宋_GBK"/>
                <w:color w:val="auto"/>
                <w:sz w:val="21"/>
                <w:szCs w:val="24"/>
              </w:rPr>
            </w:pPr>
          </w:p>
        </w:tc>
        <w:tc>
          <w:tcPr>
            <w:tcW w:w="2355" w:type="dxa"/>
            <w:vAlign w:val="center"/>
          </w:tcPr>
          <w:p w14:paraId="46998CF0">
            <w:pPr>
              <w:tabs>
                <w:tab w:val="left" w:pos="6300"/>
              </w:tabs>
              <w:snapToGrid w:val="0"/>
              <w:spacing w:line="360" w:lineRule="auto"/>
              <w:jc w:val="center"/>
              <w:rPr>
                <w:rFonts w:eastAsia="方正仿宋_GBK"/>
                <w:color w:val="auto"/>
                <w:sz w:val="21"/>
                <w:szCs w:val="24"/>
              </w:rPr>
            </w:pPr>
          </w:p>
        </w:tc>
      </w:tr>
      <w:tr w14:paraId="65E5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D0CAB3D">
            <w:pPr>
              <w:tabs>
                <w:tab w:val="left" w:pos="6300"/>
              </w:tabs>
              <w:snapToGrid w:val="0"/>
              <w:spacing w:line="360" w:lineRule="auto"/>
              <w:jc w:val="center"/>
              <w:rPr>
                <w:rFonts w:eastAsia="方正仿宋_GBK"/>
                <w:color w:val="auto"/>
                <w:sz w:val="21"/>
                <w:szCs w:val="24"/>
              </w:rPr>
            </w:pPr>
          </w:p>
        </w:tc>
        <w:tc>
          <w:tcPr>
            <w:tcW w:w="3179" w:type="dxa"/>
            <w:vAlign w:val="center"/>
          </w:tcPr>
          <w:p w14:paraId="4D8F5574">
            <w:pPr>
              <w:tabs>
                <w:tab w:val="left" w:pos="6300"/>
              </w:tabs>
              <w:snapToGrid w:val="0"/>
              <w:spacing w:line="360" w:lineRule="auto"/>
              <w:jc w:val="center"/>
              <w:rPr>
                <w:rFonts w:eastAsia="方正仿宋_GBK"/>
                <w:color w:val="auto"/>
                <w:sz w:val="21"/>
                <w:szCs w:val="24"/>
              </w:rPr>
            </w:pPr>
          </w:p>
        </w:tc>
        <w:tc>
          <w:tcPr>
            <w:tcW w:w="2434" w:type="dxa"/>
            <w:vAlign w:val="center"/>
          </w:tcPr>
          <w:p w14:paraId="768B140A">
            <w:pPr>
              <w:tabs>
                <w:tab w:val="left" w:pos="6300"/>
              </w:tabs>
              <w:snapToGrid w:val="0"/>
              <w:spacing w:line="360" w:lineRule="auto"/>
              <w:jc w:val="center"/>
              <w:rPr>
                <w:rFonts w:eastAsia="方正仿宋_GBK"/>
                <w:color w:val="auto"/>
                <w:sz w:val="21"/>
                <w:szCs w:val="24"/>
              </w:rPr>
            </w:pPr>
          </w:p>
        </w:tc>
        <w:tc>
          <w:tcPr>
            <w:tcW w:w="2355" w:type="dxa"/>
            <w:vAlign w:val="center"/>
          </w:tcPr>
          <w:p w14:paraId="5447030E">
            <w:pPr>
              <w:tabs>
                <w:tab w:val="left" w:pos="6300"/>
              </w:tabs>
              <w:snapToGrid w:val="0"/>
              <w:spacing w:line="360" w:lineRule="auto"/>
              <w:jc w:val="center"/>
              <w:rPr>
                <w:rFonts w:eastAsia="方正仿宋_GBK"/>
                <w:color w:val="auto"/>
                <w:sz w:val="21"/>
                <w:szCs w:val="24"/>
              </w:rPr>
            </w:pPr>
          </w:p>
        </w:tc>
      </w:tr>
      <w:tr w14:paraId="1CFB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0071BA6">
            <w:pPr>
              <w:tabs>
                <w:tab w:val="left" w:pos="6300"/>
              </w:tabs>
              <w:snapToGrid w:val="0"/>
              <w:spacing w:line="360" w:lineRule="auto"/>
              <w:jc w:val="center"/>
              <w:rPr>
                <w:rFonts w:eastAsia="方正仿宋_GBK"/>
                <w:color w:val="auto"/>
                <w:sz w:val="21"/>
                <w:szCs w:val="24"/>
              </w:rPr>
            </w:pPr>
          </w:p>
        </w:tc>
        <w:tc>
          <w:tcPr>
            <w:tcW w:w="3179" w:type="dxa"/>
            <w:vAlign w:val="center"/>
          </w:tcPr>
          <w:p w14:paraId="32881808">
            <w:pPr>
              <w:tabs>
                <w:tab w:val="left" w:pos="6300"/>
              </w:tabs>
              <w:snapToGrid w:val="0"/>
              <w:spacing w:line="360" w:lineRule="auto"/>
              <w:jc w:val="center"/>
              <w:rPr>
                <w:rFonts w:eastAsia="方正仿宋_GBK"/>
                <w:color w:val="auto"/>
                <w:sz w:val="21"/>
                <w:szCs w:val="24"/>
              </w:rPr>
            </w:pPr>
          </w:p>
        </w:tc>
        <w:tc>
          <w:tcPr>
            <w:tcW w:w="2434" w:type="dxa"/>
            <w:vAlign w:val="center"/>
          </w:tcPr>
          <w:p w14:paraId="1FB28530">
            <w:pPr>
              <w:tabs>
                <w:tab w:val="left" w:pos="6300"/>
              </w:tabs>
              <w:snapToGrid w:val="0"/>
              <w:spacing w:line="360" w:lineRule="auto"/>
              <w:jc w:val="center"/>
              <w:rPr>
                <w:rFonts w:eastAsia="方正仿宋_GBK"/>
                <w:color w:val="auto"/>
                <w:sz w:val="21"/>
                <w:szCs w:val="24"/>
              </w:rPr>
            </w:pPr>
          </w:p>
        </w:tc>
        <w:tc>
          <w:tcPr>
            <w:tcW w:w="2355" w:type="dxa"/>
            <w:vAlign w:val="center"/>
          </w:tcPr>
          <w:p w14:paraId="5AB46134">
            <w:pPr>
              <w:tabs>
                <w:tab w:val="left" w:pos="6300"/>
              </w:tabs>
              <w:snapToGrid w:val="0"/>
              <w:spacing w:line="360" w:lineRule="auto"/>
              <w:jc w:val="center"/>
              <w:rPr>
                <w:rFonts w:eastAsia="方正仿宋_GBK"/>
                <w:color w:val="auto"/>
                <w:sz w:val="21"/>
                <w:szCs w:val="24"/>
              </w:rPr>
            </w:pPr>
          </w:p>
        </w:tc>
      </w:tr>
    </w:tbl>
    <w:p w14:paraId="0808D681">
      <w:pPr>
        <w:snapToGrid w:val="0"/>
        <w:spacing w:line="360" w:lineRule="auto"/>
        <w:ind w:firstLine="465"/>
        <w:rPr>
          <w:rFonts w:eastAsia="方正仿宋_GBK"/>
          <w:color w:val="auto"/>
          <w:sz w:val="24"/>
          <w:szCs w:val="24"/>
        </w:rPr>
      </w:pPr>
    </w:p>
    <w:p w14:paraId="044AD502">
      <w:pPr>
        <w:spacing w:line="500" w:lineRule="exact"/>
        <w:ind w:firstLine="600" w:firstLineChars="250"/>
        <w:rPr>
          <w:rFonts w:eastAsia="方正仿宋_GBK"/>
          <w:color w:val="auto"/>
          <w:sz w:val="24"/>
          <w:szCs w:val="28"/>
        </w:rPr>
      </w:pPr>
      <w:r>
        <w:rPr>
          <w:rFonts w:eastAsia="方正仿宋_GBK"/>
          <w:color w:val="auto"/>
          <w:sz w:val="24"/>
          <w:szCs w:val="28"/>
        </w:rPr>
        <w:t xml:space="preserve">供应商：                          </w:t>
      </w:r>
      <w:r>
        <w:rPr>
          <w:rFonts w:eastAsia="方正仿宋_GBK"/>
          <w:color w:val="auto"/>
          <w:sz w:val="24"/>
          <w:szCs w:val="24"/>
        </w:rPr>
        <w:t>法定代表人（或其授权代表）或自然人：</w:t>
      </w:r>
    </w:p>
    <w:p w14:paraId="308FFE89">
      <w:pPr>
        <w:spacing w:line="500" w:lineRule="exact"/>
        <w:rPr>
          <w:rFonts w:eastAsia="方正仿宋_GBK"/>
          <w:color w:val="auto"/>
          <w:sz w:val="24"/>
          <w:szCs w:val="28"/>
        </w:rPr>
      </w:pPr>
      <w:r>
        <w:rPr>
          <w:rFonts w:eastAsia="方正仿宋_GBK"/>
          <w:color w:val="auto"/>
          <w:sz w:val="24"/>
          <w:szCs w:val="28"/>
        </w:rPr>
        <w:t xml:space="preserve">    </w:t>
      </w:r>
    </w:p>
    <w:p w14:paraId="53C6ED29">
      <w:pPr>
        <w:spacing w:line="500" w:lineRule="exact"/>
        <w:ind w:firstLine="360" w:firstLineChars="150"/>
        <w:rPr>
          <w:rFonts w:eastAsia="方正仿宋_GBK"/>
          <w:color w:val="auto"/>
          <w:sz w:val="24"/>
          <w:szCs w:val="28"/>
        </w:rPr>
      </w:pPr>
      <w:r>
        <w:rPr>
          <w:rFonts w:eastAsia="方正仿宋_GBK"/>
          <w:color w:val="auto"/>
          <w:sz w:val="24"/>
          <w:szCs w:val="28"/>
        </w:rPr>
        <w:t>（供应商公章）                                 （签署或盖章）</w:t>
      </w:r>
    </w:p>
    <w:p w14:paraId="76D5F71E">
      <w:pPr>
        <w:tabs>
          <w:tab w:val="left" w:pos="6300"/>
        </w:tabs>
        <w:snapToGrid w:val="0"/>
        <w:spacing w:line="500" w:lineRule="exact"/>
        <w:ind w:firstLine="570"/>
        <w:rPr>
          <w:rFonts w:eastAsia="方正仿宋_GBK"/>
          <w:color w:val="auto"/>
          <w:sz w:val="24"/>
        </w:rPr>
      </w:pPr>
      <w:r>
        <w:rPr>
          <w:rFonts w:eastAsia="方正仿宋_GBK"/>
          <w:color w:val="auto"/>
          <w:sz w:val="24"/>
          <w:szCs w:val="28"/>
        </w:rPr>
        <w:t xml:space="preserve">                                            年     月     日</w:t>
      </w:r>
    </w:p>
    <w:p w14:paraId="59476ACC">
      <w:pPr>
        <w:tabs>
          <w:tab w:val="left" w:pos="6300"/>
        </w:tabs>
        <w:snapToGrid w:val="0"/>
        <w:spacing w:line="400" w:lineRule="exact"/>
        <w:ind w:firstLine="480" w:firstLineChars="200"/>
        <w:rPr>
          <w:rFonts w:eastAsia="方正仿宋_GBK"/>
          <w:color w:val="auto"/>
          <w:sz w:val="24"/>
        </w:rPr>
      </w:pPr>
      <w:r>
        <w:rPr>
          <w:rFonts w:eastAsia="方正仿宋_GBK"/>
          <w:color w:val="auto"/>
          <w:sz w:val="24"/>
        </w:rPr>
        <w:t>注：</w:t>
      </w:r>
    </w:p>
    <w:p w14:paraId="00FB7B5F">
      <w:pPr>
        <w:tabs>
          <w:tab w:val="left" w:pos="6300"/>
        </w:tabs>
        <w:snapToGrid w:val="0"/>
        <w:spacing w:line="400" w:lineRule="exact"/>
        <w:ind w:firstLine="480" w:firstLineChars="200"/>
        <w:rPr>
          <w:rFonts w:eastAsia="方正仿宋_GBK"/>
          <w:color w:val="auto"/>
          <w:sz w:val="24"/>
        </w:rPr>
      </w:pPr>
      <w:r>
        <w:rPr>
          <w:rFonts w:eastAsia="方正仿宋_GBK"/>
          <w:color w:val="auto"/>
          <w:sz w:val="24"/>
          <w:szCs w:val="24"/>
        </w:rPr>
        <w:t>1</w:t>
      </w:r>
      <w:r>
        <w:rPr>
          <w:rFonts w:eastAsia="方正仿宋_GBK"/>
          <w:color w:val="auto"/>
          <w:sz w:val="24"/>
        </w:rPr>
        <w:t>.本表即为对本项目“第三篇 项目商务需求”中所列条款进行比较和响应</w:t>
      </w:r>
      <w:r>
        <w:rPr>
          <w:rFonts w:eastAsia="方正仿宋_GBK"/>
          <w:color w:val="auto"/>
          <w:sz w:val="24"/>
          <w:szCs w:val="24"/>
        </w:rPr>
        <w:t>；</w:t>
      </w:r>
    </w:p>
    <w:p w14:paraId="795DF604">
      <w:pPr>
        <w:snapToGrid w:val="0"/>
        <w:spacing w:line="400" w:lineRule="exact"/>
        <w:ind w:firstLine="480" w:firstLineChars="200"/>
        <w:rPr>
          <w:rFonts w:eastAsia="方正仿宋_GBK"/>
          <w:color w:val="auto"/>
          <w:sz w:val="24"/>
          <w:szCs w:val="24"/>
        </w:rPr>
      </w:pPr>
      <w:r>
        <w:rPr>
          <w:rFonts w:eastAsia="方正仿宋_GBK"/>
          <w:color w:val="auto"/>
          <w:sz w:val="24"/>
        </w:rPr>
        <w:t>2.</w:t>
      </w:r>
      <w:r>
        <w:rPr>
          <w:rFonts w:eastAsia="方正仿宋_GBK"/>
          <w:color w:val="auto"/>
        </w:rPr>
        <w:t xml:space="preserve"> </w:t>
      </w:r>
      <w:r>
        <w:rPr>
          <w:rFonts w:eastAsia="方正仿宋_GBK"/>
          <w:color w:val="auto"/>
          <w:sz w:val="24"/>
        </w:rPr>
        <w:t>本表可扩展，并逐页签字或盖章。</w:t>
      </w:r>
      <w:bookmarkStart w:id="88" w:name="_Toc283382459"/>
    </w:p>
    <w:p w14:paraId="40E76A20">
      <w:pPr>
        <w:snapToGrid w:val="0"/>
        <w:spacing w:line="400" w:lineRule="exact"/>
        <w:ind w:firstLine="480" w:firstLineChars="200"/>
        <w:rPr>
          <w:rFonts w:eastAsia="方正仿宋_GBK"/>
          <w:color w:val="auto"/>
          <w:sz w:val="24"/>
        </w:rPr>
      </w:pPr>
      <w:r>
        <w:rPr>
          <w:rFonts w:eastAsia="方正仿宋_GBK"/>
          <w:color w:val="auto"/>
          <w:sz w:val="24"/>
          <w:szCs w:val="24"/>
        </w:rPr>
        <w:br w:type="page"/>
      </w:r>
      <w:r>
        <w:rPr>
          <w:rFonts w:eastAsia="方正仿宋_GBK"/>
          <w:color w:val="auto"/>
          <w:sz w:val="24"/>
          <w:szCs w:val="24"/>
        </w:rPr>
        <w:t>（二）商务要求响应情况</w:t>
      </w:r>
    </w:p>
    <w:p w14:paraId="37C8C4BC">
      <w:pPr>
        <w:snapToGrid w:val="0"/>
        <w:spacing w:line="400" w:lineRule="exact"/>
        <w:ind w:firstLine="480" w:firstLineChars="200"/>
        <w:rPr>
          <w:rFonts w:eastAsia="方正仿宋_GBK"/>
          <w:color w:val="auto"/>
          <w:sz w:val="24"/>
          <w:szCs w:val="24"/>
        </w:rPr>
      </w:pPr>
    </w:p>
    <w:p w14:paraId="1F35CAFD">
      <w:pPr>
        <w:adjustRightInd w:val="0"/>
        <w:snapToGrid w:val="0"/>
        <w:spacing w:line="400" w:lineRule="exact"/>
        <w:ind w:firstLine="480" w:firstLineChars="200"/>
        <w:rPr>
          <w:rFonts w:eastAsia="方正仿宋_GBK"/>
          <w:color w:val="auto"/>
          <w:sz w:val="24"/>
        </w:rPr>
      </w:pPr>
      <w:r>
        <w:rPr>
          <w:rFonts w:eastAsia="方正仿宋_GBK"/>
          <w:color w:val="auto"/>
          <w:sz w:val="24"/>
          <w:szCs w:val="24"/>
        </w:rPr>
        <w:br w:type="page"/>
      </w:r>
      <w:bookmarkEnd w:id="88"/>
      <w:bookmarkStart w:id="89" w:name="_Toc342913422"/>
      <w:bookmarkStart w:id="90" w:name="_Toc313008359"/>
      <w:bookmarkStart w:id="91" w:name="_Toc313888363"/>
      <w:bookmarkStart w:id="92" w:name="_Toc28097"/>
      <w:r>
        <w:rPr>
          <w:rFonts w:eastAsia="方正仿宋_GBK"/>
          <w:color w:val="auto"/>
          <w:sz w:val="24"/>
        </w:rPr>
        <w:t>四、资格条件</w:t>
      </w:r>
      <w:bookmarkEnd w:id="89"/>
      <w:bookmarkEnd w:id="90"/>
      <w:bookmarkEnd w:id="91"/>
      <w:bookmarkEnd w:id="92"/>
    </w:p>
    <w:p w14:paraId="21FDB032">
      <w:pPr>
        <w:tabs>
          <w:tab w:val="left" w:pos="6300"/>
        </w:tabs>
        <w:snapToGrid w:val="0"/>
        <w:spacing w:line="400" w:lineRule="exact"/>
        <w:ind w:firstLine="570"/>
        <w:rPr>
          <w:rFonts w:eastAsia="方正仿宋_GBK"/>
          <w:color w:val="auto"/>
          <w:sz w:val="24"/>
          <w:szCs w:val="24"/>
        </w:rPr>
      </w:pPr>
      <w:r>
        <w:rPr>
          <w:rFonts w:eastAsia="方正仿宋_GBK"/>
          <w:color w:val="auto"/>
          <w:sz w:val="24"/>
          <w:szCs w:val="24"/>
        </w:rPr>
        <w:t>（一）法人营业执照（副本）或事业单位法人证书（副本）或个体工商户营业执照或有效的自然人身份证明或社会团体法人登记证书复印件</w:t>
      </w:r>
    </w:p>
    <w:p w14:paraId="277AED15">
      <w:pPr>
        <w:tabs>
          <w:tab w:val="left" w:pos="6300"/>
        </w:tabs>
        <w:snapToGrid w:val="0"/>
        <w:spacing w:line="400" w:lineRule="exact"/>
        <w:ind w:firstLine="570"/>
        <w:rPr>
          <w:rFonts w:eastAsia="方正仿宋_GBK"/>
          <w:color w:val="auto"/>
        </w:rPr>
      </w:pPr>
    </w:p>
    <w:p w14:paraId="2AC25DE9">
      <w:pPr>
        <w:tabs>
          <w:tab w:val="left" w:pos="6300"/>
        </w:tabs>
        <w:snapToGrid w:val="0"/>
        <w:spacing w:line="500" w:lineRule="exact"/>
        <w:ind w:firstLine="570"/>
        <w:rPr>
          <w:rFonts w:eastAsia="方正仿宋_GBK"/>
          <w:color w:val="auto"/>
        </w:rPr>
      </w:pPr>
    </w:p>
    <w:p w14:paraId="50FAD4F0">
      <w:pPr>
        <w:tabs>
          <w:tab w:val="left" w:pos="6300"/>
        </w:tabs>
        <w:snapToGrid w:val="0"/>
        <w:spacing w:line="500" w:lineRule="exact"/>
        <w:ind w:firstLine="570"/>
        <w:rPr>
          <w:rFonts w:eastAsia="方正仿宋_GBK"/>
          <w:color w:val="auto"/>
        </w:rPr>
      </w:pPr>
    </w:p>
    <w:p w14:paraId="78952A6C">
      <w:pPr>
        <w:tabs>
          <w:tab w:val="left" w:pos="6300"/>
        </w:tabs>
        <w:snapToGrid w:val="0"/>
        <w:spacing w:line="500" w:lineRule="exact"/>
        <w:ind w:firstLine="570"/>
        <w:rPr>
          <w:rFonts w:eastAsia="方正仿宋_GBK"/>
          <w:color w:val="auto"/>
        </w:rPr>
      </w:pPr>
    </w:p>
    <w:p w14:paraId="235284C9">
      <w:pPr>
        <w:tabs>
          <w:tab w:val="left" w:pos="6300"/>
        </w:tabs>
        <w:snapToGrid w:val="0"/>
        <w:spacing w:line="500" w:lineRule="exact"/>
        <w:ind w:firstLine="570"/>
        <w:rPr>
          <w:rFonts w:eastAsia="方正仿宋_GBK"/>
          <w:color w:val="auto"/>
        </w:rPr>
      </w:pPr>
    </w:p>
    <w:p w14:paraId="1B29B9D4">
      <w:pPr>
        <w:snapToGrid w:val="0"/>
        <w:spacing w:line="400" w:lineRule="exact"/>
        <w:ind w:firstLine="560" w:firstLineChars="200"/>
        <w:rPr>
          <w:rFonts w:eastAsia="方正仿宋_GBK"/>
          <w:color w:val="auto"/>
          <w:sz w:val="24"/>
          <w:szCs w:val="24"/>
        </w:rPr>
      </w:pPr>
      <w:r>
        <w:rPr>
          <w:rFonts w:eastAsia="方正仿宋_GBK"/>
          <w:color w:val="auto"/>
        </w:rPr>
        <w:br w:type="page"/>
      </w:r>
      <w:r>
        <w:rPr>
          <w:rFonts w:eastAsia="方正仿宋_GBK"/>
          <w:color w:val="auto"/>
          <w:sz w:val="24"/>
          <w:szCs w:val="24"/>
        </w:rPr>
        <w:t>（二）法定代表人身份证明书（格式）</w:t>
      </w:r>
    </w:p>
    <w:p w14:paraId="7A25F123">
      <w:pPr>
        <w:tabs>
          <w:tab w:val="left" w:pos="6300"/>
        </w:tabs>
        <w:snapToGrid w:val="0"/>
        <w:spacing w:line="500" w:lineRule="exact"/>
        <w:ind w:firstLine="570"/>
        <w:rPr>
          <w:rFonts w:eastAsia="方正仿宋_GBK"/>
          <w:color w:val="auto"/>
          <w:sz w:val="24"/>
        </w:rPr>
      </w:pPr>
    </w:p>
    <w:p w14:paraId="5C6A00C7">
      <w:pPr>
        <w:tabs>
          <w:tab w:val="left" w:pos="6300"/>
        </w:tabs>
        <w:snapToGrid w:val="0"/>
        <w:spacing w:line="500" w:lineRule="exact"/>
        <w:ind w:firstLine="570"/>
        <w:rPr>
          <w:rFonts w:eastAsia="方正仿宋_GBK"/>
          <w:color w:val="auto"/>
          <w:sz w:val="24"/>
        </w:rPr>
      </w:pPr>
      <w:r>
        <w:rPr>
          <w:rFonts w:eastAsia="方正仿宋_GBK"/>
          <w:color w:val="auto"/>
          <w:sz w:val="24"/>
        </w:rPr>
        <w:t>比选项目名称：</w:t>
      </w:r>
      <w:r>
        <w:rPr>
          <w:rFonts w:eastAsia="方正仿宋_GBK"/>
          <w:color w:val="auto"/>
          <w:sz w:val="24"/>
          <w:u w:val="single"/>
        </w:rPr>
        <w:t xml:space="preserve">                                                </w:t>
      </w:r>
    </w:p>
    <w:p w14:paraId="59612EE4">
      <w:pPr>
        <w:tabs>
          <w:tab w:val="left" w:pos="6300"/>
        </w:tabs>
        <w:snapToGrid w:val="0"/>
        <w:spacing w:line="500" w:lineRule="exact"/>
        <w:ind w:firstLine="570"/>
        <w:rPr>
          <w:rFonts w:eastAsia="方正仿宋_GBK"/>
          <w:color w:val="auto"/>
          <w:sz w:val="24"/>
        </w:rPr>
      </w:pPr>
    </w:p>
    <w:p w14:paraId="248907FB">
      <w:pPr>
        <w:tabs>
          <w:tab w:val="left" w:pos="6300"/>
        </w:tabs>
        <w:snapToGrid w:val="0"/>
        <w:spacing w:line="500" w:lineRule="exact"/>
        <w:rPr>
          <w:rFonts w:eastAsia="方正仿宋_GBK"/>
          <w:color w:val="auto"/>
          <w:sz w:val="24"/>
        </w:rPr>
      </w:pPr>
      <w:r>
        <w:rPr>
          <w:rFonts w:eastAsia="方正仿宋_GBK"/>
          <w:color w:val="auto"/>
          <w:sz w:val="24"/>
        </w:rPr>
        <w:t>致：</w:t>
      </w:r>
      <w:r>
        <w:rPr>
          <w:rFonts w:eastAsia="方正仿宋_GBK"/>
          <w:color w:val="auto"/>
          <w:sz w:val="24"/>
          <w:u w:val="single"/>
        </w:rPr>
        <w:t xml:space="preserve">                     </w:t>
      </w:r>
      <w:r>
        <w:rPr>
          <w:rFonts w:eastAsia="方正仿宋_GBK"/>
          <w:color w:val="auto"/>
          <w:sz w:val="24"/>
        </w:rPr>
        <w:t>（采购人名称）：</w:t>
      </w:r>
    </w:p>
    <w:p w14:paraId="049FFD2E">
      <w:pPr>
        <w:tabs>
          <w:tab w:val="left" w:pos="6300"/>
        </w:tabs>
        <w:snapToGrid w:val="0"/>
        <w:spacing w:line="500" w:lineRule="exact"/>
        <w:ind w:firstLine="570"/>
        <w:rPr>
          <w:rFonts w:eastAsia="方正仿宋_GBK"/>
          <w:color w:val="auto"/>
          <w:sz w:val="24"/>
        </w:rPr>
      </w:pPr>
      <w:r>
        <w:rPr>
          <w:rFonts w:eastAsia="方正仿宋_GBK"/>
          <w:color w:val="auto"/>
          <w:sz w:val="24"/>
          <w:u w:val="single"/>
        </w:rPr>
        <w:t xml:space="preserve">        </w:t>
      </w:r>
      <w:r>
        <w:rPr>
          <w:rFonts w:eastAsia="方正仿宋_GBK"/>
          <w:color w:val="auto"/>
          <w:sz w:val="24"/>
        </w:rPr>
        <w:t>（法定代表人姓名）在</w:t>
      </w:r>
      <w:r>
        <w:rPr>
          <w:rFonts w:eastAsia="方正仿宋_GBK"/>
          <w:color w:val="auto"/>
          <w:sz w:val="24"/>
          <w:u w:val="single"/>
        </w:rPr>
        <w:t xml:space="preserve">                       </w:t>
      </w:r>
      <w:r>
        <w:rPr>
          <w:rFonts w:eastAsia="方正仿宋_GBK"/>
          <w:color w:val="auto"/>
          <w:sz w:val="24"/>
        </w:rPr>
        <w:t>（供应商名称）任</w:t>
      </w:r>
      <w:r>
        <w:rPr>
          <w:rFonts w:eastAsia="方正仿宋_GBK"/>
          <w:color w:val="auto"/>
          <w:sz w:val="24"/>
          <w:u w:val="single"/>
        </w:rPr>
        <w:t xml:space="preserve">    </w:t>
      </w:r>
      <w:r>
        <w:rPr>
          <w:rFonts w:eastAsia="方正仿宋_GBK"/>
          <w:color w:val="auto"/>
          <w:sz w:val="24"/>
        </w:rPr>
        <w:t>（职务名称）职务，是（供应商名称）</w:t>
      </w:r>
      <w:r>
        <w:rPr>
          <w:rFonts w:eastAsia="方正仿宋_GBK"/>
          <w:color w:val="auto"/>
          <w:sz w:val="24"/>
          <w:u w:val="single"/>
        </w:rPr>
        <w:t xml:space="preserve">              </w:t>
      </w:r>
      <w:r>
        <w:rPr>
          <w:rFonts w:eastAsia="方正仿宋_GBK"/>
          <w:color w:val="auto"/>
          <w:sz w:val="24"/>
        </w:rPr>
        <w:t>的法定代表人。</w:t>
      </w:r>
    </w:p>
    <w:p w14:paraId="701A2158">
      <w:pPr>
        <w:tabs>
          <w:tab w:val="left" w:pos="6300"/>
        </w:tabs>
        <w:snapToGrid w:val="0"/>
        <w:spacing w:line="500" w:lineRule="exact"/>
        <w:ind w:firstLine="570"/>
        <w:rPr>
          <w:rFonts w:eastAsia="方正仿宋_GBK"/>
          <w:color w:val="auto"/>
          <w:sz w:val="24"/>
        </w:rPr>
      </w:pPr>
    </w:p>
    <w:p w14:paraId="5450B035">
      <w:pPr>
        <w:tabs>
          <w:tab w:val="left" w:pos="6300"/>
        </w:tabs>
        <w:snapToGrid w:val="0"/>
        <w:spacing w:line="500" w:lineRule="exact"/>
        <w:ind w:firstLine="570"/>
        <w:rPr>
          <w:rFonts w:eastAsia="方正仿宋_GBK"/>
          <w:color w:val="auto"/>
          <w:sz w:val="24"/>
        </w:rPr>
      </w:pPr>
      <w:r>
        <w:rPr>
          <w:rFonts w:eastAsia="方正仿宋_GBK"/>
          <w:color w:val="auto"/>
          <w:sz w:val="24"/>
        </w:rPr>
        <w:t>特此证明。</w:t>
      </w:r>
    </w:p>
    <w:p w14:paraId="1434A29F">
      <w:pPr>
        <w:tabs>
          <w:tab w:val="left" w:pos="6300"/>
        </w:tabs>
        <w:snapToGrid w:val="0"/>
        <w:spacing w:line="500" w:lineRule="exact"/>
        <w:ind w:firstLine="570"/>
        <w:rPr>
          <w:rFonts w:eastAsia="方正仿宋_GBK"/>
          <w:color w:val="auto"/>
          <w:sz w:val="24"/>
        </w:rPr>
      </w:pPr>
    </w:p>
    <w:p w14:paraId="4C7B59D8">
      <w:pPr>
        <w:tabs>
          <w:tab w:val="left" w:pos="6300"/>
        </w:tabs>
        <w:snapToGrid w:val="0"/>
        <w:spacing w:line="500" w:lineRule="exact"/>
        <w:ind w:firstLine="570"/>
        <w:rPr>
          <w:rFonts w:eastAsia="方正仿宋_GBK"/>
          <w:color w:val="auto"/>
          <w:sz w:val="24"/>
        </w:rPr>
      </w:pPr>
    </w:p>
    <w:p w14:paraId="102BE4A3">
      <w:pPr>
        <w:tabs>
          <w:tab w:val="left" w:pos="6300"/>
        </w:tabs>
        <w:snapToGrid w:val="0"/>
        <w:spacing w:line="500" w:lineRule="exact"/>
        <w:ind w:firstLine="570"/>
        <w:rPr>
          <w:rFonts w:eastAsia="方正仿宋_GBK"/>
          <w:color w:val="auto"/>
          <w:sz w:val="24"/>
        </w:rPr>
      </w:pPr>
    </w:p>
    <w:p w14:paraId="41A570E7">
      <w:pPr>
        <w:tabs>
          <w:tab w:val="left" w:pos="6300"/>
        </w:tabs>
        <w:snapToGrid w:val="0"/>
        <w:spacing w:line="500" w:lineRule="exact"/>
        <w:ind w:firstLine="570"/>
        <w:rPr>
          <w:rFonts w:eastAsia="方正仿宋_GBK"/>
          <w:color w:val="auto"/>
          <w:sz w:val="24"/>
        </w:rPr>
      </w:pPr>
      <w:r>
        <w:rPr>
          <w:rFonts w:eastAsia="方正仿宋_GBK"/>
          <w:color w:val="auto"/>
          <w:sz w:val="24"/>
        </w:rPr>
        <w:t xml:space="preserve">                                             （供应商公章）</w:t>
      </w:r>
    </w:p>
    <w:p w14:paraId="2C8F249E">
      <w:pPr>
        <w:tabs>
          <w:tab w:val="left" w:pos="6300"/>
        </w:tabs>
        <w:snapToGrid w:val="0"/>
        <w:spacing w:line="500" w:lineRule="exact"/>
        <w:ind w:firstLine="570"/>
        <w:rPr>
          <w:rFonts w:eastAsia="方正仿宋_GBK"/>
          <w:color w:val="auto"/>
          <w:sz w:val="24"/>
        </w:rPr>
      </w:pPr>
    </w:p>
    <w:p w14:paraId="70BC2DB3">
      <w:pPr>
        <w:tabs>
          <w:tab w:val="left" w:pos="6300"/>
        </w:tabs>
        <w:snapToGrid w:val="0"/>
        <w:spacing w:line="500" w:lineRule="exact"/>
        <w:ind w:firstLine="570"/>
        <w:rPr>
          <w:rFonts w:eastAsia="方正仿宋_GBK"/>
          <w:color w:val="auto"/>
          <w:sz w:val="24"/>
        </w:rPr>
      </w:pPr>
      <w:r>
        <w:rPr>
          <w:rFonts w:eastAsia="方正仿宋_GBK"/>
          <w:color w:val="auto"/>
          <w:sz w:val="24"/>
        </w:rPr>
        <w:t xml:space="preserve">                                             年   月   日</w:t>
      </w:r>
    </w:p>
    <w:p w14:paraId="6017864F">
      <w:pPr>
        <w:tabs>
          <w:tab w:val="left" w:pos="6300"/>
        </w:tabs>
        <w:snapToGrid w:val="0"/>
        <w:spacing w:line="500" w:lineRule="exact"/>
        <w:ind w:firstLine="570"/>
        <w:rPr>
          <w:rFonts w:eastAsia="方正仿宋_GBK"/>
          <w:color w:val="auto"/>
          <w:sz w:val="24"/>
        </w:rPr>
      </w:pPr>
      <w:r>
        <w:rPr>
          <w:rFonts w:eastAsia="方正仿宋_GBK"/>
          <w:color w:val="auto"/>
          <w:sz w:val="24"/>
        </w:rPr>
        <w:t>法定代表人电话：XXXXXXX      电子邮箱：XXXXXX@XXXXX（若授权他人办理并签署响应文件的可不填写）</w:t>
      </w:r>
    </w:p>
    <w:p w14:paraId="35309151">
      <w:pPr>
        <w:tabs>
          <w:tab w:val="left" w:pos="6300"/>
        </w:tabs>
        <w:snapToGrid w:val="0"/>
        <w:spacing w:line="500" w:lineRule="exact"/>
        <w:ind w:firstLine="570"/>
        <w:rPr>
          <w:rFonts w:eastAsia="方正仿宋_GBK"/>
          <w:color w:val="auto"/>
          <w:sz w:val="24"/>
        </w:rPr>
      </w:pPr>
      <w:r>
        <w:rPr>
          <w:rFonts w:eastAsia="方正仿宋_GBK"/>
          <w:color w:val="auto"/>
          <w:sz w:val="24"/>
        </w:rPr>
        <w:t>（附：法定代表人身份证正反面复印件）</w:t>
      </w:r>
    </w:p>
    <w:p w14:paraId="5E6AB79B">
      <w:pPr>
        <w:tabs>
          <w:tab w:val="left" w:pos="6300"/>
        </w:tabs>
        <w:snapToGrid w:val="0"/>
        <w:spacing w:line="500" w:lineRule="exact"/>
        <w:ind w:firstLine="570"/>
        <w:rPr>
          <w:rFonts w:eastAsia="方正仿宋_GBK"/>
          <w:color w:val="auto"/>
          <w:sz w:val="24"/>
        </w:rPr>
      </w:pPr>
    </w:p>
    <w:p w14:paraId="4EFC01AE">
      <w:pPr>
        <w:tabs>
          <w:tab w:val="left" w:pos="6300"/>
        </w:tabs>
        <w:snapToGrid w:val="0"/>
        <w:spacing w:line="500" w:lineRule="exact"/>
        <w:ind w:firstLine="570"/>
        <w:rPr>
          <w:rFonts w:eastAsia="方正仿宋_GBK"/>
          <w:color w:val="auto"/>
          <w:sz w:val="24"/>
        </w:rPr>
      </w:pPr>
    </w:p>
    <w:p w14:paraId="6D14FFB2">
      <w:pPr>
        <w:tabs>
          <w:tab w:val="left" w:pos="6300"/>
        </w:tabs>
        <w:snapToGrid w:val="0"/>
        <w:spacing w:line="500" w:lineRule="exact"/>
        <w:ind w:firstLine="570"/>
        <w:rPr>
          <w:rFonts w:eastAsia="方正仿宋_GBK"/>
          <w:color w:val="auto"/>
          <w:sz w:val="24"/>
        </w:rPr>
      </w:pPr>
    </w:p>
    <w:p w14:paraId="5879F01B">
      <w:pPr>
        <w:tabs>
          <w:tab w:val="left" w:pos="6300"/>
        </w:tabs>
        <w:snapToGrid w:val="0"/>
        <w:spacing w:line="500" w:lineRule="exact"/>
        <w:ind w:firstLine="570"/>
        <w:rPr>
          <w:rFonts w:eastAsia="方正仿宋_GBK"/>
          <w:color w:val="auto"/>
          <w:sz w:val="24"/>
        </w:rPr>
      </w:pPr>
    </w:p>
    <w:p w14:paraId="48575EF5">
      <w:pPr>
        <w:tabs>
          <w:tab w:val="left" w:pos="6300"/>
        </w:tabs>
        <w:snapToGrid w:val="0"/>
        <w:spacing w:line="500" w:lineRule="exact"/>
        <w:ind w:firstLine="570"/>
        <w:rPr>
          <w:rFonts w:eastAsia="方正仿宋_GBK"/>
          <w:color w:val="auto"/>
          <w:sz w:val="24"/>
        </w:rPr>
      </w:pPr>
    </w:p>
    <w:p w14:paraId="115C9870">
      <w:pPr>
        <w:tabs>
          <w:tab w:val="left" w:pos="6300"/>
        </w:tabs>
        <w:snapToGrid w:val="0"/>
        <w:spacing w:line="500" w:lineRule="exact"/>
        <w:ind w:firstLine="570"/>
        <w:rPr>
          <w:rFonts w:eastAsia="方正仿宋_GBK"/>
          <w:color w:val="auto"/>
          <w:sz w:val="24"/>
        </w:rPr>
      </w:pPr>
    </w:p>
    <w:p w14:paraId="4D810B13">
      <w:pPr>
        <w:snapToGrid w:val="0"/>
        <w:spacing w:line="400" w:lineRule="exact"/>
        <w:ind w:firstLine="560" w:firstLineChars="200"/>
        <w:rPr>
          <w:rFonts w:eastAsia="方正仿宋_GBK"/>
          <w:color w:val="auto"/>
          <w:sz w:val="24"/>
          <w:szCs w:val="24"/>
        </w:rPr>
      </w:pPr>
      <w:r>
        <w:rPr>
          <w:rFonts w:eastAsia="方正仿宋_GBK"/>
          <w:color w:val="auto"/>
        </w:rPr>
        <w:br w:type="column"/>
      </w:r>
      <w:r>
        <w:rPr>
          <w:rFonts w:eastAsia="方正仿宋_GBK"/>
          <w:color w:val="auto"/>
          <w:sz w:val="24"/>
          <w:szCs w:val="24"/>
        </w:rPr>
        <w:t>（三）法定代表人授权委托书（格式）</w:t>
      </w:r>
    </w:p>
    <w:p w14:paraId="57CC590C">
      <w:pPr>
        <w:tabs>
          <w:tab w:val="left" w:pos="6300"/>
        </w:tabs>
        <w:snapToGrid w:val="0"/>
        <w:spacing w:line="500" w:lineRule="exact"/>
        <w:ind w:firstLine="570"/>
        <w:rPr>
          <w:rFonts w:eastAsia="方正仿宋_GBK"/>
          <w:color w:val="auto"/>
          <w:sz w:val="24"/>
        </w:rPr>
      </w:pPr>
      <w:r>
        <w:rPr>
          <w:rFonts w:eastAsia="方正仿宋_GBK"/>
          <w:color w:val="auto"/>
          <w:sz w:val="24"/>
        </w:rPr>
        <w:t xml:space="preserve">    </w:t>
      </w:r>
    </w:p>
    <w:p w14:paraId="61646B64">
      <w:pPr>
        <w:tabs>
          <w:tab w:val="left" w:pos="6300"/>
        </w:tabs>
        <w:snapToGrid w:val="0"/>
        <w:spacing w:line="500" w:lineRule="exact"/>
        <w:ind w:firstLine="480" w:firstLineChars="200"/>
        <w:rPr>
          <w:rFonts w:eastAsia="方正仿宋_GBK"/>
          <w:color w:val="auto"/>
          <w:sz w:val="24"/>
        </w:rPr>
      </w:pPr>
      <w:r>
        <w:rPr>
          <w:rFonts w:eastAsia="方正仿宋_GBK"/>
          <w:color w:val="auto"/>
          <w:sz w:val="24"/>
          <w:szCs w:val="28"/>
        </w:rPr>
        <w:t>比选项目名称</w:t>
      </w:r>
      <w:r>
        <w:rPr>
          <w:rFonts w:eastAsia="方正仿宋_GBK"/>
          <w:color w:val="auto"/>
          <w:sz w:val="24"/>
        </w:rPr>
        <w:t>：</w:t>
      </w:r>
      <w:r>
        <w:rPr>
          <w:rFonts w:eastAsia="方正仿宋_GBK"/>
          <w:color w:val="auto"/>
          <w:sz w:val="24"/>
          <w:u w:val="single"/>
        </w:rPr>
        <w:t xml:space="preserve">                                                </w:t>
      </w:r>
    </w:p>
    <w:p w14:paraId="04BD1F56">
      <w:pPr>
        <w:tabs>
          <w:tab w:val="left" w:pos="6300"/>
        </w:tabs>
        <w:snapToGrid w:val="0"/>
        <w:spacing w:line="500" w:lineRule="exact"/>
        <w:ind w:firstLine="570"/>
        <w:rPr>
          <w:rFonts w:eastAsia="方正仿宋_GBK"/>
          <w:color w:val="auto"/>
          <w:sz w:val="24"/>
        </w:rPr>
      </w:pPr>
    </w:p>
    <w:p w14:paraId="0E0769C5">
      <w:pPr>
        <w:tabs>
          <w:tab w:val="left" w:pos="6300"/>
        </w:tabs>
        <w:snapToGrid w:val="0"/>
        <w:spacing w:line="500" w:lineRule="exact"/>
        <w:rPr>
          <w:rFonts w:eastAsia="方正仿宋_GBK"/>
          <w:color w:val="auto"/>
          <w:sz w:val="24"/>
        </w:rPr>
      </w:pPr>
      <w:r>
        <w:rPr>
          <w:rFonts w:eastAsia="方正仿宋_GBK"/>
          <w:color w:val="auto"/>
          <w:sz w:val="24"/>
        </w:rPr>
        <w:t>致：</w:t>
      </w:r>
      <w:r>
        <w:rPr>
          <w:rFonts w:eastAsia="方正仿宋_GBK"/>
          <w:color w:val="auto"/>
          <w:sz w:val="24"/>
          <w:u w:val="single"/>
        </w:rPr>
        <w:t xml:space="preserve">                     </w:t>
      </w:r>
      <w:r>
        <w:rPr>
          <w:rFonts w:eastAsia="方正仿宋_GBK"/>
          <w:color w:val="auto"/>
          <w:sz w:val="24"/>
        </w:rPr>
        <w:t>（采购人名称）：</w:t>
      </w:r>
    </w:p>
    <w:p w14:paraId="4D7D1705">
      <w:pPr>
        <w:tabs>
          <w:tab w:val="left" w:pos="6300"/>
        </w:tabs>
        <w:snapToGrid w:val="0"/>
        <w:spacing w:line="500" w:lineRule="exact"/>
        <w:ind w:firstLine="480" w:firstLineChars="200"/>
        <w:rPr>
          <w:rFonts w:eastAsia="方正仿宋_GBK"/>
          <w:color w:val="auto"/>
          <w:sz w:val="24"/>
        </w:rPr>
      </w:pPr>
      <w:r>
        <w:rPr>
          <w:rFonts w:eastAsia="方正仿宋_GBK"/>
          <w:color w:val="auto"/>
          <w:sz w:val="24"/>
          <w:u w:val="single"/>
        </w:rPr>
        <w:t xml:space="preserve">            </w:t>
      </w:r>
      <w:r>
        <w:rPr>
          <w:rFonts w:eastAsia="方正仿宋_GBK"/>
          <w:color w:val="auto"/>
          <w:sz w:val="24"/>
        </w:rPr>
        <w:t>（供应商法定代表人名称）是</w:t>
      </w:r>
      <w:r>
        <w:rPr>
          <w:rFonts w:eastAsia="方正仿宋_GBK"/>
          <w:color w:val="auto"/>
          <w:sz w:val="24"/>
          <w:u w:val="single"/>
        </w:rPr>
        <w:t xml:space="preserve">                    </w:t>
      </w:r>
      <w:r>
        <w:rPr>
          <w:rFonts w:eastAsia="方正仿宋_GBK"/>
          <w:color w:val="auto"/>
          <w:sz w:val="24"/>
        </w:rPr>
        <w:t>（供应商名称）的法定代表人，特授权</w:t>
      </w:r>
      <w:r>
        <w:rPr>
          <w:rFonts w:eastAsia="方正仿宋_GBK"/>
          <w:color w:val="auto"/>
          <w:sz w:val="24"/>
          <w:u w:val="single"/>
        </w:rPr>
        <w:t xml:space="preserve">          </w:t>
      </w:r>
      <w:r>
        <w:rPr>
          <w:rFonts w:eastAsia="方正仿宋_GBK"/>
          <w:color w:val="auto"/>
          <w:sz w:val="24"/>
        </w:rPr>
        <w:t>（被授权人姓名及身份证代码）代表我单位全权办理上述项目的比选、签约等具体工作，并签署全部有关文件、协议及合同。</w:t>
      </w:r>
    </w:p>
    <w:p w14:paraId="2717F022">
      <w:pPr>
        <w:tabs>
          <w:tab w:val="left" w:pos="6300"/>
        </w:tabs>
        <w:snapToGrid w:val="0"/>
        <w:spacing w:line="500" w:lineRule="exact"/>
        <w:ind w:firstLine="480" w:firstLineChars="200"/>
        <w:rPr>
          <w:rFonts w:eastAsia="方正仿宋_GBK"/>
          <w:color w:val="auto"/>
          <w:sz w:val="24"/>
        </w:rPr>
      </w:pPr>
      <w:r>
        <w:rPr>
          <w:rFonts w:eastAsia="方正仿宋_GBK"/>
          <w:color w:val="auto"/>
          <w:sz w:val="24"/>
        </w:rPr>
        <w:t>我单位对被授权人的</w:t>
      </w:r>
      <w:r>
        <w:rPr>
          <w:rFonts w:eastAsia="方正仿宋_GBK"/>
          <w:color w:val="auto"/>
          <w:sz w:val="24"/>
          <w:szCs w:val="28"/>
        </w:rPr>
        <w:t>签署</w:t>
      </w:r>
      <w:r>
        <w:rPr>
          <w:rFonts w:eastAsia="方正仿宋_GBK"/>
          <w:color w:val="auto"/>
          <w:sz w:val="24"/>
        </w:rPr>
        <w:t>负全部责任。</w:t>
      </w:r>
    </w:p>
    <w:p w14:paraId="319D51E5">
      <w:pPr>
        <w:tabs>
          <w:tab w:val="left" w:pos="6300"/>
        </w:tabs>
        <w:snapToGrid w:val="0"/>
        <w:spacing w:line="500" w:lineRule="exact"/>
        <w:ind w:firstLine="480" w:firstLineChars="200"/>
        <w:rPr>
          <w:rFonts w:eastAsia="方正仿宋_GBK"/>
          <w:color w:val="auto"/>
          <w:sz w:val="24"/>
        </w:rPr>
      </w:pPr>
      <w:r>
        <w:rPr>
          <w:rFonts w:eastAsia="方正仿宋_GBK"/>
          <w:color w:val="auto"/>
          <w:sz w:val="24"/>
        </w:rPr>
        <w:t>在撤销授权的书面通知以前，本授权书一直有效。被授权人在授权书有效期内签署的所有文件不因授权的撤销而失效。</w:t>
      </w:r>
    </w:p>
    <w:p w14:paraId="5B2C26CA">
      <w:pPr>
        <w:tabs>
          <w:tab w:val="left" w:pos="6300"/>
        </w:tabs>
        <w:snapToGrid w:val="0"/>
        <w:spacing w:line="500" w:lineRule="exact"/>
        <w:ind w:firstLine="570"/>
        <w:rPr>
          <w:rFonts w:eastAsia="方正仿宋_GBK"/>
          <w:color w:val="auto"/>
          <w:sz w:val="24"/>
        </w:rPr>
      </w:pPr>
    </w:p>
    <w:p w14:paraId="224F0985">
      <w:pPr>
        <w:tabs>
          <w:tab w:val="left" w:pos="6300"/>
        </w:tabs>
        <w:snapToGrid w:val="0"/>
        <w:spacing w:line="500" w:lineRule="exact"/>
        <w:ind w:firstLine="570"/>
        <w:rPr>
          <w:rFonts w:eastAsia="方正仿宋_GBK"/>
          <w:color w:val="auto"/>
          <w:sz w:val="24"/>
        </w:rPr>
      </w:pPr>
    </w:p>
    <w:p w14:paraId="08958168">
      <w:pPr>
        <w:tabs>
          <w:tab w:val="left" w:pos="6300"/>
        </w:tabs>
        <w:snapToGrid w:val="0"/>
        <w:spacing w:line="500" w:lineRule="exact"/>
        <w:ind w:firstLine="570"/>
        <w:rPr>
          <w:rFonts w:eastAsia="方正仿宋_GBK"/>
          <w:color w:val="auto"/>
          <w:sz w:val="24"/>
        </w:rPr>
      </w:pPr>
      <w:r>
        <w:rPr>
          <w:rFonts w:eastAsia="方正仿宋_GBK"/>
          <w:color w:val="auto"/>
          <w:sz w:val="24"/>
        </w:rPr>
        <w:t>被授权人：                                 供应商法定代表人：</w:t>
      </w:r>
    </w:p>
    <w:p w14:paraId="708CB07B">
      <w:pPr>
        <w:tabs>
          <w:tab w:val="left" w:pos="6300"/>
        </w:tabs>
        <w:snapToGrid w:val="0"/>
        <w:spacing w:line="500" w:lineRule="exact"/>
        <w:ind w:firstLine="570"/>
        <w:rPr>
          <w:rFonts w:eastAsia="方正仿宋_GBK"/>
          <w:color w:val="auto"/>
          <w:sz w:val="24"/>
          <w:szCs w:val="28"/>
        </w:rPr>
      </w:pPr>
      <w:r>
        <w:rPr>
          <w:rFonts w:eastAsia="方正仿宋_GBK"/>
          <w:color w:val="auto"/>
          <w:sz w:val="24"/>
          <w:szCs w:val="28"/>
        </w:rPr>
        <w:t>（签署或盖章）                                （签署或盖章）</w:t>
      </w:r>
    </w:p>
    <w:p w14:paraId="379B7433">
      <w:pPr>
        <w:tabs>
          <w:tab w:val="left" w:pos="6300"/>
        </w:tabs>
        <w:snapToGrid w:val="0"/>
        <w:spacing w:line="500" w:lineRule="exact"/>
        <w:ind w:firstLine="570"/>
        <w:rPr>
          <w:rFonts w:eastAsia="方正仿宋_GBK"/>
          <w:color w:val="auto"/>
          <w:sz w:val="24"/>
          <w:szCs w:val="28"/>
        </w:rPr>
      </w:pPr>
    </w:p>
    <w:p w14:paraId="42200A3B">
      <w:pPr>
        <w:tabs>
          <w:tab w:val="left" w:pos="6300"/>
        </w:tabs>
        <w:snapToGrid w:val="0"/>
        <w:spacing w:line="500" w:lineRule="exact"/>
        <w:ind w:firstLine="570"/>
        <w:rPr>
          <w:rFonts w:eastAsia="方正仿宋_GBK"/>
          <w:color w:val="auto"/>
          <w:sz w:val="24"/>
        </w:rPr>
      </w:pPr>
    </w:p>
    <w:p w14:paraId="10026BE3">
      <w:pPr>
        <w:tabs>
          <w:tab w:val="left" w:pos="6300"/>
        </w:tabs>
        <w:snapToGrid w:val="0"/>
        <w:spacing w:line="500" w:lineRule="exact"/>
        <w:ind w:firstLine="570"/>
        <w:rPr>
          <w:rFonts w:eastAsia="方正仿宋_GBK"/>
          <w:color w:val="auto"/>
          <w:sz w:val="24"/>
        </w:rPr>
      </w:pPr>
      <w:r>
        <w:rPr>
          <w:rFonts w:eastAsia="方正仿宋_GBK"/>
          <w:color w:val="auto"/>
          <w:sz w:val="24"/>
        </w:rPr>
        <w:t>（附：被授权人身份证正反面复印件）</w:t>
      </w:r>
    </w:p>
    <w:p w14:paraId="117396E5">
      <w:pPr>
        <w:tabs>
          <w:tab w:val="left" w:pos="6300"/>
        </w:tabs>
        <w:snapToGrid w:val="0"/>
        <w:spacing w:line="500" w:lineRule="exact"/>
        <w:ind w:firstLine="570"/>
        <w:rPr>
          <w:rFonts w:eastAsia="方正仿宋_GBK"/>
          <w:color w:val="auto"/>
          <w:sz w:val="24"/>
        </w:rPr>
      </w:pPr>
      <w:r>
        <w:rPr>
          <w:rFonts w:eastAsia="方正仿宋_GBK"/>
          <w:color w:val="auto"/>
          <w:sz w:val="24"/>
        </w:rPr>
        <w:t xml:space="preserve">                                          </w:t>
      </w:r>
    </w:p>
    <w:p w14:paraId="7D2D48F6">
      <w:pPr>
        <w:tabs>
          <w:tab w:val="left" w:pos="6300"/>
        </w:tabs>
        <w:snapToGrid w:val="0"/>
        <w:spacing w:line="500" w:lineRule="exact"/>
        <w:ind w:firstLine="570"/>
        <w:rPr>
          <w:rFonts w:eastAsia="方正仿宋_GBK"/>
          <w:color w:val="auto"/>
          <w:sz w:val="24"/>
        </w:rPr>
      </w:pPr>
    </w:p>
    <w:p w14:paraId="57900D69">
      <w:pPr>
        <w:tabs>
          <w:tab w:val="left" w:pos="6300"/>
        </w:tabs>
        <w:snapToGrid w:val="0"/>
        <w:spacing w:line="500" w:lineRule="exact"/>
        <w:ind w:firstLine="570"/>
        <w:rPr>
          <w:rFonts w:eastAsia="方正仿宋_GBK"/>
          <w:color w:val="auto"/>
          <w:sz w:val="24"/>
        </w:rPr>
      </w:pPr>
    </w:p>
    <w:p w14:paraId="5E825358">
      <w:pPr>
        <w:tabs>
          <w:tab w:val="left" w:pos="6300"/>
        </w:tabs>
        <w:snapToGrid w:val="0"/>
        <w:spacing w:line="500" w:lineRule="exact"/>
        <w:ind w:right="480" w:firstLine="570"/>
        <w:jc w:val="right"/>
        <w:rPr>
          <w:rFonts w:eastAsia="方正仿宋_GBK"/>
          <w:color w:val="auto"/>
          <w:sz w:val="24"/>
        </w:rPr>
      </w:pPr>
      <w:r>
        <w:rPr>
          <w:rFonts w:eastAsia="方正仿宋_GBK"/>
          <w:color w:val="auto"/>
          <w:sz w:val="24"/>
        </w:rPr>
        <w:t>（供应商公章）</w:t>
      </w:r>
    </w:p>
    <w:p w14:paraId="6C05B583">
      <w:pPr>
        <w:tabs>
          <w:tab w:val="left" w:pos="6300"/>
        </w:tabs>
        <w:snapToGrid w:val="0"/>
        <w:spacing w:line="500" w:lineRule="exact"/>
        <w:ind w:right="480" w:firstLine="570"/>
        <w:jc w:val="right"/>
        <w:rPr>
          <w:rFonts w:eastAsia="方正仿宋_GBK"/>
          <w:color w:val="auto"/>
          <w:sz w:val="24"/>
        </w:rPr>
      </w:pPr>
      <w:r>
        <w:rPr>
          <w:rFonts w:eastAsia="方正仿宋_GBK"/>
          <w:color w:val="auto"/>
          <w:sz w:val="24"/>
        </w:rPr>
        <w:t>年   月   日</w:t>
      </w:r>
    </w:p>
    <w:p w14:paraId="74B5F246">
      <w:pPr>
        <w:tabs>
          <w:tab w:val="left" w:pos="6300"/>
        </w:tabs>
        <w:snapToGrid w:val="0"/>
        <w:spacing w:line="500" w:lineRule="exact"/>
        <w:ind w:right="480" w:firstLine="570"/>
        <w:jc w:val="left"/>
        <w:rPr>
          <w:rFonts w:eastAsia="方正仿宋_GBK"/>
          <w:color w:val="auto"/>
          <w:sz w:val="24"/>
        </w:rPr>
      </w:pPr>
      <w:r>
        <w:rPr>
          <w:rFonts w:eastAsia="方正仿宋_GBK"/>
          <w:color w:val="auto"/>
          <w:sz w:val="24"/>
        </w:rPr>
        <w:t>被授权人电话：XXXXXXX     电子邮箱：XXXXXX@XXXXX（若法定代表人办理并签署响应文件的可不填写）</w:t>
      </w:r>
    </w:p>
    <w:p w14:paraId="74B99287">
      <w:pPr>
        <w:tabs>
          <w:tab w:val="left" w:pos="6300"/>
        </w:tabs>
        <w:snapToGrid w:val="0"/>
        <w:spacing w:line="500" w:lineRule="exact"/>
        <w:ind w:right="480" w:firstLine="570"/>
        <w:jc w:val="left"/>
        <w:rPr>
          <w:rFonts w:eastAsia="方正仿宋_GBK"/>
          <w:color w:val="auto"/>
          <w:sz w:val="24"/>
        </w:rPr>
      </w:pPr>
      <w:r>
        <w:rPr>
          <w:rFonts w:eastAsia="方正仿宋_GBK"/>
          <w:color w:val="auto"/>
          <w:sz w:val="24"/>
        </w:rPr>
        <w:t>注：1.若为法定代表人办理并签署响应文件的，不提供此文件。</w:t>
      </w:r>
    </w:p>
    <w:p w14:paraId="0F8BCD7F">
      <w:pPr>
        <w:tabs>
          <w:tab w:val="left" w:pos="6300"/>
        </w:tabs>
        <w:snapToGrid w:val="0"/>
        <w:spacing w:line="500" w:lineRule="exact"/>
        <w:ind w:firstLine="570"/>
        <w:rPr>
          <w:rFonts w:eastAsia="方正仿宋_GBK"/>
          <w:color w:val="auto"/>
          <w:sz w:val="24"/>
          <w:szCs w:val="24"/>
        </w:rPr>
      </w:pPr>
      <w:r>
        <w:rPr>
          <w:rFonts w:eastAsia="方正仿宋_GBK"/>
          <w:color w:val="auto"/>
        </w:rPr>
        <w:br w:type="column"/>
      </w:r>
      <w:r>
        <w:rPr>
          <w:rFonts w:eastAsia="方正仿宋_GBK"/>
          <w:color w:val="auto"/>
          <w:sz w:val="24"/>
          <w:szCs w:val="24"/>
        </w:rPr>
        <w:t>（四）基本资格条件承诺函（格式）</w:t>
      </w:r>
    </w:p>
    <w:p w14:paraId="0B820788">
      <w:pPr>
        <w:tabs>
          <w:tab w:val="left" w:pos="6300"/>
        </w:tabs>
        <w:snapToGrid w:val="0"/>
        <w:spacing w:line="500" w:lineRule="exact"/>
        <w:jc w:val="center"/>
        <w:rPr>
          <w:rFonts w:eastAsia="方正仿宋_GBK"/>
          <w:b/>
          <w:color w:val="auto"/>
          <w:sz w:val="24"/>
          <w:szCs w:val="24"/>
        </w:rPr>
      </w:pPr>
      <w:r>
        <w:rPr>
          <w:rFonts w:eastAsia="方正仿宋_GBK"/>
          <w:b/>
          <w:color w:val="auto"/>
          <w:sz w:val="24"/>
          <w:szCs w:val="24"/>
        </w:rPr>
        <w:t>基本资格条件承诺函</w:t>
      </w:r>
    </w:p>
    <w:p w14:paraId="08158419">
      <w:pPr>
        <w:tabs>
          <w:tab w:val="left" w:pos="6300"/>
        </w:tabs>
        <w:snapToGrid w:val="0"/>
        <w:spacing w:line="500" w:lineRule="exact"/>
        <w:rPr>
          <w:rFonts w:eastAsia="方正仿宋_GBK"/>
          <w:color w:val="auto"/>
          <w:sz w:val="24"/>
          <w:szCs w:val="24"/>
        </w:rPr>
      </w:pPr>
      <w:r>
        <w:rPr>
          <w:rFonts w:eastAsia="方正仿宋_GBK"/>
          <w:color w:val="auto"/>
          <w:sz w:val="24"/>
          <w:szCs w:val="24"/>
        </w:rPr>
        <w:t>致</w:t>
      </w:r>
      <w:r>
        <w:rPr>
          <w:rFonts w:eastAsia="方正仿宋_GBK"/>
          <w:color w:val="auto"/>
          <w:sz w:val="24"/>
          <w:szCs w:val="24"/>
          <w:u w:val="single"/>
        </w:rPr>
        <w:t xml:space="preserve">               </w:t>
      </w:r>
      <w:r>
        <w:rPr>
          <w:rFonts w:eastAsia="方正仿宋_GBK"/>
          <w:color w:val="auto"/>
          <w:sz w:val="24"/>
          <w:szCs w:val="24"/>
        </w:rPr>
        <w:t>（采购人名称）：</w:t>
      </w:r>
    </w:p>
    <w:p w14:paraId="4AE1FBC6">
      <w:pPr>
        <w:tabs>
          <w:tab w:val="left" w:pos="6300"/>
        </w:tabs>
        <w:snapToGrid w:val="0"/>
        <w:spacing w:line="500" w:lineRule="exact"/>
        <w:ind w:firstLine="480" w:firstLineChars="200"/>
        <w:rPr>
          <w:rFonts w:eastAsia="方正仿宋_GBK"/>
          <w:color w:val="auto"/>
          <w:sz w:val="24"/>
          <w:szCs w:val="24"/>
        </w:rPr>
      </w:pPr>
      <w:r>
        <w:rPr>
          <w:rFonts w:eastAsia="方正仿宋_GBK"/>
          <w:color w:val="auto"/>
          <w:sz w:val="24"/>
          <w:szCs w:val="24"/>
          <w:u w:val="single"/>
        </w:rPr>
        <w:t xml:space="preserve">               </w:t>
      </w:r>
      <w:r>
        <w:rPr>
          <w:rFonts w:eastAsia="方正仿宋_GBK"/>
          <w:color w:val="auto"/>
          <w:sz w:val="24"/>
          <w:szCs w:val="24"/>
        </w:rPr>
        <w:t>（供应商名称）郑重承诺：</w:t>
      </w:r>
    </w:p>
    <w:p w14:paraId="11053C78">
      <w:pPr>
        <w:tabs>
          <w:tab w:val="left" w:pos="6300"/>
        </w:tabs>
        <w:snapToGrid w:val="0"/>
        <w:spacing w:line="500" w:lineRule="exact"/>
        <w:ind w:firstLine="480" w:firstLineChars="200"/>
        <w:rPr>
          <w:rFonts w:eastAsia="方正仿宋_GBK"/>
          <w:color w:val="auto"/>
          <w:sz w:val="24"/>
          <w:szCs w:val="24"/>
        </w:rPr>
      </w:pPr>
      <w:r>
        <w:rPr>
          <w:rFonts w:eastAsia="方正仿宋_GBK"/>
          <w:color w:val="auto"/>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5D082138">
      <w:pPr>
        <w:tabs>
          <w:tab w:val="left" w:pos="6300"/>
        </w:tabs>
        <w:snapToGrid w:val="0"/>
        <w:spacing w:line="500" w:lineRule="exact"/>
        <w:ind w:firstLine="480" w:firstLineChars="200"/>
        <w:rPr>
          <w:rFonts w:eastAsia="方正仿宋_GBK"/>
          <w:color w:val="auto"/>
          <w:sz w:val="24"/>
          <w:szCs w:val="24"/>
        </w:rPr>
      </w:pPr>
      <w:r>
        <w:rPr>
          <w:rFonts w:eastAsia="方正仿宋_GBK"/>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190D9D5E">
      <w:pPr>
        <w:tabs>
          <w:tab w:val="left" w:pos="6300"/>
        </w:tabs>
        <w:snapToGrid w:val="0"/>
        <w:spacing w:line="500" w:lineRule="exact"/>
        <w:ind w:firstLine="480" w:firstLineChars="200"/>
        <w:rPr>
          <w:rFonts w:eastAsia="方正仿宋_GBK"/>
          <w:color w:val="auto"/>
          <w:sz w:val="24"/>
          <w:szCs w:val="24"/>
        </w:rPr>
      </w:pPr>
      <w:r>
        <w:rPr>
          <w:rFonts w:eastAsia="方正仿宋_GBK"/>
          <w:color w:val="auto"/>
          <w:sz w:val="24"/>
          <w:szCs w:val="24"/>
        </w:rPr>
        <w:t>3.我方在采购项目评审（评标）环节结束后，随时接受采购人的检查验证，配合提供相关证明材料，证明符合《中华人民共和国政府采购法》规定的供应商基本资格条件。</w:t>
      </w:r>
    </w:p>
    <w:p w14:paraId="15292D5A">
      <w:pPr>
        <w:tabs>
          <w:tab w:val="left" w:pos="6300"/>
        </w:tabs>
        <w:snapToGrid w:val="0"/>
        <w:spacing w:line="500" w:lineRule="exact"/>
        <w:ind w:firstLine="480" w:firstLineChars="200"/>
        <w:rPr>
          <w:rFonts w:eastAsia="方正仿宋_GBK"/>
          <w:color w:val="auto"/>
          <w:sz w:val="24"/>
          <w:szCs w:val="24"/>
        </w:rPr>
      </w:pPr>
      <w:r>
        <w:rPr>
          <w:rFonts w:eastAsia="方正仿宋_GBK"/>
          <w:color w:val="auto"/>
          <w:sz w:val="24"/>
          <w:szCs w:val="24"/>
        </w:rPr>
        <w:t>我方对以上承诺负全部法律责任。</w:t>
      </w:r>
    </w:p>
    <w:p w14:paraId="77CA7F30">
      <w:pPr>
        <w:tabs>
          <w:tab w:val="left" w:pos="6300"/>
        </w:tabs>
        <w:snapToGrid w:val="0"/>
        <w:spacing w:line="500" w:lineRule="exact"/>
        <w:ind w:firstLine="480" w:firstLineChars="200"/>
        <w:rPr>
          <w:rFonts w:eastAsia="方正仿宋_GBK"/>
          <w:color w:val="auto"/>
          <w:sz w:val="24"/>
          <w:szCs w:val="24"/>
        </w:rPr>
      </w:pPr>
      <w:r>
        <w:rPr>
          <w:rFonts w:eastAsia="方正仿宋_GBK"/>
          <w:color w:val="auto"/>
          <w:sz w:val="24"/>
          <w:szCs w:val="24"/>
        </w:rPr>
        <w:t>特此承诺。</w:t>
      </w:r>
    </w:p>
    <w:p w14:paraId="142B87DC">
      <w:pPr>
        <w:tabs>
          <w:tab w:val="left" w:pos="6300"/>
        </w:tabs>
        <w:snapToGrid w:val="0"/>
        <w:spacing w:line="500" w:lineRule="exact"/>
        <w:ind w:firstLine="480" w:firstLineChars="200"/>
        <w:rPr>
          <w:rFonts w:eastAsia="方正仿宋_GBK"/>
          <w:color w:val="auto"/>
          <w:sz w:val="24"/>
          <w:szCs w:val="24"/>
        </w:rPr>
      </w:pPr>
    </w:p>
    <w:p w14:paraId="05B1AC0B">
      <w:pPr>
        <w:tabs>
          <w:tab w:val="left" w:pos="6300"/>
        </w:tabs>
        <w:snapToGrid w:val="0"/>
        <w:spacing w:line="500" w:lineRule="exact"/>
        <w:jc w:val="right"/>
        <w:rPr>
          <w:rFonts w:eastAsia="方正仿宋_GBK"/>
          <w:color w:val="auto"/>
          <w:sz w:val="24"/>
          <w:szCs w:val="24"/>
        </w:rPr>
      </w:pPr>
      <w:r>
        <w:rPr>
          <w:rFonts w:eastAsia="方正仿宋_GBK"/>
          <w:color w:val="auto"/>
          <w:sz w:val="24"/>
          <w:szCs w:val="24"/>
        </w:rPr>
        <w:t>（供应商公章）</w:t>
      </w:r>
    </w:p>
    <w:p w14:paraId="72495DA0">
      <w:pPr>
        <w:tabs>
          <w:tab w:val="left" w:pos="6300"/>
        </w:tabs>
        <w:wordWrap w:val="0"/>
        <w:snapToGrid w:val="0"/>
        <w:spacing w:line="500" w:lineRule="exact"/>
        <w:jc w:val="right"/>
        <w:rPr>
          <w:rFonts w:eastAsia="方正仿宋_GBK"/>
          <w:color w:val="auto"/>
          <w:sz w:val="24"/>
          <w:szCs w:val="24"/>
        </w:rPr>
      </w:pPr>
      <w:r>
        <w:rPr>
          <w:rFonts w:eastAsia="方正仿宋_GBK"/>
          <w:color w:val="auto"/>
          <w:sz w:val="24"/>
          <w:szCs w:val="24"/>
        </w:rPr>
        <w:t>年  月  日</w:t>
      </w:r>
    </w:p>
    <w:p w14:paraId="583F9DDE">
      <w:pPr>
        <w:tabs>
          <w:tab w:val="left" w:pos="6300"/>
        </w:tabs>
        <w:snapToGrid w:val="0"/>
        <w:spacing w:line="500" w:lineRule="exact"/>
        <w:jc w:val="left"/>
        <w:rPr>
          <w:rFonts w:eastAsia="方正仿宋_GBK"/>
          <w:color w:val="auto"/>
          <w:sz w:val="24"/>
          <w:szCs w:val="24"/>
        </w:rPr>
      </w:pPr>
      <w:r>
        <w:rPr>
          <w:rFonts w:eastAsia="方正仿宋_GBK"/>
          <w:color w:val="auto"/>
          <w:sz w:val="24"/>
          <w:szCs w:val="24"/>
        </w:rPr>
        <w:br w:type="page"/>
      </w:r>
      <w:r>
        <w:rPr>
          <w:rFonts w:eastAsia="方正仿宋_GBK"/>
          <w:color w:val="auto"/>
          <w:sz w:val="24"/>
          <w:szCs w:val="24"/>
        </w:rPr>
        <w:t>（五）特定资格条件证书或证明文件（如果有）</w:t>
      </w:r>
    </w:p>
    <w:p w14:paraId="00338CA3">
      <w:pPr>
        <w:snapToGrid w:val="0"/>
        <w:spacing w:line="400" w:lineRule="exact"/>
        <w:rPr>
          <w:rFonts w:eastAsia="方正仿宋_GBK"/>
          <w:color w:val="auto"/>
          <w:sz w:val="24"/>
          <w:szCs w:val="24"/>
        </w:rPr>
      </w:pPr>
    </w:p>
    <w:p w14:paraId="2D51E48D">
      <w:pPr>
        <w:adjustRightInd w:val="0"/>
        <w:snapToGrid w:val="0"/>
        <w:spacing w:line="400" w:lineRule="exact"/>
        <w:ind w:firstLine="482" w:firstLineChars="200"/>
        <w:rPr>
          <w:rFonts w:eastAsia="方正仿宋_GBK"/>
          <w:color w:val="auto"/>
          <w:sz w:val="24"/>
        </w:rPr>
      </w:pPr>
      <w:bookmarkStart w:id="93" w:name="_Toc14422"/>
      <w:r>
        <w:rPr>
          <w:rFonts w:eastAsia="方正仿宋_GBK"/>
          <w:b/>
          <w:color w:val="auto"/>
          <w:sz w:val="24"/>
          <w:szCs w:val="24"/>
        </w:rPr>
        <w:br w:type="page"/>
      </w:r>
      <w:bookmarkStart w:id="94" w:name="_Toc27930"/>
      <w:r>
        <w:rPr>
          <w:rFonts w:eastAsia="方正仿宋_GBK"/>
          <w:color w:val="auto"/>
          <w:sz w:val="24"/>
        </w:rPr>
        <w:t>五、其他资料</w:t>
      </w:r>
      <w:bookmarkEnd w:id="93"/>
      <w:bookmarkEnd w:id="94"/>
    </w:p>
    <w:p w14:paraId="53344EF0">
      <w:pPr>
        <w:tabs>
          <w:tab w:val="left" w:pos="6300"/>
        </w:tabs>
        <w:snapToGrid w:val="0"/>
        <w:spacing w:line="400" w:lineRule="exact"/>
        <w:ind w:firstLine="480" w:firstLineChars="200"/>
        <w:rPr>
          <w:rFonts w:eastAsia="方正仿宋_GBK"/>
          <w:color w:val="auto"/>
          <w:sz w:val="24"/>
          <w:szCs w:val="24"/>
        </w:rPr>
      </w:pPr>
      <w:r>
        <w:rPr>
          <w:rFonts w:eastAsia="方正仿宋_GBK"/>
          <w:color w:val="auto"/>
          <w:sz w:val="24"/>
          <w:szCs w:val="24"/>
        </w:rPr>
        <w:t>（一）中小企业声明函、监狱企业证明文件、残疾人福利性单位声明函</w:t>
      </w:r>
    </w:p>
    <w:p w14:paraId="3FFD94BA">
      <w:pPr>
        <w:tabs>
          <w:tab w:val="left" w:pos="6300"/>
        </w:tabs>
        <w:snapToGrid w:val="0"/>
        <w:spacing w:line="500" w:lineRule="exact"/>
        <w:ind w:firstLine="560" w:firstLineChars="200"/>
        <w:jc w:val="center"/>
        <w:rPr>
          <w:rFonts w:eastAsia="方正仿宋_GBK"/>
          <w:color w:val="auto"/>
        </w:rPr>
      </w:pPr>
      <w:r>
        <w:rPr>
          <w:rFonts w:eastAsia="方正仿宋_GBK"/>
          <w:color w:val="auto"/>
        </w:rPr>
        <w:t>中小企业声明函</w:t>
      </w:r>
    </w:p>
    <w:p w14:paraId="103D3965">
      <w:pPr>
        <w:tabs>
          <w:tab w:val="left" w:pos="6300"/>
        </w:tabs>
        <w:snapToGrid w:val="0"/>
        <w:spacing w:line="500" w:lineRule="exact"/>
        <w:ind w:firstLine="480" w:firstLineChars="200"/>
        <w:rPr>
          <w:rFonts w:eastAsia="方正仿宋_GBK"/>
          <w:color w:val="auto"/>
          <w:sz w:val="24"/>
          <w:szCs w:val="28"/>
        </w:rPr>
      </w:pPr>
      <w:r>
        <w:rPr>
          <w:rFonts w:eastAsia="方正仿宋_GBK"/>
          <w:color w:val="auto"/>
          <w:sz w:val="24"/>
          <w:szCs w:val="28"/>
        </w:rPr>
        <w:t>本公司（联合体）郑重声明，根据《政府采购促进中小企业发展管理办法》（</w:t>
      </w:r>
      <w:r>
        <w:rPr>
          <w:rFonts w:eastAsia="方正仿宋_GBK"/>
          <w:color w:val="auto"/>
          <w:sz w:val="24"/>
          <w:szCs w:val="24"/>
        </w:rPr>
        <w:t>财库〔2020〕46号</w:t>
      </w:r>
      <w:r>
        <w:rPr>
          <w:rFonts w:eastAsia="方正仿宋_GBK"/>
          <w:color w:val="auto"/>
          <w:sz w:val="24"/>
          <w:szCs w:val="28"/>
        </w:rPr>
        <w:t>）的规定，本公司（联合体）参加</w:t>
      </w:r>
      <w:r>
        <w:rPr>
          <w:rFonts w:eastAsia="方正仿宋_GBK"/>
          <w:i/>
          <w:color w:val="auto"/>
          <w:sz w:val="24"/>
          <w:szCs w:val="28"/>
          <w:u w:val="single"/>
        </w:rPr>
        <w:t>（单位名称）</w:t>
      </w:r>
      <w:r>
        <w:rPr>
          <w:rFonts w:eastAsia="方正仿宋_GBK"/>
          <w:color w:val="auto"/>
          <w:sz w:val="24"/>
          <w:szCs w:val="28"/>
        </w:rPr>
        <w:t>的</w:t>
      </w:r>
      <w:r>
        <w:rPr>
          <w:rFonts w:eastAsia="方正仿宋_GBK"/>
          <w:i/>
          <w:color w:val="auto"/>
          <w:sz w:val="24"/>
          <w:szCs w:val="28"/>
          <w:u w:val="single"/>
        </w:rPr>
        <w:t>（项目名称）</w:t>
      </w:r>
      <w:r>
        <w:rPr>
          <w:rFonts w:eastAsia="方正仿宋_GBK"/>
          <w:color w:val="auto"/>
          <w:sz w:val="24"/>
          <w:szCs w:val="28"/>
        </w:rPr>
        <w:t>采购活动，服务全部由符合政策要求的中小企业承接。相关企业（含联合体中的中小企业、签订分包意向协议的中小企业）的具体情况如下：</w:t>
      </w:r>
    </w:p>
    <w:p w14:paraId="4B67E968">
      <w:pPr>
        <w:tabs>
          <w:tab w:val="left" w:pos="6300"/>
        </w:tabs>
        <w:snapToGrid w:val="0"/>
        <w:spacing w:line="500" w:lineRule="exact"/>
        <w:ind w:firstLine="480" w:firstLineChars="200"/>
        <w:rPr>
          <w:rFonts w:eastAsia="方正仿宋_GBK"/>
          <w:color w:val="auto"/>
          <w:sz w:val="24"/>
          <w:szCs w:val="28"/>
        </w:rPr>
      </w:pPr>
      <w:r>
        <w:rPr>
          <w:rFonts w:eastAsia="方正仿宋_GBK"/>
          <w:color w:val="auto"/>
          <w:sz w:val="24"/>
          <w:szCs w:val="28"/>
        </w:rPr>
        <w:t>1.</w:t>
      </w:r>
      <w:r>
        <w:rPr>
          <w:rFonts w:eastAsia="方正仿宋_GBK"/>
          <w:i/>
          <w:color w:val="auto"/>
          <w:sz w:val="24"/>
          <w:szCs w:val="28"/>
          <w:u w:val="single"/>
        </w:rPr>
        <w:t>（标的名称）</w:t>
      </w:r>
      <w:r>
        <w:rPr>
          <w:rFonts w:eastAsia="方正仿宋_GBK"/>
          <w:color w:val="auto"/>
          <w:sz w:val="24"/>
          <w:szCs w:val="28"/>
        </w:rPr>
        <w:t>，属于</w:t>
      </w:r>
      <w:r>
        <w:rPr>
          <w:rFonts w:eastAsia="方正仿宋_GBK"/>
          <w:i/>
          <w:color w:val="auto"/>
          <w:sz w:val="24"/>
          <w:szCs w:val="28"/>
          <w:u w:val="single"/>
        </w:rPr>
        <w:t>（采购文件中明确的所属行业）</w:t>
      </w:r>
      <w:r>
        <w:rPr>
          <w:rFonts w:eastAsia="方正仿宋_GBK"/>
          <w:color w:val="auto"/>
          <w:sz w:val="24"/>
          <w:szCs w:val="28"/>
        </w:rPr>
        <w:t>；承接企业为</w:t>
      </w:r>
      <w:r>
        <w:rPr>
          <w:rFonts w:eastAsia="方正仿宋_GBK"/>
          <w:i/>
          <w:color w:val="auto"/>
          <w:sz w:val="24"/>
          <w:szCs w:val="28"/>
          <w:u w:val="single"/>
        </w:rPr>
        <w:t>（企业名称）</w:t>
      </w:r>
      <w:r>
        <w:rPr>
          <w:rFonts w:eastAsia="方正仿宋_GBK"/>
          <w:color w:val="auto"/>
          <w:sz w:val="24"/>
          <w:szCs w:val="28"/>
        </w:rPr>
        <w:t>，从业人员</w:t>
      </w:r>
      <w:r>
        <w:rPr>
          <w:rFonts w:eastAsia="方正仿宋_GBK"/>
          <w:color w:val="auto"/>
          <w:sz w:val="24"/>
          <w:szCs w:val="28"/>
          <w:u w:val="single"/>
        </w:rPr>
        <w:t xml:space="preserve">      </w:t>
      </w:r>
      <w:r>
        <w:rPr>
          <w:rFonts w:eastAsia="方正仿宋_GBK"/>
          <w:color w:val="auto"/>
          <w:sz w:val="24"/>
          <w:szCs w:val="28"/>
        </w:rPr>
        <w:t>人，营业收入为</w:t>
      </w:r>
      <w:r>
        <w:rPr>
          <w:rFonts w:eastAsia="方正仿宋_GBK"/>
          <w:color w:val="auto"/>
          <w:sz w:val="24"/>
          <w:szCs w:val="28"/>
          <w:u w:val="single"/>
        </w:rPr>
        <w:t xml:space="preserve">    </w:t>
      </w:r>
      <w:r>
        <w:rPr>
          <w:rFonts w:eastAsia="方正仿宋_GBK"/>
          <w:color w:val="auto"/>
          <w:sz w:val="24"/>
          <w:szCs w:val="28"/>
        </w:rPr>
        <w:t>万元，资产总额为</w:t>
      </w:r>
      <w:r>
        <w:rPr>
          <w:rFonts w:eastAsia="方正仿宋_GBK"/>
          <w:color w:val="auto"/>
          <w:sz w:val="24"/>
          <w:szCs w:val="28"/>
          <w:u w:val="single"/>
        </w:rPr>
        <w:t xml:space="preserve">    </w:t>
      </w:r>
      <w:r>
        <w:rPr>
          <w:rFonts w:eastAsia="方正仿宋_GBK"/>
          <w:color w:val="auto"/>
          <w:sz w:val="24"/>
          <w:szCs w:val="28"/>
        </w:rPr>
        <w:t>万元，属于</w:t>
      </w:r>
      <w:r>
        <w:rPr>
          <w:rFonts w:eastAsia="方正仿宋_GBK"/>
          <w:i/>
          <w:color w:val="auto"/>
          <w:sz w:val="24"/>
          <w:szCs w:val="28"/>
          <w:u w:val="single"/>
        </w:rPr>
        <w:t>（中型企业、小型企业、微型企业）</w:t>
      </w:r>
      <w:r>
        <w:rPr>
          <w:rFonts w:eastAsia="方正仿宋_GBK"/>
          <w:color w:val="auto"/>
          <w:sz w:val="24"/>
          <w:szCs w:val="28"/>
        </w:rPr>
        <w:t>；</w:t>
      </w:r>
    </w:p>
    <w:p w14:paraId="3401D349">
      <w:pPr>
        <w:tabs>
          <w:tab w:val="left" w:pos="6300"/>
        </w:tabs>
        <w:snapToGrid w:val="0"/>
        <w:spacing w:line="500" w:lineRule="exact"/>
        <w:ind w:firstLine="480" w:firstLineChars="200"/>
        <w:rPr>
          <w:rFonts w:eastAsia="方正仿宋_GBK"/>
          <w:color w:val="auto"/>
          <w:sz w:val="24"/>
          <w:szCs w:val="28"/>
        </w:rPr>
      </w:pPr>
      <w:r>
        <w:rPr>
          <w:rFonts w:eastAsia="方正仿宋_GBK"/>
          <w:color w:val="auto"/>
          <w:sz w:val="24"/>
          <w:szCs w:val="28"/>
        </w:rPr>
        <w:t>为本标的提供的服务人员</w:t>
      </w:r>
      <w:r>
        <w:rPr>
          <w:rFonts w:eastAsia="方正仿宋_GBK"/>
          <w:color w:val="auto"/>
          <w:sz w:val="24"/>
          <w:szCs w:val="28"/>
          <w:u w:val="single"/>
        </w:rPr>
        <w:t xml:space="preserve">   </w:t>
      </w:r>
      <w:r>
        <w:rPr>
          <w:rFonts w:eastAsia="方正仿宋_GBK"/>
          <w:color w:val="auto"/>
          <w:sz w:val="24"/>
          <w:szCs w:val="28"/>
        </w:rPr>
        <w:t>人，其中与本企业签订劳动合同</w:t>
      </w:r>
      <w:r>
        <w:rPr>
          <w:rFonts w:eastAsia="方正仿宋_GBK"/>
          <w:color w:val="auto"/>
          <w:sz w:val="24"/>
          <w:szCs w:val="28"/>
          <w:u w:val="single"/>
        </w:rPr>
        <w:t xml:space="preserve">   </w:t>
      </w:r>
      <w:r>
        <w:rPr>
          <w:rFonts w:eastAsia="方正仿宋_GBK"/>
          <w:color w:val="auto"/>
          <w:sz w:val="24"/>
          <w:szCs w:val="28"/>
        </w:rPr>
        <w:t>人，其他人员</w:t>
      </w:r>
      <w:r>
        <w:rPr>
          <w:rFonts w:eastAsia="方正仿宋_GBK"/>
          <w:color w:val="auto"/>
          <w:sz w:val="24"/>
          <w:szCs w:val="28"/>
          <w:u w:val="single"/>
        </w:rPr>
        <w:t xml:space="preserve">   </w:t>
      </w:r>
      <w:r>
        <w:rPr>
          <w:rFonts w:eastAsia="方正仿宋_GBK"/>
          <w:color w:val="auto"/>
          <w:sz w:val="24"/>
          <w:szCs w:val="28"/>
        </w:rPr>
        <w:t>人。</w:t>
      </w:r>
      <w:r>
        <w:rPr>
          <w:rFonts w:eastAsia="方正仿宋_GBK"/>
          <w:b/>
          <w:bCs/>
          <w:color w:val="auto"/>
          <w:sz w:val="24"/>
          <w:szCs w:val="28"/>
        </w:rPr>
        <w:t>有其他人员的不符合中小企业扶持政策（适用于服务采购项目）</w:t>
      </w:r>
      <w:r>
        <w:rPr>
          <w:rFonts w:eastAsia="方正仿宋_GBK"/>
          <w:color w:val="auto"/>
          <w:sz w:val="24"/>
          <w:szCs w:val="28"/>
        </w:rPr>
        <w:t>;</w:t>
      </w:r>
    </w:p>
    <w:p w14:paraId="28A4C406">
      <w:pPr>
        <w:tabs>
          <w:tab w:val="left" w:pos="6300"/>
        </w:tabs>
        <w:snapToGrid w:val="0"/>
        <w:spacing w:line="500" w:lineRule="exact"/>
        <w:ind w:firstLine="480" w:firstLineChars="200"/>
        <w:rPr>
          <w:rFonts w:eastAsia="方正仿宋_GBK"/>
          <w:color w:val="auto"/>
          <w:sz w:val="24"/>
          <w:szCs w:val="28"/>
        </w:rPr>
      </w:pPr>
      <w:r>
        <w:rPr>
          <w:rFonts w:eastAsia="方正仿宋_GBK"/>
          <w:color w:val="auto"/>
          <w:sz w:val="24"/>
          <w:szCs w:val="28"/>
        </w:rPr>
        <w:t>2.</w:t>
      </w:r>
      <w:r>
        <w:rPr>
          <w:rFonts w:eastAsia="方正仿宋_GBK"/>
          <w:i/>
          <w:color w:val="auto"/>
          <w:sz w:val="24"/>
          <w:szCs w:val="28"/>
          <w:u w:val="single"/>
        </w:rPr>
        <w:t xml:space="preserve"> （标的名称）</w:t>
      </w:r>
      <w:r>
        <w:rPr>
          <w:rFonts w:eastAsia="方正仿宋_GBK"/>
          <w:color w:val="auto"/>
          <w:sz w:val="24"/>
          <w:szCs w:val="28"/>
        </w:rPr>
        <w:t>，属于</w:t>
      </w:r>
      <w:r>
        <w:rPr>
          <w:rFonts w:eastAsia="方正仿宋_GBK"/>
          <w:i/>
          <w:color w:val="auto"/>
          <w:sz w:val="24"/>
          <w:szCs w:val="28"/>
          <w:u w:val="single"/>
        </w:rPr>
        <w:t>（采购文件中明确的所属行业）</w:t>
      </w:r>
      <w:r>
        <w:rPr>
          <w:rFonts w:eastAsia="方正仿宋_GBK"/>
          <w:color w:val="auto"/>
          <w:sz w:val="24"/>
          <w:szCs w:val="28"/>
        </w:rPr>
        <w:t>；承接企业为</w:t>
      </w:r>
      <w:r>
        <w:rPr>
          <w:rFonts w:eastAsia="方正仿宋_GBK"/>
          <w:i/>
          <w:color w:val="auto"/>
          <w:sz w:val="24"/>
          <w:szCs w:val="28"/>
          <w:u w:val="single"/>
        </w:rPr>
        <w:t>（企业名称）</w:t>
      </w:r>
      <w:r>
        <w:rPr>
          <w:rFonts w:eastAsia="方正仿宋_GBK"/>
          <w:color w:val="auto"/>
          <w:sz w:val="24"/>
          <w:szCs w:val="28"/>
        </w:rPr>
        <w:t>，从业人员</w:t>
      </w:r>
      <w:r>
        <w:rPr>
          <w:rFonts w:eastAsia="方正仿宋_GBK"/>
          <w:color w:val="auto"/>
          <w:sz w:val="24"/>
          <w:szCs w:val="28"/>
          <w:u w:val="single"/>
        </w:rPr>
        <w:t xml:space="preserve">      </w:t>
      </w:r>
      <w:r>
        <w:rPr>
          <w:rFonts w:eastAsia="方正仿宋_GBK"/>
          <w:color w:val="auto"/>
          <w:sz w:val="24"/>
          <w:szCs w:val="28"/>
        </w:rPr>
        <w:t>人，营业收入为</w:t>
      </w:r>
      <w:r>
        <w:rPr>
          <w:rFonts w:eastAsia="方正仿宋_GBK"/>
          <w:color w:val="auto"/>
          <w:sz w:val="24"/>
          <w:szCs w:val="28"/>
          <w:u w:val="single"/>
        </w:rPr>
        <w:t xml:space="preserve">    </w:t>
      </w:r>
      <w:r>
        <w:rPr>
          <w:rFonts w:eastAsia="方正仿宋_GBK"/>
          <w:color w:val="auto"/>
          <w:sz w:val="24"/>
          <w:szCs w:val="28"/>
        </w:rPr>
        <w:t>万元，资产总额为</w:t>
      </w:r>
      <w:r>
        <w:rPr>
          <w:rFonts w:eastAsia="方正仿宋_GBK"/>
          <w:color w:val="auto"/>
          <w:sz w:val="24"/>
          <w:szCs w:val="28"/>
          <w:u w:val="single"/>
        </w:rPr>
        <w:t xml:space="preserve">    </w:t>
      </w:r>
      <w:r>
        <w:rPr>
          <w:rFonts w:eastAsia="方正仿宋_GBK"/>
          <w:color w:val="auto"/>
          <w:sz w:val="24"/>
          <w:szCs w:val="28"/>
        </w:rPr>
        <w:t>万元，属于</w:t>
      </w:r>
      <w:r>
        <w:rPr>
          <w:rFonts w:eastAsia="方正仿宋_GBK"/>
          <w:i/>
          <w:color w:val="auto"/>
          <w:sz w:val="24"/>
          <w:szCs w:val="28"/>
          <w:u w:val="single"/>
        </w:rPr>
        <w:t>（中型企业、小型企业、微型企业）</w:t>
      </w:r>
      <w:r>
        <w:rPr>
          <w:rFonts w:eastAsia="方正仿宋_GBK"/>
          <w:color w:val="auto"/>
          <w:sz w:val="24"/>
          <w:szCs w:val="28"/>
        </w:rPr>
        <w:t>；</w:t>
      </w:r>
    </w:p>
    <w:p w14:paraId="3BAF004C">
      <w:pPr>
        <w:tabs>
          <w:tab w:val="left" w:pos="6300"/>
        </w:tabs>
        <w:snapToGrid w:val="0"/>
        <w:spacing w:line="500" w:lineRule="exact"/>
        <w:ind w:firstLine="480" w:firstLineChars="200"/>
        <w:rPr>
          <w:rFonts w:eastAsia="方正仿宋_GBK"/>
          <w:color w:val="auto"/>
          <w:sz w:val="24"/>
          <w:szCs w:val="28"/>
        </w:rPr>
      </w:pPr>
      <w:r>
        <w:rPr>
          <w:rFonts w:eastAsia="方正仿宋_GBK"/>
          <w:color w:val="auto"/>
          <w:sz w:val="24"/>
          <w:szCs w:val="28"/>
        </w:rPr>
        <w:t>为本标的提供的服务人员</w:t>
      </w:r>
      <w:r>
        <w:rPr>
          <w:rFonts w:eastAsia="方正仿宋_GBK"/>
          <w:color w:val="auto"/>
          <w:sz w:val="24"/>
          <w:szCs w:val="28"/>
          <w:u w:val="single"/>
        </w:rPr>
        <w:t xml:space="preserve">   </w:t>
      </w:r>
      <w:r>
        <w:rPr>
          <w:rFonts w:eastAsia="方正仿宋_GBK"/>
          <w:color w:val="auto"/>
          <w:sz w:val="24"/>
          <w:szCs w:val="28"/>
        </w:rPr>
        <w:t>人，其中与本企业签订劳动合同</w:t>
      </w:r>
      <w:r>
        <w:rPr>
          <w:rFonts w:eastAsia="方正仿宋_GBK"/>
          <w:color w:val="auto"/>
          <w:sz w:val="24"/>
          <w:szCs w:val="28"/>
          <w:u w:val="single"/>
        </w:rPr>
        <w:t xml:space="preserve">   </w:t>
      </w:r>
      <w:r>
        <w:rPr>
          <w:rFonts w:eastAsia="方正仿宋_GBK"/>
          <w:color w:val="auto"/>
          <w:sz w:val="24"/>
          <w:szCs w:val="28"/>
        </w:rPr>
        <w:t>人，其他人员</w:t>
      </w:r>
      <w:r>
        <w:rPr>
          <w:rFonts w:eastAsia="方正仿宋_GBK"/>
          <w:color w:val="auto"/>
          <w:sz w:val="24"/>
          <w:szCs w:val="28"/>
          <w:u w:val="single"/>
        </w:rPr>
        <w:t xml:space="preserve">   </w:t>
      </w:r>
      <w:r>
        <w:rPr>
          <w:rFonts w:eastAsia="方正仿宋_GBK"/>
          <w:color w:val="auto"/>
          <w:sz w:val="24"/>
          <w:szCs w:val="28"/>
        </w:rPr>
        <w:t>人。</w:t>
      </w:r>
      <w:r>
        <w:rPr>
          <w:rFonts w:eastAsia="方正仿宋_GBK"/>
          <w:b/>
          <w:bCs/>
          <w:color w:val="auto"/>
          <w:sz w:val="24"/>
          <w:szCs w:val="28"/>
        </w:rPr>
        <w:t>有其他人员的不符合中小企业扶持政策（适用于服务采购项目）</w:t>
      </w:r>
      <w:r>
        <w:rPr>
          <w:rFonts w:eastAsia="方正仿宋_GBK"/>
          <w:color w:val="auto"/>
          <w:sz w:val="24"/>
          <w:szCs w:val="28"/>
        </w:rPr>
        <w:t>;</w:t>
      </w:r>
    </w:p>
    <w:p w14:paraId="1FE953DF">
      <w:pPr>
        <w:tabs>
          <w:tab w:val="left" w:pos="6300"/>
        </w:tabs>
        <w:snapToGrid w:val="0"/>
        <w:spacing w:line="500" w:lineRule="exact"/>
        <w:ind w:firstLine="480" w:firstLineChars="200"/>
        <w:rPr>
          <w:rFonts w:eastAsia="方正仿宋_GBK"/>
          <w:color w:val="auto"/>
          <w:sz w:val="24"/>
          <w:szCs w:val="28"/>
        </w:rPr>
      </w:pPr>
      <w:r>
        <w:rPr>
          <w:rFonts w:eastAsia="方正仿宋_GBK"/>
          <w:color w:val="auto"/>
          <w:sz w:val="24"/>
          <w:szCs w:val="28"/>
        </w:rPr>
        <w:t>……</w:t>
      </w:r>
    </w:p>
    <w:p w14:paraId="59870892">
      <w:pPr>
        <w:tabs>
          <w:tab w:val="left" w:pos="6300"/>
        </w:tabs>
        <w:snapToGrid w:val="0"/>
        <w:spacing w:line="500" w:lineRule="exact"/>
        <w:ind w:firstLine="480" w:firstLineChars="200"/>
        <w:rPr>
          <w:rFonts w:eastAsia="方正仿宋_GBK"/>
          <w:color w:val="auto"/>
          <w:sz w:val="24"/>
          <w:szCs w:val="28"/>
        </w:rPr>
      </w:pPr>
      <w:r>
        <w:rPr>
          <w:rFonts w:eastAsia="方正仿宋_GBK"/>
          <w:color w:val="auto"/>
          <w:sz w:val="24"/>
          <w:szCs w:val="28"/>
        </w:rPr>
        <w:t>以上企业，不属于大企业的分支机构，不存在控股股东为大企业的情形，也不存在与大企业的负责人为同一人的情形。</w:t>
      </w:r>
    </w:p>
    <w:p w14:paraId="5795DA49">
      <w:pPr>
        <w:tabs>
          <w:tab w:val="left" w:pos="6300"/>
        </w:tabs>
        <w:snapToGrid w:val="0"/>
        <w:spacing w:line="500" w:lineRule="exact"/>
        <w:ind w:firstLine="480" w:firstLineChars="200"/>
        <w:rPr>
          <w:rFonts w:eastAsia="方正仿宋_GBK"/>
          <w:color w:val="auto"/>
          <w:sz w:val="24"/>
          <w:szCs w:val="28"/>
        </w:rPr>
      </w:pPr>
      <w:r>
        <w:rPr>
          <w:rFonts w:eastAsia="方正仿宋_GBK"/>
          <w:color w:val="auto"/>
          <w:sz w:val="24"/>
          <w:szCs w:val="28"/>
        </w:rPr>
        <w:t>本企业对上述声明内容的真实性负责。如有虚假，将依法承担相应责任。</w:t>
      </w:r>
    </w:p>
    <w:p w14:paraId="5DD9E85A">
      <w:pPr>
        <w:tabs>
          <w:tab w:val="left" w:pos="6300"/>
        </w:tabs>
        <w:snapToGrid w:val="0"/>
        <w:spacing w:line="500" w:lineRule="exact"/>
        <w:ind w:firstLine="480" w:firstLineChars="200"/>
        <w:rPr>
          <w:rFonts w:eastAsia="方正仿宋_GBK"/>
          <w:color w:val="auto"/>
          <w:sz w:val="24"/>
          <w:szCs w:val="28"/>
        </w:rPr>
      </w:pPr>
      <w:r>
        <w:rPr>
          <w:rFonts w:eastAsia="方正仿宋_GBK"/>
          <w:color w:val="auto"/>
          <w:sz w:val="24"/>
          <w:szCs w:val="28"/>
        </w:rPr>
        <w:t xml:space="preserve">                                                    </w:t>
      </w:r>
    </w:p>
    <w:p w14:paraId="6B4E74A6">
      <w:pPr>
        <w:tabs>
          <w:tab w:val="left" w:pos="6300"/>
        </w:tabs>
        <w:snapToGrid w:val="0"/>
        <w:spacing w:line="500" w:lineRule="exact"/>
        <w:ind w:firstLine="6120" w:firstLineChars="2550"/>
        <w:rPr>
          <w:rFonts w:eastAsia="方正仿宋_GBK"/>
          <w:color w:val="auto"/>
          <w:sz w:val="24"/>
          <w:szCs w:val="28"/>
        </w:rPr>
      </w:pPr>
      <w:r>
        <w:rPr>
          <w:rFonts w:eastAsia="方正仿宋_GBK"/>
          <w:color w:val="auto"/>
          <w:sz w:val="24"/>
          <w:szCs w:val="28"/>
        </w:rPr>
        <w:t xml:space="preserve">企业名称（盖章）： </w:t>
      </w:r>
    </w:p>
    <w:p w14:paraId="49D91441">
      <w:pPr>
        <w:tabs>
          <w:tab w:val="left" w:pos="6300"/>
        </w:tabs>
        <w:snapToGrid w:val="0"/>
        <w:spacing w:line="500" w:lineRule="exact"/>
        <w:ind w:right="784" w:firstLine="6120" w:firstLineChars="2550"/>
        <w:rPr>
          <w:rFonts w:eastAsia="方正仿宋_GBK"/>
          <w:color w:val="auto"/>
          <w:sz w:val="24"/>
        </w:rPr>
      </w:pPr>
      <w:r>
        <w:rPr>
          <w:rFonts w:eastAsia="方正仿宋_GBK"/>
          <w:color w:val="auto"/>
          <w:sz w:val="24"/>
          <w:szCs w:val="28"/>
        </w:rPr>
        <w:t>日期：</w:t>
      </w:r>
    </w:p>
    <w:p w14:paraId="7D322CBF">
      <w:pPr>
        <w:tabs>
          <w:tab w:val="left" w:pos="6300"/>
        </w:tabs>
        <w:snapToGrid w:val="0"/>
        <w:rPr>
          <w:rFonts w:eastAsia="方正仿宋_GBK"/>
          <w:color w:val="auto"/>
          <w:kern w:val="0"/>
          <w:sz w:val="21"/>
          <w:szCs w:val="21"/>
        </w:rPr>
      </w:pPr>
      <w:r>
        <w:rPr>
          <w:rFonts w:eastAsia="方正仿宋_GBK"/>
          <w:color w:val="auto"/>
          <w:kern w:val="0"/>
          <w:sz w:val="21"/>
          <w:szCs w:val="21"/>
        </w:rPr>
        <w:t>填写时应注意以下事项：</w:t>
      </w:r>
    </w:p>
    <w:p w14:paraId="5491E7A5">
      <w:pPr>
        <w:tabs>
          <w:tab w:val="left" w:pos="6300"/>
        </w:tabs>
        <w:snapToGrid w:val="0"/>
        <w:ind w:firstLine="420" w:firstLineChars="200"/>
        <w:rPr>
          <w:rFonts w:eastAsia="方正仿宋_GBK"/>
          <w:color w:val="auto"/>
          <w:kern w:val="0"/>
          <w:sz w:val="21"/>
          <w:szCs w:val="21"/>
        </w:rPr>
      </w:pPr>
      <w:r>
        <w:rPr>
          <w:rFonts w:eastAsia="方正仿宋_GBK"/>
          <w:color w:val="auto"/>
          <w:kern w:val="0"/>
          <w:sz w:val="21"/>
          <w:szCs w:val="21"/>
        </w:rPr>
        <w:t>1.从业人员、营业收入、资产总额填报上一年度数据，无上一年度数据的新成立企业可不填报。</w:t>
      </w:r>
    </w:p>
    <w:p w14:paraId="460E8C3B">
      <w:pPr>
        <w:tabs>
          <w:tab w:val="left" w:pos="6300"/>
        </w:tabs>
        <w:snapToGrid w:val="0"/>
        <w:ind w:firstLine="422" w:firstLineChars="200"/>
        <w:rPr>
          <w:rFonts w:eastAsia="方正仿宋_GBK"/>
          <w:b/>
          <w:color w:val="auto"/>
          <w:kern w:val="0"/>
          <w:sz w:val="21"/>
          <w:szCs w:val="21"/>
        </w:rPr>
      </w:pPr>
      <w:r>
        <w:rPr>
          <w:rFonts w:eastAsia="方正仿宋_GBK"/>
          <w:b/>
          <w:color w:val="auto"/>
          <w:kern w:val="0"/>
          <w:sz w:val="21"/>
          <w:szCs w:val="21"/>
        </w:rPr>
        <w:t>2.中小企业应当按照《中小企业划型标准规定》（工信部联企业〔2011〕300号），如实填写并提交《中小企业声明函》。</w:t>
      </w:r>
    </w:p>
    <w:p w14:paraId="2889BB4A">
      <w:pPr>
        <w:tabs>
          <w:tab w:val="left" w:pos="6300"/>
        </w:tabs>
        <w:snapToGrid w:val="0"/>
        <w:ind w:firstLine="422" w:firstLineChars="200"/>
        <w:rPr>
          <w:rFonts w:eastAsia="方正仿宋_GBK"/>
          <w:b/>
          <w:color w:val="auto"/>
          <w:kern w:val="0"/>
          <w:sz w:val="21"/>
          <w:szCs w:val="21"/>
        </w:rPr>
      </w:pPr>
      <w:r>
        <w:rPr>
          <w:rFonts w:eastAsia="方正仿宋_GBK"/>
          <w:b/>
          <w:color w:val="auto"/>
          <w:kern w:val="0"/>
          <w:sz w:val="21"/>
          <w:szCs w:val="21"/>
        </w:rPr>
        <w:t>3.供应商填写《中小企业声明函》中所属行业时，应与采购文件第一篇“采购标的对应的中小企业划分标准所属行业”中填写的所属行业一致。</w:t>
      </w:r>
    </w:p>
    <w:p w14:paraId="576C169C">
      <w:pPr>
        <w:tabs>
          <w:tab w:val="left" w:pos="6300"/>
        </w:tabs>
        <w:snapToGrid w:val="0"/>
        <w:ind w:firstLine="422" w:firstLineChars="200"/>
        <w:rPr>
          <w:rFonts w:eastAsia="方正仿宋_GBK"/>
          <w:b/>
          <w:color w:val="auto"/>
          <w:kern w:val="0"/>
          <w:sz w:val="21"/>
          <w:szCs w:val="21"/>
        </w:rPr>
      </w:pPr>
      <w:r>
        <w:rPr>
          <w:rFonts w:eastAsia="方正仿宋_GBK"/>
          <w:b/>
          <w:color w:val="auto"/>
          <w:kern w:val="0"/>
          <w:sz w:val="21"/>
          <w:szCs w:val="21"/>
        </w:rPr>
        <w:t>4.本声明函“企业名称（盖章）”处为供应商盖章。</w:t>
      </w:r>
    </w:p>
    <w:p w14:paraId="1723016D">
      <w:pPr>
        <w:tabs>
          <w:tab w:val="left" w:pos="6300"/>
        </w:tabs>
        <w:snapToGrid w:val="0"/>
        <w:ind w:firstLine="420" w:firstLineChars="200"/>
        <w:rPr>
          <w:rFonts w:eastAsia="方正仿宋_GBK"/>
          <w:color w:val="auto"/>
          <w:kern w:val="0"/>
          <w:sz w:val="21"/>
          <w:szCs w:val="21"/>
        </w:rPr>
      </w:pPr>
      <w:r>
        <w:rPr>
          <w:rFonts w:eastAsia="方正仿宋_GBK"/>
          <w:color w:val="auto"/>
          <w:kern w:val="0"/>
          <w:sz w:val="21"/>
          <w:szCs w:val="21"/>
        </w:rPr>
        <w:t>注：各行业划型标准：</w:t>
      </w:r>
    </w:p>
    <w:p w14:paraId="075416CF">
      <w:pPr>
        <w:tabs>
          <w:tab w:val="left" w:pos="6300"/>
        </w:tabs>
        <w:snapToGrid w:val="0"/>
        <w:ind w:firstLine="420" w:firstLineChars="200"/>
        <w:rPr>
          <w:rFonts w:eastAsia="方正仿宋_GBK"/>
          <w:color w:val="auto"/>
          <w:kern w:val="0"/>
          <w:sz w:val="21"/>
          <w:szCs w:val="21"/>
        </w:rPr>
      </w:pPr>
      <w:r>
        <w:rPr>
          <w:rFonts w:eastAsia="方正仿宋_GBK"/>
          <w:color w:val="auto"/>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543F0728">
      <w:pPr>
        <w:tabs>
          <w:tab w:val="left" w:pos="6300"/>
        </w:tabs>
        <w:snapToGrid w:val="0"/>
        <w:ind w:firstLine="420" w:firstLineChars="200"/>
        <w:rPr>
          <w:rFonts w:eastAsia="方正仿宋_GBK"/>
          <w:color w:val="auto"/>
          <w:kern w:val="0"/>
          <w:sz w:val="21"/>
          <w:szCs w:val="21"/>
        </w:rPr>
      </w:pPr>
      <w:r>
        <w:rPr>
          <w:rFonts w:eastAsia="方正仿宋_GBK"/>
          <w:color w:val="auto"/>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E36BBAB">
      <w:pPr>
        <w:tabs>
          <w:tab w:val="left" w:pos="6300"/>
        </w:tabs>
        <w:snapToGrid w:val="0"/>
        <w:ind w:firstLine="420" w:firstLineChars="200"/>
        <w:rPr>
          <w:rFonts w:eastAsia="方正仿宋_GBK"/>
          <w:color w:val="auto"/>
          <w:kern w:val="0"/>
          <w:sz w:val="21"/>
          <w:szCs w:val="21"/>
        </w:rPr>
      </w:pPr>
      <w:r>
        <w:rPr>
          <w:rFonts w:eastAsia="方正仿宋_GBK"/>
          <w:color w:val="auto"/>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9E0FD86">
      <w:pPr>
        <w:tabs>
          <w:tab w:val="left" w:pos="6300"/>
        </w:tabs>
        <w:snapToGrid w:val="0"/>
        <w:ind w:firstLine="420" w:firstLineChars="200"/>
        <w:rPr>
          <w:rFonts w:eastAsia="方正仿宋_GBK"/>
          <w:color w:val="auto"/>
          <w:kern w:val="0"/>
          <w:sz w:val="21"/>
          <w:szCs w:val="21"/>
        </w:rPr>
      </w:pPr>
      <w:r>
        <w:rPr>
          <w:rFonts w:eastAsia="方正仿宋_GBK"/>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B66A07A">
      <w:pPr>
        <w:tabs>
          <w:tab w:val="left" w:pos="6300"/>
        </w:tabs>
        <w:snapToGrid w:val="0"/>
        <w:ind w:firstLine="420" w:firstLineChars="200"/>
        <w:rPr>
          <w:rFonts w:eastAsia="方正仿宋_GBK"/>
          <w:color w:val="auto"/>
          <w:kern w:val="0"/>
          <w:sz w:val="21"/>
          <w:szCs w:val="21"/>
        </w:rPr>
      </w:pPr>
      <w:r>
        <w:rPr>
          <w:rFonts w:eastAsia="方正仿宋_GBK"/>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EE20BC7">
      <w:pPr>
        <w:tabs>
          <w:tab w:val="left" w:pos="6300"/>
        </w:tabs>
        <w:snapToGrid w:val="0"/>
        <w:ind w:firstLine="420" w:firstLineChars="200"/>
        <w:rPr>
          <w:rFonts w:eastAsia="方正仿宋_GBK"/>
          <w:color w:val="auto"/>
          <w:kern w:val="0"/>
          <w:sz w:val="21"/>
          <w:szCs w:val="21"/>
        </w:rPr>
      </w:pPr>
      <w:r>
        <w:rPr>
          <w:rFonts w:eastAsia="方正仿宋_GBK"/>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DF22BAB">
      <w:pPr>
        <w:tabs>
          <w:tab w:val="left" w:pos="6300"/>
        </w:tabs>
        <w:snapToGrid w:val="0"/>
        <w:ind w:firstLine="420" w:firstLineChars="200"/>
        <w:rPr>
          <w:rFonts w:eastAsia="方正仿宋_GBK"/>
          <w:color w:val="auto"/>
          <w:kern w:val="0"/>
          <w:sz w:val="21"/>
          <w:szCs w:val="21"/>
        </w:rPr>
      </w:pPr>
      <w:r>
        <w:rPr>
          <w:rFonts w:eastAsia="方正仿宋_GBK"/>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5D98F61">
      <w:pPr>
        <w:tabs>
          <w:tab w:val="left" w:pos="6300"/>
        </w:tabs>
        <w:snapToGrid w:val="0"/>
        <w:ind w:firstLine="420" w:firstLineChars="200"/>
        <w:rPr>
          <w:rFonts w:eastAsia="方正仿宋_GBK"/>
          <w:color w:val="auto"/>
          <w:kern w:val="0"/>
          <w:sz w:val="21"/>
          <w:szCs w:val="21"/>
        </w:rPr>
      </w:pPr>
      <w:r>
        <w:rPr>
          <w:rFonts w:eastAsia="方正仿宋_GBK"/>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ED9CDA7">
      <w:pPr>
        <w:tabs>
          <w:tab w:val="left" w:pos="6300"/>
        </w:tabs>
        <w:snapToGrid w:val="0"/>
        <w:ind w:firstLine="420" w:firstLineChars="200"/>
        <w:rPr>
          <w:rFonts w:eastAsia="方正仿宋_GBK"/>
          <w:color w:val="auto"/>
          <w:kern w:val="0"/>
          <w:sz w:val="21"/>
          <w:szCs w:val="21"/>
        </w:rPr>
      </w:pPr>
      <w:r>
        <w:rPr>
          <w:rFonts w:eastAsia="方正仿宋_GBK"/>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DBE5DC2">
      <w:pPr>
        <w:tabs>
          <w:tab w:val="left" w:pos="6300"/>
        </w:tabs>
        <w:snapToGrid w:val="0"/>
        <w:ind w:firstLine="420" w:firstLineChars="200"/>
        <w:rPr>
          <w:rFonts w:eastAsia="方正仿宋_GBK"/>
          <w:color w:val="auto"/>
          <w:kern w:val="0"/>
          <w:sz w:val="21"/>
          <w:szCs w:val="21"/>
        </w:rPr>
      </w:pPr>
      <w:r>
        <w:rPr>
          <w:rFonts w:eastAsia="方正仿宋_GBK"/>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F49896F">
      <w:pPr>
        <w:tabs>
          <w:tab w:val="left" w:pos="6300"/>
        </w:tabs>
        <w:snapToGrid w:val="0"/>
        <w:ind w:firstLine="420" w:firstLineChars="200"/>
        <w:rPr>
          <w:rFonts w:eastAsia="方正仿宋_GBK"/>
          <w:color w:val="auto"/>
          <w:kern w:val="0"/>
          <w:sz w:val="21"/>
          <w:szCs w:val="21"/>
        </w:rPr>
      </w:pPr>
      <w:r>
        <w:rPr>
          <w:rFonts w:eastAsia="方正仿宋_GBK"/>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151FD95">
      <w:pPr>
        <w:tabs>
          <w:tab w:val="left" w:pos="6300"/>
        </w:tabs>
        <w:snapToGrid w:val="0"/>
        <w:ind w:firstLine="420" w:firstLineChars="200"/>
        <w:rPr>
          <w:rFonts w:eastAsia="方正仿宋_GBK"/>
          <w:color w:val="auto"/>
          <w:kern w:val="0"/>
          <w:sz w:val="21"/>
          <w:szCs w:val="21"/>
        </w:rPr>
      </w:pPr>
      <w:r>
        <w:rPr>
          <w:rFonts w:eastAsia="方正仿宋_GBK"/>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2AE5C40">
      <w:pPr>
        <w:tabs>
          <w:tab w:val="left" w:pos="6300"/>
        </w:tabs>
        <w:snapToGrid w:val="0"/>
        <w:ind w:firstLine="420" w:firstLineChars="200"/>
        <w:rPr>
          <w:rFonts w:eastAsia="方正仿宋_GBK"/>
          <w:color w:val="auto"/>
          <w:kern w:val="0"/>
          <w:sz w:val="21"/>
          <w:szCs w:val="21"/>
        </w:rPr>
      </w:pPr>
      <w:r>
        <w:rPr>
          <w:rFonts w:eastAsia="方正仿宋_GBK"/>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185F9BE">
      <w:pPr>
        <w:tabs>
          <w:tab w:val="left" w:pos="6300"/>
        </w:tabs>
        <w:snapToGrid w:val="0"/>
        <w:ind w:firstLine="420" w:firstLineChars="200"/>
        <w:rPr>
          <w:rFonts w:eastAsia="方正仿宋_GBK"/>
          <w:color w:val="auto"/>
          <w:kern w:val="0"/>
          <w:sz w:val="21"/>
          <w:szCs w:val="21"/>
        </w:rPr>
      </w:pPr>
      <w:r>
        <w:rPr>
          <w:rFonts w:eastAsia="方正仿宋_GBK"/>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56B732C">
      <w:pPr>
        <w:tabs>
          <w:tab w:val="left" w:pos="6300"/>
        </w:tabs>
        <w:snapToGrid w:val="0"/>
        <w:ind w:firstLine="420" w:firstLineChars="200"/>
        <w:rPr>
          <w:rFonts w:eastAsia="方正仿宋_GBK"/>
          <w:color w:val="auto"/>
          <w:kern w:val="0"/>
          <w:sz w:val="21"/>
          <w:szCs w:val="21"/>
        </w:rPr>
      </w:pPr>
      <w:r>
        <w:rPr>
          <w:rFonts w:eastAsia="方正仿宋_GBK"/>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DAFE9BB">
      <w:pPr>
        <w:tabs>
          <w:tab w:val="left" w:pos="6300"/>
        </w:tabs>
        <w:snapToGrid w:val="0"/>
        <w:ind w:firstLine="420" w:firstLineChars="200"/>
        <w:rPr>
          <w:rFonts w:eastAsia="方正仿宋_GBK"/>
          <w:color w:val="auto"/>
          <w:kern w:val="0"/>
          <w:sz w:val="21"/>
          <w:szCs w:val="21"/>
        </w:rPr>
      </w:pPr>
      <w:r>
        <w:rPr>
          <w:rFonts w:eastAsia="方正仿宋_GBK"/>
          <w:color w:val="auto"/>
          <w:kern w:val="0"/>
          <w:sz w:val="21"/>
          <w:szCs w:val="21"/>
        </w:rPr>
        <w:t>（十六）其他未列明行业。从业人员300人以下的为中小微型企业。其中，从业人员100人及以上的为中型企业；从业人员10人及以上的为小型企业；从业人员10人以下的为微型企业。</w:t>
      </w:r>
    </w:p>
    <w:p w14:paraId="41A36341">
      <w:pPr>
        <w:tabs>
          <w:tab w:val="left" w:pos="6300"/>
        </w:tabs>
        <w:snapToGrid w:val="0"/>
        <w:spacing w:line="500" w:lineRule="exact"/>
        <w:ind w:firstLine="480" w:firstLineChars="200"/>
        <w:jc w:val="center"/>
        <w:rPr>
          <w:rFonts w:eastAsia="方正仿宋_GBK"/>
          <w:color w:val="auto"/>
        </w:rPr>
      </w:pPr>
      <w:r>
        <w:rPr>
          <w:rFonts w:eastAsia="方正仿宋_GBK"/>
          <w:color w:val="auto"/>
          <w:sz w:val="24"/>
          <w:szCs w:val="24"/>
        </w:rPr>
        <w:br w:type="page"/>
      </w:r>
      <w:r>
        <w:rPr>
          <w:rFonts w:eastAsia="方正仿宋_GBK"/>
          <w:color w:val="auto"/>
        </w:rPr>
        <w:t>监狱企业证明文件</w:t>
      </w:r>
    </w:p>
    <w:p w14:paraId="3E3779D2">
      <w:pPr>
        <w:tabs>
          <w:tab w:val="left" w:pos="6300"/>
        </w:tabs>
        <w:snapToGrid w:val="0"/>
        <w:spacing w:line="400" w:lineRule="exact"/>
        <w:ind w:firstLine="480" w:firstLineChars="200"/>
        <w:rPr>
          <w:rFonts w:eastAsia="方正仿宋_GBK"/>
          <w:color w:val="auto"/>
          <w:sz w:val="24"/>
        </w:rPr>
      </w:pPr>
      <w:r>
        <w:rPr>
          <w:rFonts w:eastAsia="方正仿宋_GBK"/>
          <w:color w:val="auto"/>
          <w:sz w:val="24"/>
        </w:rPr>
        <w:t>以省级以上监狱管理局、戒毒管理局（含新疆生产建设兵团）出具的属于监狱企业的证明文件为准。</w:t>
      </w:r>
    </w:p>
    <w:p w14:paraId="2D92475B">
      <w:pPr>
        <w:tabs>
          <w:tab w:val="left" w:pos="6300"/>
        </w:tabs>
        <w:snapToGrid w:val="0"/>
        <w:spacing w:line="500" w:lineRule="exact"/>
        <w:ind w:firstLine="480" w:firstLineChars="200"/>
        <w:jc w:val="center"/>
        <w:rPr>
          <w:rFonts w:eastAsia="方正仿宋_GBK"/>
          <w:color w:val="auto"/>
        </w:rPr>
      </w:pPr>
      <w:r>
        <w:rPr>
          <w:rFonts w:eastAsia="方正仿宋_GBK"/>
          <w:color w:val="auto"/>
          <w:sz w:val="24"/>
        </w:rPr>
        <w:br w:type="page"/>
      </w:r>
      <w:r>
        <w:rPr>
          <w:rFonts w:eastAsia="方正仿宋_GBK"/>
          <w:color w:val="auto"/>
        </w:rPr>
        <w:t>残疾人福利性单位声明函</w:t>
      </w:r>
    </w:p>
    <w:p w14:paraId="000683C0">
      <w:pPr>
        <w:tabs>
          <w:tab w:val="left" w:pos="6300"/>
        </w:tabs>
        <w:snapToGrid w:val="0"/>
        <w:spacing w:line="500" w:lineRule="exact"/>
        <w:ind w:firstLine="480" w:firstLineChars="200"/>
        <w:rPr>
          <w:rFonts w:eastAsia="方正仿宋_GBK"/>
          <w:color w:val="auto"/>
          <w:sz w:val="24"/>
        </w:rPr>
      </w:pPr>
      <w:r>
        <w:rPr>
          <w:rFonts w:eastAsia="方正仿宋_GBK"/>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DE11B7">
      <w:pPr>
        <w:tabs>
          <w:tab w:val="left" w:pos="6300"/>
        </w:tabs>
        <w:snapToGrid w:val="0"/>
        <w:spacing w:line="500" w:lineRule="exact"/>
        <w:ind w:firstLine="480" w:firstLineChars="200"/>
        <w:rPr>
          <w:rFonts w:eastAsia="方正仿宋_GBK"/>
          <w:color w:val="auto"/>
          <w:sz w:val="24"/>
        </w:rPr>
      </w:pPr>
      <w:r>
        <w:rPr>
          <w:rFonts w:eastAsia="方正仿宋_GBK"/>
          <w:color w:val="auto"/>
          <w:sz w:val="24"/>
        </w:rPr>
        <w:t>本单位对上述声明的真实性负责。如有虚假，将依法承担相应责任。</w:t>
      </w:r>
    </w:p>
    <w:p w14:paraId="164954ED">
      <w:pPr>
        <w:tabs>
          <w:tab w:val="left" w:pos="6300"/>
        </w:tabs>
        <w:snapToGrid w:val="0"/>
        <w:spacing w:line="500" w:lineRule="exact"/>
        <w:ind w:firstLine="480" w:firstLineChars="200"/>
        <w:rPr>
          <w:rFonts w:eastAsia="方正仿宋_GBK"/>
          <w:color w:val="auto"/>
          <w:sz w:val="24"/>
        </w:rPr>
      </w:pPr>
    </w:p>
    <w:p w14:paraId="1966EC34">
      <w:pPr>
        <w:tabs>
          <w:tab w:val="left" w:pos="6300"/>
        </w:tabs>
        <w:snapToGrid w:val="0"/>
        <w:spacing w:line="500" w:lineRule="exact"/>
        <w:ind w:firstLine="480" w:firstLineChars="200"/>
        <w:rPr>
          <w:rFonts w:eastAsia="方正仿宋_GBK"/>
          <w:color w:val="auto"/>
          <w:sz w:val="24"/>
        </w:rPr>
      </w:pPr>
    </w:p>
    <w:p w14:paraId="40E5F476">
      <w:pPr>
        <w:tabs>
          <w:tab w:val="left" w:pos="6300"/>
        </w:tabs>
        <w:snapToGrid w:val="0"/>
        <w:spacing w:line="500" w:lineRule="exact"/>
        <w:ind w:firstLine="480" w:firstLineChars="200"/>
        <w:rPr>
          <w:rFonts w:eastAsia="方正仿宋_GBK"/>
          <w:color w:val="auto"/>
          <w:sz w:val="24"/>
        </w:rPr>
      </w:pPr>
      <w:r>
        <w:rPr>
          <w:rFonts w:eastAsia="方正仿宋_GBK"/>
          <w:color w:val="auto"/>
          <w:sz w:val="24"/>
        </w:rPr>
        <w:t xml:space="preserve">                                                 供应商名称（盖章）：</w:t>
      </w:r>
    </w:p>
    <w:p w14:paraId="661F2DCA">
      <w:pPr>
        <w:snapToGrid w:val="0"/>
        <w:spacing w:line="440" w:lineRule="exact"/>
        <w:ind w:firstLine="480" w:firstLineChars="200"/>
        <w:rPr>
          <w:rFonts w:eastAsia="方正仿宋_GBK"/>
          <w:color w:val="auto"/>
          <w:sz w:val="24"/>
        </w:rPr>
      </w:pPr>
      <w:r>
        <w:rPr>
          <w:rFonts w:eastAsia="方正仿宋_GBK"/>
          <w:color w:val="auto"/>
          <w:sz w:val="24"/>
        </w:rPr>
        <w:t xml:space="preserve">                                                  日  期：</w:t>
      </w:r>
    </w:p>
    <w:p w14:paraId="768802E3">
      <w:pPr>
        <w:snapToGrid w:val="0"/>
        <w:spacing w:line="440" w:lineRule="exact"/>
        <w:ind w:firstLine="480" w:firstLineChars="200"/>
        <w:rPr>
          <w:rFonts w:eastAsia="方正仿宋_GBK"/>
          <w:color w:val="auto"/>
          <w:sz w:val="24"/>
        </w:rPr>
      </w:pPr>
    </w:p>
    <w:p w14:paraId="6BEE7E27">
      <w:pPr>
        <w:snapToGrid w:val="0"/>
        <w:spacing w:line="440" w:lineRule="exact"/>
        <w:ind w:firstLine="480" w:firstLineChars="200"/>
        <w:rPr>
          <w:rFonts w:eastAsia="方正仿宋_GBK"/>
          <w:color w:val="auto"/>
          <w:sz w:val="24"/>
        </w:rPr>
      </w:pPr>
    </w:p>
    <w:p w14:paraId="2623A60F">
      <w:pPr>
        <w:snapToGrid w:val="0"/>
        <w:spacing w:line="440" w:lineRule="exact"/>
        <w:ind w:firstLine="480" w:firstLineChars="200"/>
        <w:rPr>
          <w:rFonts w:eastAsia="方正仿宋_GBK"/>
          <w:color w:val="auto"/>
          <w:sz w:val="24"/>
        </w:rPr>
      </w:pPr>
    </w:p>
    <w:p w14:paraId="2326872C">
      <w:pPr>
        <w:snapToGrid w:val="0"/>
        <w:spacing w:line="440" w:lineRule="exact"/>
        <w:ind w:firstLine="480" w:firstLineChars="200"/>
        <w:rPr>
          <w:rFonts w:eastAsia="方正仿宋_GBK"/>
          <w:color w:val="auto"/>
          <w:sz w:val="24"/>
        </w:rPr>
      </w:pPr>
    </w:p>
    <w:p w14:paraId="5EB414AA">
      <w:pPr>
        <w:snapToGrid w:val="0"/>
        <w:spacing w:line="440" w:lineRule="exact"/>
        <w:ind w:firstLine="480" w:firstLineChars="200"/>
        <w:rPr>
          <w:rFonts w:eastAsia="方正仿宋_GBK"/>
          <w:color w:val="auto"/>
          <w:sz w:val="24"/>
        </w:rPr>
      </w:pPr>
    </w:p>
    <w:p w14:paraId="0EE43633">
      <w:pPr>
        <w:snapToGrid w:val="0"/>
        <w:spacing w:line="440" w:lineRule="exact"/>
        <w:ind w:firstLine="480" w:firstLineChars="200"/>
        <w:rPr>
          <w:rFonts w:eastAsia="方正仿宋_GBK"/>
          <w:color w:val="auto"/>
          <w:sz w:val="24"/>
        </w:rPr>
      </w:pPr>
    </w:p>
    <w:p w14:paraId="15200415">
      <w:pPr>
        <w:snapToGrid w:val="0"/>
        <w:spacing w:line="440" w:lineRule="exact"/>
        <w:ind w:firstLine="480" w:firstLineChars="200"/>
        <w:rPr>
          <w:rFonts w:eastAsia="方正仿宋_GBK"/>
          <w:color w:val="auto"/>
          <w:sz w:val="24"/>
        </w:rPr>
      </w:pPr>
    </w:p>
    <w:p w14:paraId="0B5CD58F">
      <w:pPr>
        <w:snapToGrid w:val="0"/>
        <w:spacing w:line="440" w:lineRule="exact"/>
        <w:ind w:firstLine="480" w:firstLineChars="200"/>
        <w:rPr>
          <w:rFonts w:eastAsia="方正仿宋_GBK"/>
          <w:color w:val="auto"/>
          <w:sz w:val="24"/>
        </w:rPr>
      </w:pPr>
    </w:p>
    <w:p w14:paraId="573B0718">
      <w:pPr>
        <w:snapToGrid w:val="0"/>
        <w:spacing w:line="440" w:lineRule="exact"/>
        <w:ind w:firstLine="480" w:firstLineChars="200"/>
        <w:rPr>
          <w:rFonts w:eastAsia="方正仿宋_GBK"/>
          <w:color w:val="auto"/>
          <w:sz w:val="24"/>
        </w:rPr>
      </w:pPr>
    </w:p>
    <w:p w14:paraId="61862554">
      <w:pPr>
        <w:snapToGrid w:val="0"/>
        <w:spacing w:line="440" w:lineRule="exact"/>
        <w:ind w:firstLine="480" w:firstLineChars="200"/>
        <w:rPr>
          <w:rFonts w:eastAsia="方正仿宋_GBK"/>
          <w:color w:val="auto"/>
          <w:sz w:val="24"/>
        </w:rPr>
      </w:pPr>
    </w:p>
    <w:p w14:paraId="569C7092">
      <w:pPr>
        <w:snapToGrid w:val="0"/>
        <w:spacing w:line="440" w:lineRule="exact"/>
        <w:ind w:firstLine="480" w:firstLineChars="200"/>
        <w:rPr>
          <w:rFonts w:eastAsia="方正仿宋_GBK"/>
          <w:color w:val="auto"/>
          <w:sz w:val="24"/>
        </w:rPr>
      </w:pPr>
    </w:p>
    <w:p w14:paraId="1277DFF2">
      <w:pPr>
        <w:snapToGrid w:val="0"/>
        <w:spacing w:line="440" w:lineRule="exact"/>
        <w:ind w:firstLine="480" w:firstLineChars="200"/>
        <w:rPr>
          <w:rFonts w:eastAsia="方正仿宋_GBK"/>
          <w:color w:val="auto"/>
          <w:sz w:val="24"/>
        </w:rPr>
      </w:pPr>
    </w:p>
    <w:p w14:paraId="1F5A6D53">
      <w:pPr>
        <w:snapToGrid w:val="0"/>
        <w:spacing w:line="440" w:lineRule="exact"/>
        <w:ind w:firstLine="480" w:firstLineChars="200"/>
        <w:rPr>
          <w:rFonts w:eastAsia="方正仿宋_GBK"/>
          <w:color w:val="auto"/>
          <w:kern w:val="0"/>
          <w:sz w:val="24"/>
        </w:rPr>
      </w:pPr>
      <w:r>
        <w:rPr>
          <w:rFonts w:eastAsia="方正仿宋_GBK"/>
          <w:color w:val="auto"/>
          <w:kern w:val="0"/>
          <w:sz w:val="24"/>
        </w:rPr>
        <w:t>若成交供应商为残疾人福利性单位的，将在结果公告时公告其《残疾人福利性单位声明函》。</w:t>
      </w:r>
    </w:p>
    <w:p w14:paraId="30E07A59">
      <w:pPr>
        <w:snapToGrid w:val="0"/>
        <w:spacing w:line="440" w:lineRule="exact"/>
        <w:ind w:firstLine="480" w:firstLineChars="200"/>
        <w:rPr>
          <w:rFonts w:eastAsia="方正仿宋_GBK"/>
          <w:color w:val="auto"/>
          <w:sz w:val="24"/>
        </w:rPr>
      </w:pPr>
    </w:p>
    <w:p w14:paraId="4B24508A">
      <w:pPr>
        <w:snapToGrid w:val="0"/>
        <w:spacing w:line="440" w:lineRule="exact"/>
        <w:ind w:firstLine="480" w:firstLineChars="200"/>
        <w:rPr>
          <w:rFonts w:eastAsia="方正仿宋_GBK"/>
          <w:color w:val="auto"/>
          <w:sz w:val="24"/>
        </w:rPr>
      </w:pPr>
    </w:p>
    <w:p w14:paraId="56CA59CA">
      <w:pPr>
        <w:snapToGrid w:val="0"/>
        <w:spacing w:line="440" w:lineRule="exact"/>
        <w:ind w:firstLine="480" w:firstLineChars="200"/>
        <w:rPr>
          <w:rFonts w:eastAsia="方正仿宋_GBK"/>
          <w:color w:val="auto"/>
          <w:sz w:val="24"/>
        </w:rPr>
      </w:pPr>
    </w:p>
    <w:p w14:paraId="0C8967EA">
      <w:pPr>
        <w:snapToGrid w:val="0"/>
        <w:spacing w:line="440" w:lineRule="exact"/>
        <w:ind w:firstLine="480" w:firstLineChars="200"/>
        <w:rPr>
          <w:rFonts w:eastAsia="方正仿宋_GBK"/>
          <w:color w:val="auto"/>
          <w:sz w:val="24"/>
        </w:rPr>
      </w:pPr>
    </w:p>
    <w:p w14:paraId="7952A941">
      <w:pPr>
        <w:snapToGrid w:val="0"/>
        <w:spacing w:line="440" w:lineRule="exact"/>
        <w:ind w:firstLine="480" w:firstLineChars="200"/>
        <w:rPr>
          <w:rFonts w:eastAsia="方正仿宋_GBK"/>
          <w:color w:val="auto"/>
          <w:sz w:val="24"/>
        </w:rPr>
      </w:pPr>
    </w:p>
    <w:p w14:paraId="638605D4">
      <w:pPr>
        <w:spacing w:line="360" w:lineRule="auto"/>
        <w:ind w:firstLine="480" w:firstLineChars="200"/>
        <w:jc w:val="center"/>
        <w:rPr>
          <w:rFonts w:eastAsia="方正仿宋_GBK"/>
          <w:color w:val="auto"/>
          <w:sz w:val="24"/>
          <w:szCs w:val="24"/>
        </w:rPr>
      </w:pPr>
    </w:p>
    <w:p w14:paraId="2A0915CE">
      <w:pPr>
        <w:spacing w:line="360" w:lineRule="auto"/>
        <w:ind w:firstLine="480" w:firstLineChars="200"/>
        <w:jc w:val="left"/>
        <w:rPr>
          <w:rFonts w:eastAsia="方正仿宋_GBK"/>
          <w:color w:val="auto"/>
          <w:sz w:val="24"/>
          <w:szCs w:val="24"/>
        </w:rPr>
      </w:pPr>
      <w:r>
        <w:rPr>
          <w:rFonts w:eastAsia="方正仿宋_GBK"/>
          <w:color w:val="auto"/>
          <w:sz w:val="24"/>
          <w:szCs w:val="24"/>
        </w:rPr>
        <w:t>（二）其他与项目有关的资料（自附）：供应商总体情况介绍、其他与本项目有关的资料等。</w:t>
      </w:r>
    </w:p>
    <w:p w14:paraId="4190880B">
      <w:pPr>
        <w:spacing w:line="360" w:lineRule="auto"/>
        <w:ind w:firstLine="480" w:firstLineChars="200"/>
        <w:jc w:val="center"/>
        <w:rPr>
          <w:rFonts w:eastAsia="方正仿宋_GBK"/>
          <w:color w:val="auto"/>
          <w:sz w:val="24"/>
          <w:szCs w:val="24"/>
        </w:rPr>
      </w:pPr>
    </w:p>
    <w:p w14:paraId="6D45FCF9">
      <w:pPr>
        <w:spacing w:line="360" w:lineRule="auto"/>
        <w:ind w:firstLine="480" w:firstLineChars="200"/>
        <w:jc w:val="center"/>
        <w:rPr>
          <w:rFonts w:eastAsia="方正仿宋_GBK"/>
          <w:color w:val="auto"/>
          <w:sz w:val="24"/>
          <w:szCs w:val="24"/>
        </w:rPr>
      </w:pPr>
    </w:p>
    <w:p w14:paraId="74EC4C2C">
      <w:pPr>
        <w:spacing w:line="360" w:lineRule="auto"/>
        <w:ind w:firstLine="480" w:firstLineChars="200"/>
        <w:jc w:val="center"/>
        <w:rPr>
          <w:rFonts w:eastAsia="方正仿宋_GBK"/>
          <w:color w:val="auto"/>
          <w:sz w:val="24"/>
          <w:szCs w:val="24"/>
        </w:rPr>
      </w:pPr>
    </w:p>
    <w:p w14:paraId="53B1CE16">
      <w:pPr>
        <w:spacing w:line="360" w:lineRule="auto"/>
        <w:ind w:firstLine="480" w:firstLineChars="200"/>
        <w:jc w:val="center"/>
        <w:rPr>
          <w:rFonts w:eastAsia="方正仿宋_GBK"/>
          <w:color w:val="auto"/>
          <w:sz w:val="24"/>
          <w:szCs w:val="24"/>
        </w:rPr>
      </w:pPr>
    </w:p>
    <w:p w14:paraId="20A5704C">
      <w:pPr>
        <w:spacing w:line="360" w:lineRule="auto"/>
        <w:ind w:firstLine="480" w:firstLineChars="200"/>
        <w:jc w:val="center"/>
        <w:rPr>
          <w:rFonts w:eastAsia="方正仿宋_GBK"/>
          <w:color w:val="auto"/>
          <w:sz w:val="24"/>
          <w:szCs w:val="24"/>
        </w:rPr>
      </w:pPr>
    </w:p>
    <w:p w14:paraId="1C37FFFC">
      <w:pPr>
        <w:spacing w:line="360" w:lineRule="auto"/>
        <w:ind w:firstLine="480" w:firstLineChars="200"/>
        <w:jc w:val="center"/>
        <w:rPr>
          <w:rFonts w:eastAsia="方正仿宋_GBK"/>
          <w:color w:val="auto"/>
          <w:sz w:val="24"/>
          <w:szCs w:val="24"/>
        </w:rPr>
      </w:pPr>
    </w:p>
    <w:p w14:paraId="3F7798E4">
      <w:pPr>
        <w:spacing w:line="360" w:lineRule="auto"/>
        <w:ind w:firstLine="480" w:firstLineChars="200"/>
        <w:jc w:val="center"/>
        <w:rPr>
          <w:rFonts w:eastAsia="方正仿宋_GBK"/>
          <w:color w:val="auto"/>
          <w:sz w:val="24"/>
          <w:szCs w:val="24"/>
        </w:rPr>
      </w:pPr>
    </w:p>
    <w:p w14:paraId="2D30CA05">
      <w:pPr>
        <w:spacing w:line="360" w:lineRule="auto"/>
        <w:ind w:firstLine="480" w:firstLineChars="200"/>
        <w:jc w:val="center"/>
        <w:rPr>
          <w:rFonts w:eastAsia="方正仿宋_GBK"/>
          <w:color w:val="auto"/>
          <w:sz w:val="24"/>
          <w:szCs w:val="24"/>
        </w:rPr>
      </w:pPr>
    </w:p>
    <w:p w14:paraId="1BF42112">
      <w:pPr>
        <w:spacing w:line="360" w:lineRule="auto"/>
        <w:ind w:firstLine="480" w:firstLineChars="200"/>
        <w:jc w:val="center"/>
        <w:rPr>
          <w:rFonts w:eastAsia="方正仿宋_GBK"/>
          <w:color w:val="auto"/>
          <w:sz w:val="24"/>
          <w:szCs w:val="24"/>
        </w:rPr>
      </w:pPr>
    </w:p>
    <w:p w14:paraId="6852C81F">
      <w:pPr>
        <w:rPr>
          <w:rFonts w:eastAsia="方正仿宋_GBK"/>
          <w:color w:val="auto"/>
        </w:rPr>
      </w:pPr>
    </w:p>
    <w:p w14:paraId="05C71925">
      <w:pPr>
        <w:rPr>
          <w:rFonts w:eastAsia="方正仿宋_GBK"/>
          <w:color w:val="auto"/>
        </w:rPr>
      </w:pPr>
    </w:p>
    <w:p w14:paraId="7FA482D9">
      <w:pPr>
        <w:rPr>
          <w:rFonts w:eastAsia="方正仿宋_GBK"/>
          <w:color w:val="auto"/>
        </w:rPr>
      </w:pPr>
    </w:p>
    <w:p w14:paraId="389887D4">
      <w:pPr>
        <w:rPr>
          <w:rFonts w:eastAsia="方正仿宋_GBK"/>
          <w:color w:val="auto"/>
        </w:rPr>
      </w:pPr>
    </w:p>
    <w:p w14:paraId="5E99800F">
      <w:pPr>
        <w:rPr>
          <w:rFonts w:eastAsia="方正仿宋_GBK"/>
          <w:color w:val="auto"/>
        </w:rPr>
      </w:pPr>
    </w:p>
    <w:p w14:paraId="09287E01">
      <w:pPr>
        <w:rPr>
          <w:rFonts w:eastAsia="方正仿宋_GBK"/>
          <w:color w:val="auto"/>
        </w:rPr>
      </w:pPr>
    </w:p>
    <w:p w14:paraId="0417446B">
      <w:pPr>
        <w:rPr>
          <w:rFonts w:eastAsia="方正仿宋_GBK"/>
          <w:color w:val="auto"/>
        </w:rPr>
      </w:pPr>
    </w:p>
    <w:p w14:paraId="03EEEC66">
      <w:pPr>
        <w:rPr>
          <w:rFonts w:eastAsia="方正仿宋_GBK"/>
          <w:color w:val="auto"/>
        </w:rPr>
      </w:pPr>
    </w:p>
    <w:p w14:paraId="25FC0449">
      <w:pPr>
        <w:rPr>
          <w:rFonts w:eastAsia="方正仿宋_GBK"/>
          <w:color w:val="auto"/>
        </w:rPr>
      </w:pPr>
    </w:p>
    <w:p w14:paraId="1ECB4E91">
      <w:pPr>
        <w:rPr>
          <w:rFonts w:eastAsia="方正仿宋_GBK"/>
          <w:color w:val="auto"/>
        </w:rPr>
      </w:pPr>
    </w:p>
    <w:p w14:paraId="26CEEC46">
      <w:pPr>
        <w:rPr>
          <w:rFonts w:eastAsia="方正仿宋_GBK"/>
          <w:color w:val="auto"/>
        </w:rPr>
      </w:pPr>
    </w:p>
    <w:p w14:paraId="6F312296">
      <w:pPr>
        <w:rPr>
          <w:rFonts w:eastAsia="方正仿宋_GBK"/>
          <w:color w:val="auto"/>
        </w:rPr>
      </w:pPr>
    </w:p>
    <w:p w14:paraId="2B2BB139">
      <w:pPr>
        <w:spacing w:line="360" w:lineRule="auto"/>
        <w:ind w:firstLine="480" w:firstLineChars="200"/>
        <w:jc w:val="center"/>
        <w:rPr>
          <w:rFonts w:eastAsia="方正仿宋_GBK"/>
          <w:color w:val="auto"/>
          <w:sz w:val="24"/>
          <w:szCs w:val="24"/>
        </w:rPr>
      </w:pPr>
      <w:r>
        <w:rPr>
          <w:rFonts w:eastAsia="方正仿宋_GBK"/>
          <w:color w:val="auto"/>
          <w:sz w:val="24"/>
          <w:szCs w:val="24"/>
        </w:rPr>
        <w:t>（结束）</w:t>
      </w:r>
    </w:p>
    <w:p w14:paraId="4C979B18">
      <w:pPr>
        <w:spacing w:line="360" w:lineRule="auto"/>
        <w:ind w:firstLine="480" w:firstLineChars="200"/>
        <w:jc w:val="center"/>
        <w:rPr>
          <w:rFonts w:eastAsia="方正仿宋_GBK"/>
          <w:color w:val="auto"/>
          <w:sz w:val="24"/>
          <w:szCs w:val="24"/>
        </w:rPr>
      </w:pPr>
    </w:p>
    <w:p w14:paraId="05C480AB">
      <w:pPr>
        <w:spacing w:line="360" w:lineRule="auto"/>
        <w:ind w:firstLine="480" w:firstLineChars="200"/>
        <w:jc w:val="center"/>
        <w:rPr>
          <w:rFonts w:eastAsia="方正仿宋_GBK"/>
          <w:color w:val="auto"/>
          <w:sz w:val="24"/>
          <w:szCs w:val="24"/>
        </w:rPr>
      </w:pPr>
    </w:p>
    <w:p w14:paraId="122EF966">
      <w:pPr>
        <w:pStyle w:val="57"/>
        <w:rPr>
          <w:rFonts w:hint="eastAsia"/>
          <w:color w:val="auto"/>
        </w:rPr>
      </w:pPr>
    </w:p>
    <w:p w14:paraId="46BF7DF3">
      <w:pPr>
        <w:spacing w:line="360" w:lineRule="auto"/>
        <w:ind w:firstLine="480" w:firstLineChars="200"/>
        <w:jc w:val="center"/>
        <w:rPr>
          <w:rFonts w:eastAsia="方正仿宋_GBK"/>
          <w:color w:val="auto"/>
          <w:sz w:val="24"/>
          <w:szCs w:val="24"/>
        </w:rPr>
      </w:pPr>
    </w:p>
    <w:p w14:paraId="1DD0187A">
      <w:pPr>
        <w:spacing w:line="360" w:lineRule="auto"/>
        <w:ind w:firstLine="480" w:firstLineChars="200"/>
        <w:jc w:val="center"/>
        <w:rPr>
          <w:rFonts w:eastAsia="方正仿宋_GBK"/>
          <w:color w:val="auto"/>
          <w:sz w:val="24"/>
          <w:szCs w:val="24"/>
        </w:rPr>
      </w:pPr>
    </w:p>
    <w:p w14:paraId="0DDBCCE7">
      <w:pPr>
        <w:spacing w:line="360" w:lineRule="auto"/>
        <w:ind w:firstLine="480" w:firstLineChars="200"/>
        <w:jc w:val="center"/>
        <w:rPr>
          <w:rFonts w:eastAsia="方正仿宋_GBK"/>
          <w:color w:val="auto"/>
          <w:sz w:val="24"/>
          <w:szCs w:val="24"/>
        </w:rPr>
      </w:pPr>
    </w:p>
    <w:p w14:paraId="10FD220C">
      <w:pPr>
        <w:spacing w:line="360" w:lineRule="auto"/>
        <w:ind w:firstLine="480" w:firstLineChars="200"/>
        <w:jc w:val="center"/>
        <w:rPr>
          <w:rFonts w:eastAsia="方正仿宋_GBK"/>
          <w:color w:val="auto"/>
          <w:sz w:val="24"/>
          <w:szCs w:val="24"/>
        </w:rPr>
      </w:pPr>
    </w:p>
    <w:p w14:paraId="449078FB">
      <w:pPr>
        <w:pStyle w:val="57"/>
        <w:rPr>
          <w:rFonts w:ascii="Times New Roman" w:hAnsi="Times New Roman" w:eastAsia="方正仿宋_GBK"/>
          <w:color w:val="auto"/>
          <w:szCs w:val="24"/>
        </w:rPr>
      </w:pPr>
    </w:p>
    <w:p w14:paraId="21706B06">
      <w:pPr>
        <w:rPr>
          <w:rFonts w:eastAsia="方正仿宋_GBK"/>
          <w:color w:val="auto"/>
          <w:sz w:val="24"/>
          <w:szCs w:val="24"/>
        </w:rPr>
      </w:pPr>
    </w:p>
    <w:p w14:paraId="613EABA7">
      <w:pPr>
        <w:pStyle w:val="57"/>
        <w:rPr>
          <w:rFonts w:ascii="Times New Roman" w:hAnsi="Times New Roman" w:eastAsia="方正仿宋_GBK"/>
          <w:color w:val="auto"/>
          <w:szCs w:val="24"/>
        </w:rPr>
      </w:pPr>
    </w:p>
    <w:p w14:paraId="2A65B5A7">
      <w:pPr>
        <w:rPr>
          <w:rFonts w:eastAsia="方正仿宋_GBK"/>
          <w:color w:val="auto"/>
          <w:sz w:val="24"/>
          <w:szCs w:val="24"/>
        </w:rPr>
      </w:pPr>
    </w:p>
    <w:p w14:paraId="32E14F48">
      <w:pPr>
        <w:pStyle w:val="57"/>
        <w:rPr>
          <w:rFonts w:hint="eastAsia"/>
          <w:color w:val="auto"/>
        </w:rPr>
      </w:pPr>
    </w:p>
    <w:p w14:paraId="1912B8BD">
      <w:pPr>
        <w:spacing w:line="360" w:lineRule="auto"/>
        <w:jc w:val="left"/>
        <w:rPr>
          <w:rFonts w:eastAsia="方正仿宋_GBK"/>
          <w:color w:val="auto"/>
          <w:sz w:val="24"/>
          <w:szCs w:val="24"/>
        </w:rPr>
      </w:pPr>
      <w:r>
        <w:rPr>
          <w:rFonts w:eastAsia="方正仿宋_GBK"/>
          <w:color w:val="auto"/>
          <w:sz w:val="24"/>
          <w:szCs w:val="24"/>
        </w:rPr>
        <w:t>附：</w:t>
      </w:r>
    </w:p>
    <w:p w14:paraId="5D2C9CB5">
      <w:pPr>
        <w:jc w:val="center"/>
        <w:rPr>
          <w:rFonts w:eastAsia="方正仿宋_GBK"/>
          <w:b/>
          <w:bCs/>
          <w:color w:val="auto"/>
          <w:sz w:val="44"/>
          <w:szCs w:val="44"/>
        </w:rPr>
      </w:pPr>
      <w:r>
        <w:rPr>
          <w:rFonts w:eastAsia="方正仿宋_GBK"/>
          <w:b/>
          <w:bCs/>
          <w:color w:val="auto"/>
          <w:sz w:val="44"/>
          <w:szCs w:val="44"/>
        </w:rPr>
        <w:t>竞争性比选文件发售登记表</w:t>
      </w:r>
    </w:p>
    <w:tbl>
      <w:tblPr>
        <w:tblStyle w:val="59"/>
        <w:tblW w:w="872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452"/>
        <w:gridCol w:w="1145"/>
        <w:gridCol w:w="3355"/>
      </w:tblGrid>
      <w:tr w14:paraId="4789E7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770" w:type="dxa"/>
            <w:vAlign w:val="center"/>
          </w:tcPr>
          <w:p w14:paraId="307BCC91">
            <w:pPr>
              <w:jc w:val="center"/>
              <w:rPr>
                <w:rFonts w:eastAsia="方正仿宋_GBK"/>
                <w:color w:val="auto"/>
                <w:sz w:val="30"/>
                <w:szCs w:val="30"/>
              </w:rPr>
            </w:pPr>
            <w:r>
              <w:rPr>
                <w:rFonts w:eastAsia="方正仿宋_GBK"/>
                <w:color w:val="auto"/>
                <w:sz w:val="30"/>
                <w:szCs w:val="30"/>
              </w:rPr>
              <w:t>项目编号</w:t>
            </w:r>
          </w:p>
        </w:tc>
        <w:tc>
          <w:tcPr>
            <w:tcW w:w="6952" w:type="dxa"/>
            <w:gridSpan w:val="3"/>
            <w:vAlign w:val="center"/>
          </w:tcPr>
          <w:p w14:paraId="03755DE9">
            <w:pPr>
              <w:jc w:val="center"/>
              <w:rPr>
                <w:rFonts w:eastAsia="方正仿宋_GBK"/>
                <w:color w:val="auto"/>
                <w:sz w:val="30"/>
                <w:szCs w:val="30"/>
              </w:rPr>
            </w:pPr>
          </w:p>
        </w:tc>
      </w:tr>
      <w:tr w14:paraId="6C1AD0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770" w:type="dxa"/>
            <w:vAlign w:val="center"/>
          </w:tcPr>
          <w:p w14:paraId="62C5164A">
            <w:pPr>
              <w:jc w:val="center"/>
              <w:rPr>
                <w:rFonts w:eastAsia="方正仿宋_GBK"/>
                <w:color w:val="auto"/>
                <w:sz w:val="30"/>
                <w:szCs w:val="30"/>
              </w:rPr>
            </w:pPr>
            <w:r>
              <w:rPr>
                <w:rFonts w:eastAsia="方正仿宋_GBK"/>
                <w:color w:val="auto"/>
                <w:sz w:val="30"/>
                <w:szCs w:val="30"/>
              </w:rPr>
              <w:t>项目名称</w:t>
            </w:r>
          </w:p>
        </w:tc>
        <w:tc>
          <w:tcPr>
            <w:tcW w:w="6952" w:type="dxa"/>
            <w:gridSpan w:val="3"/>
            <w:vAlign w:val="center"/>
          </w:tcPr>
          <w:p w14:paraId="5F7330F1">
            <w:pPr>
              <w:jc w:val="center"/>
              <w:rPr>
                <w:rFonts w:eastAsia="方正仿宋_GBK"/>
                <w:color w:val="auto"/>
                <w:sz w:val="30"/>
                <w:szCs w:val="30"/>
              </w:rPr>
            </w:pPr>
          </w:p>
        </w:tc>
      </w:tr>
      <w:tr w14:paraId="66959C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770" w:type="dxa"/>
            <w:vAlign w:val="center"/>
          </w:tcPr>
          <w:p w14:paraId="2EB072E2">
            <w:pPr>
              <w:jc w:val="center"/>
              <w:rPr>
                <w:rFonts w:eastAsia="方正仿宋_GBK"/>
                <w:color w:val="auto"/>
                <w:sz w:val="30"/>
                <w:szCs w:val="30"/>
              </w:rPr>
            </w:pPr>
            <w:r>
              <w:rPr>
                <w:rFonts w:eastAsia="方正仿宋_GBK"/>
                <w:color w:val="auto"/>
                <w:sz w:val="30"/>
                <w:szCs w:val="30"/>
              </w:rPr>
              <w:t>供应商名称</w:t>
            </w:r>
          </w:p>
        </w:tc>
        <w:tc>
          <w:tcPr>
            <w:tcW w:w="6952" w:type="dxa"/>
            <w:gridSpan w:val="3"/>
            <w:vAlign w:val="bottom"/>
          </w:tcPr>
          <w:p w14:paraId="269BF301">
            <w:pPr>
              <w:ind w:firstLine="4200" w:firstLineChars="1400"/>
              <w:jc w:val="left"/>
              <w:rPr>
                <w:rFonts w:eastAsia="方正仿宋_GBK"/>
                <w:color w:val="auto"/>
                <w:sz w:val="30"/>
                <w:szCs w:val="30"/>
              </w:rPr>
            </w:pPr>
            <w:r>
              <w:rPr>
                <w:rFonts w:eastAsia="方正仿宋_GBK"/>
                <w:color w:val="auto"/>
                <w:sz w:val="30"/>
                <w:szCs w:val="30"/>
              </w:rPr>
              <w:t>（公章）</w:t>
            </w:r>
          </w:p>
        </w:tc>
      </w:tr>
      <w:tr w14:paraId="1D06EE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0" w:type="dxa"/>
            <w:vAlign w:val="center"/>
          </w:tcPr>
          <w:p w14:paraId="215CAF86">
            <w:pPr>
              <w:jc w:val="center"/>
              <w:rPr>
                <w:rFonts w:eastAsia="方正仿宋_GBK"/>
                <w:color w:val="auto"/>
                <w:sz w:val="30"/>
                <w:szCs w:val="30"/>
              </w:rPr>
            </w:pPr>
            <w:r>
              <w:rPr>
                <w:rFonts w:eastAsia="方正仿宋_GBK"/>
                <w:color w:val="auto"/>
                <w:sz w:val="30"/>
                <w:szCs w:val="30"/>
              </w:rPr>
              <w:t>联系人</w:t>
            </w:r>
          </w:p>
        </w:tc>
        <w:tc>
          <w:tcPr>
            <w:tcW w:w="2452" w:type="dxa"/>
            <w:vAlign w:val="center"/>
          </w:tcPr>
          <w:p w14:paraId="3B8E1593">
            <w:pPr>
              <w:jc w:val="left"/>
              <w:rPr>
                <w:rFonts w:eastAsia="方正仿宋_GBK"/>
                <w:color w:val="auto"/>
                <w:sz w:val="30"/>
                <w:szCs w:val="30"/>
              </w:rPr>
            </w:pPr>
          </w:p>
        </w:tc>
        <w:tc>
          <w:tcPr>
            <w:tcW w:w="1145" w:type="dxa"/>
            <w:vAlign w:val="center"/>
          </w:tcPr>
          <w:p w14:paraId="3DAAFEE7">
            <w:pPr>
              <w:ind w:firstLine="300" w:firstLineChars="100"/>
              <w:jc w:val="left"/>
              <w:rPr>
                <w:rFonts w:eastAsia="方正仿宋_GBK"/>
                <w:color w:val="auto"/>
                <w:sz w:val="30"/>
                <w:szCs w:val="30"/>
              </w:rPr>
            </w:pPr>
            <w:r>
              <w:rPr>
                <w:rFonts w:eastAsia="方正仿宋_GBK"/>
                <w:color w:val="auto"/>
                <w:sz w:val="30"/>
                <w:szCs w:val="30"/>
              </w:rPr>
              <w:t>手机</w:t>
            </w:r>
          </w:p>
        </w:tc>
        <w:tc>
          <w:tcPr>
            <w:tcW w:w="3355" w:type="dxa"/>
            <w:vAlign w:val="center"/>
          </w:tcPr>
          <w:p w14:paraId="69016AD4">
            <w:pPr>
              <w:jc w:val="left"/>
              <w:rPr>
                <w:rFonts w:eastAsia="方正仿宋_GBK"/>
                <w:color w:val="auto"/>
                <w:sz w:val="30"/>
                <w:szCs w:val="30"/>
              </w:rPr>
            </w:pPr>
          </w:p>
        </w:tc>
      </w:tr>
      <w:tr w14:paraId="095424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0" w:type="dxa"/>
            <w:vAlign w:val="center"/>
          </w:tcPr>
          <w:p w14:paraId="3052FDDC">
            <w:pPr>
              <w:jc w:val="center"/>
              <w:rPr>
                <w:rFonts w:eastAsia="方正仿宋_GBK"/>
                <w:color w:val="auto"/>
                <w:sz w:val="30"/>
                <w:szCs w:val="30"/>
              </w:rPr>
            </w:pPr>
            <w:r>
              <w:rPr>
                <w:rFonts w:eastAsia="方正仿宋_GBK"/>
                <w:color w:val="auto"/>
                <w:sz w:val="30"/>
                <w:szCs w:val="30"/>
              </w:rPr>
              <w:t>办公电话</w:t>
            </w:r>
          </w:p>
        </w:tc>
        <w:tc>
          <w:tcPr>
            <w:tcW w:w="2452" w:type="dxa"/>
            <w:vAlign w:val="center"/>
          </w:tcPr>
          <w:p w14:paraId="3C58FF36">
            <w:pPr>
              <w:jc w:val="left"/>
              <w:rPr>
                <w:rFonts w:eastAsia="方正仿宋_GBK"/>
                <w:color w:val="auto"/>
                <w:sz w:val="30"/>
                <w:szCs w:val="30"/>
              </w:rPr>
            </w:pPr>
          </w:p>
          <w:p w14:paraId="1C1B1DE8">
            <w:pPr>
              <w:jc w:val="left"/>
              <w:rPr>
                <w:rFonts w:eastAsia="方正仿宋_GBK"/>
                <w:color w:val="auto"/>
                <w:sz w:val="30"/>
                <w:szCs w:val="30"/>
              </w:rPr>
            </w:pPr>
          </w:p>
        </w:tc>
        <w:tc>
          <w:tcPr>
            <w:tcW w:w="1145" w:type="dxa"/>
            <w:vAlign w:val="center"/>
          </w:tcPr>
          <w:p w14:paraId="740E9D2B">
            <w:pPr>
              <w:ind w:firstLine="300" w:firstLineChars="100"/>
              <w:jc w:val="left"/>
              <w:rPr>
                <w:rFonts w:eastAsia="方正仿宋_GBK"/>
                <w:color w:val="auto"/>
                <w:sz w:val="30"/>
                <w:szCs w:val="30"/>
              </w:rPr>
            </w:pPr>
            <w:r>
              <w:rPr>
                <w:rFonts w:eastAsia="方正仿宋_GBK"/>
                <w:color w:val="auto"/>
                <w:sz w:val="30"/>
                <w:szCs w:val="30"/>
              </w:rPr>
              <w:t>传真</w:t>
            </w:r>
          </w:p>
        </w:tc>
        <w:tc>
          <w:tcPr>
            <w:tcW w:w="3355" w:type="dxa"/>
            <w:vAlign w:val="center"/>
          </w:tcPr>
          <w:p w14:paraId="1561D931">
            <w:pPr>
              <w:jc w:val="left"/>
              <w:rPr>
                <w:rFonts w:eastAsia="方正仿宋_GBK"/>
                <w:color w:val="auto"/>
                <w:sz w:val="30"/>
                <w:szCs w:val="30"/>
              </w:rPr>
            </w:pPr>
          </w:p>
        </w:tc>
      </w:tr>
      <w:tr w14:paraId="7C7DB4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70" w:type="dxa"/>
            <w:vAlign w:val="center"/>
          </w:tcPr>
          <w:p w14:paraId="7470F564">
            <w:pPr>
              <w:jc w:val="center"/>
              <w:rPr>
                <w:rFonts w:eastAsia="方正仿宋_GBK"/>
                <w:color w:val="auto"/>
                <w:sz w:val="30"/>
                <w:szCs w:val="30"/>
              </w:rPr>
            </w:pPr>
            <w:r>
              <w:rPr>
                <w:rFonts w:eastAsia="方正仿宋_GBK"/>
                <w:color w:val="auto"/>
                <w:sz w:val="30"/>
                <w:szCs w:val="30"/>
              </w:rPr>
              <w:t>邮箱</w:t>
            </w:r>
          </w:p>
        </w:tc>
        <w:tc>
          <w:tcPr>
            <w:tcW w:w="6952" w:type="dxa"/>
            <w:gridSpan w:val="3"/>
            <w:vAlign w:val="center"/>
          </w:tcPr>
          <w:p w14:paraId="5160AE15">
            <w:pPr>
              <w:jc w:val="left"/>
              <w:rPr>
                <w:rFonts w:eastAsia="方正仿宋_GBK"/>
                <w:color w:val="auto"/>
                <w:sz w:val="30"/>
                <w:szCs w:val="30"/>
              </w:rPr>
            </w:pPr>
          </w:p>
          <w:p w14:paraId="7F682388">
            <w:pPr>
              <w:jc w:val="left"/>
              <w:rPr>
                <w:rFonts w:eastAsia="方正仿宋_GBK"/>
                <w:color w:val="auto"/>
                <w:sz w:val="30"/>
                <w:szCs w:val="30"/>
              </w:rPr>
            </w:pPr>
          </w:p>
        </w:tc>
      </w:tr>
      <w:tr w14:paraId="450C7B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770" w:type="dxa"/>
            <w:vAlign w:val="center"/>
          </w:tcPr>
          <w:p w14:paraId="30D403B9">
            <w:pPr>
              <w:jc w:val="center"/>
              <w:rPr>
                <w:rFonts w:eastAsia="方正仿宋_GBK"/>
                <w:color w:val="auto"/>
                <w:sz w:val="30"/>
                <w:szCs w:val="30"/>
              </w:rPr>
            </w:pPr>
            <w:r>
              <w:rPr>
                <w:rFonts w:eastAsia="方正仿宋_GBK"/>
                <w:color w:val="auto"/>
                <w:sz w:val="30"/>
                <w:szCs w:val="30"/>
              </w:rPr>
              <w:t>单位地址</w:t>
            </w:r>
          </w:p>
        </w:tc>
        <w:tc>
          <w:tcPr>
            <w:tcW w:w="6952" w:type="dxa"/>
            <w:gridSpan w:val="3"/>
            <w:vAlign w:val="center"/>
          </w:tcPr>
          <w:p w14:paraId="60C0807E">
            <w:pPr>
              <w:jc w:val="left"/>
              <w:rPr>
                <w:rFonts w:eastAsia="方正仿宋_GBK"/>
                <w:color w:val="auto"/>
                <w:sz w:val="30"/>
                <w:szCs w:val="30"/>
              </w:rPr>
            </w:pPr>
          </w:p>
        </w:tc>
      </w:tr>
      <w:tr w14:paraId="204EC8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770" w:type="dxa"/>
            <w:vAlign w:val="center"/>
          </w:tcPr>
          <w:p w14:paraId="2E8A9838">
            <w:pPr>
              <w:jc w:val="center"/>
              <w:rPr>
                <w:rFonts w:eastAsia="方正仿宋_GBK"/>
                <w:color w:val="auto"/>
                <w:sz w:val="30"/>
                <w:szCs w:val="30"/>
              </w:rPr>
            </w:pPr>
            <w:r>
              <w:rPr>
                <w:rFonts w:eastAsia="方正仿宋_GBK"/>
                <w:color w:val="auto"/>
                <w:sz w:val="30"/>
                <w:szCs w:val="30"/>
              </w:rPr>
              <w:t>购买时间</w:t>
            </w:r>
          </w:p>
        </w:tc>
        <w:tc>
          <w:tcPr>
            <w:tcW w:w="6952" w:type="dxa"/>
            <w:gridSpan w:val="3"/>
            <w:vAlign w:val="center"/>
          </w:tcPr>
          <w:p w14:paraId="169FEF8B">
            <w:pPr>
              <w:jc w:val="center"/>
              <w:rPr>
                <w:rFonts w:eastAsia="方正仿宋_GBK"/>
                <w:color w:val="auto"/>
                <w:sz w:val="30"/>
                <w:szCs w:val="30"/>
              </w:rPr>
            </w:pPr>
            <w:r>
              <w:rPr>
                <w:rFonts w:eastAsia="方正仿宋_GBK"/>
                <w:color w:val="auto"/>
                <w:sz w:val="30"/>
                <w:szCs w:val="30"/>
              </w:rPr>
              <w:t>202</w:t>
            </w:r>
            <w:r>
              <w:rPr>
                <w:rFonts w:hint="eastAsia" w:eastAsia="方正仿宋_GBK"/>
                <w:color w:val="auto"/>
                <w:sz w:val="30"/>
                <w:szCs w:val="30"/>
              </w:rPr>
              <w:t>5</w:t>
            </w:r>
            <w:r>
              <w:rPr>
                <w:rFonts w:eastAsia="方正仿宋_GBK"/>
                <w:color w:val="auto"/>
                <w:sz w:val="30"/>
                <w:szCs w:val="30"/>
              </w:rPr>
              <w:t>年   月   日</w:t>
            </w:r>
          </w:p>
        </w:tc>
      </w:tr>
      <w:tr w14:paraId="05A3F5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770" w:type="dxa"/>
            <w:vAlign w:val="center"/>
          </w:tcPr>
          <w:p w14:paraId="10C2691F">
            <w:pPr>
              <w:jc w:val="center"/>
              <w:rPr>
                <w:rFonts w:eastAsia="方正仿宋_GBK"/>
                <w:color w:val="auto"/>
                <w:sz w:val="30"/>
                <w:szCs w:val="30"/>
              </w:rPr>
            </w:pPr>
            <w:r>
              <w:rPr>
                <w:rFonts w:eastAsia="方正仿宋_GBK"/>
                <w:color w:val="auto"/>
                <w:sz w:val="30"/>
                <w:szCs w:val="30"/>
              </w:rPr>
              <w:t>竞争性比选文件售价</w:t>
            </w:r>
          </w:p>
        </w:tc>
        <w:tc>
          <w:tcPr>
            <w:tcW w:w="6952" w:type="dxa"/>
            <w:gridSpan w:val="3"/>
            <w:vAlign w:val="center"/>
          </w:tcPr>
          <w:p w14:paraId="5ACEEB9C">
            <w:pPr>
              <w:jc w:val="center"/>
              <w:rPr>
                <w:rFonts w:eastAsia="方正仿宋_GBK"/>
                <w:color w:val="auto"/>
                <w:sz w:val="30"/>
                <w:szCs w:val="30"/>
              </w:rPr>
            </w:pPr>
            <w:r>
              <w:rPr>
                <w:rFonts w:eastAsia="方正仿宋_GBK"/>
                <w:color w:val="auto"/>
                <w:sz w:val="30"/>
                <w:szCs w:val="30"/>
              </w:rPr>
              <w:t>人民币：500元/份（售后不退）</w:t>
            </w:r>
          </w:p>
        </w:tc>
      </w:tr>
      <w:tr w14:paraId="20D55D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770" w:type="dxa"/>
            <w:vAlign w:val="center"/>
          </w:tcPr>
          <w:p w14:paraId="662CBA94">
            <w:pPr>
              <w:jc w:val="center"/>
              <w:rPr>
                <w:rFonts w:eastAsia="方正仿宋_GBK"/>
                <w:color w:val="auto"/>
                <w:szCs w:val="28"/>
              </w:rPr>
            </w:pPr>
            <w:r>
              <w:rPr>
                <w:rFonts w:eastAsia="方正仿宋_GBK"/>
                <w:color w:val="auto"/>
                <w:sz w:val="30"/>
                <w:szCs w:val="30"/>
              </w:rPr>
              <w:t>付款二维码</w:t>
            </w:r>
          </w:p>
        </w:tc>
        <w:tc>
          <w:tcPr>
            <w:tcW w:w="6952" w:type="dxa"/>
            <w:gridSpan w:val="3"/>
            <w:vAlign w:val="center"/>
          </w:tcPr>
          <w:p w14:paraId="44BC8E98">
            <w:pPr>
              <w:jc w:val="center"/>
              <w:rPr>
                <w:rFonts w:eastAsia="方正仿宋_GBK"/>
                <w:color w:val="auto"/>
                <w:sz w:val="30"/>
                <w:szCs w:val="30"/>
              </w:rPr>
            </w:pPr>
          </w:p>
          <w:p w14:paraId="3A3330AC">
            <w:pPr>
              <w:jc w:val="left"/>
              <w:rPr>
                <w:rFonts w:eastAsia="方正仿宋_GBK"/>
                <w:color w:val="auto"/>
                <w:sz w:val="30"/>
                <w:szCs w:val="30"/>
              </w:rPr>
            </w:pPr>
            <w:r>
              <w:rPr>
                <w:rFonts w:eastAsia="方正仿宋_GBK"/>
                <w:color w:val="auto"/>
                <w:sz w:val="30"/>
                <w:szCs w:val="30"/>
              </w:rPr>
              <w:drawing>
                <wp:inline distT="0" distB="0" distL="114300" distR="114300">
                  <wp:extent cx="2023745" cy="1995805"/>
                  <wp:effectExtent l="0" t="0" r="5080" b="4445"/>
                  <wp:docPr id="2"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
                          <pic:cNvPicPr>
                            <a:picLocks noChangeAspect="1"/>
                          </pic:cNvPicPr>
                        </pic:nvPicPr>
                        <pic:blipFill>
                          <a:blip r:embed="rId15"/>
                          <a:stretch>
                            <a:fillRect/>
                          </a:stretch>
                        </pic:blipFill>
                        <pic:spPr>
                          <a:xfrm>
                            <a:off x="0" y="0"/>
                            <a:ext cx="2023745" cy="1995805"/>
                          </a:xfrm>
                          <a:prstGeom prst="rect">
                            <a:avLst/>
                          </a:prstGeom>
                          <a:noFill/>
                          <a:ln>
                            <a:noFill/>
                          </a:ln>
                        </pic:spPr>
                      </pic:pic>
                    </a:graphicData>
                  </a:graphic>
                </wp:inline>
              </w:drawing>
            </w:r>
          </w:p>
        </w:tc>
      </w:tr>
    </w:tbl>
    <w:p w14:paraId="757ED1A1">
      <w:pPr>
        <w:spacing w:line="360" w:lineRule="auto"/>
        <w:ind w:firstLine="480" w:firstLineChars="200"/>
        <w:jc w:val="center"/>
        <w:rPr>
          <w:rFonts w:eastAsia="方正仿宋_GBK"/>
          <w:color w:val="auto"/>
          <w:sz w:val="24"/>
          <w:szCs w:val="24"/>
        </w:rPr>
      </w:pPr>
    </w:p>
    <w:p w14:paraId="19E60D3E">
      <w:pPr>
        <w:spacing w:line="360" w:lineRule="auto"/>
        <w:ind w:firstLine="480" w:firstLineChars="200"/>
        <w:jc w:val="center"/>
        <w:rPr>
          <w:rFonts w:eastAsia="方正仿宋_GBK"/>
          <w:color w:val="auto"/>
          <w:sz w:val="24"/>
          <w:szCs w:val="24"/>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DF914">
    <w:pPr>
      <w:pStyle w:val="36"/>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- 3 -</w:t>
    </w:r>
    <w:r>
      <w:rPr>
        <w:rFonts w:ascii="宋体"/>
        <w:sz w:val="21"/>
        <w:szCs w:val="21"/>
      </w:rPr>
      <w:fldChar w:fldCharType="end"/>
    </w:r>
  </w:p>
  <w:p w14:paraId="0BD4D351">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B575D">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681FE947">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DC3E9">
    <w:pPr>
      <w:pStyle w:val="36"/>
      <w:framePr w:wrap="around" w:vAnchor="text" w:hAnchor="margin" w:xAlign="center" w:y="1"/>
      <w:rPr>
        <w:rStyle w:val="63"/>
      </w:rPr>
    </w:pPr>
  </w:p>
  <w:p w14:paraId="30DB15D7">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95D0C">
    <w:pPr>
      <w:pStyle w:val="36"/>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- 5 -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7A0D">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5763DFEF">
    <w:pPr>
      <w:pStyle w:val="3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7C0BE">
    <w:pPr>
      <w:pStyle w:val="36"/>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- 27 -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1C7D6">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32CA78D6">
    <w:pPr>
      <w:pStyle w:val="3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3CB22">
    <w:pPr>
      <w:pStyle w:val="36"/>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- 27 -</w:t>
    </w:r>
    <w:r>
      <w:rPr>
        <w:rFonts w:ascii="宋体" w:hAnsi="宋体"/>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2AFFC">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299A7FD1">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3D6F">
    <w:pPr>
      <w:pStyle w:val="37"/>
      <w:jc w:val="both"/>
      <w:rPr>
        <w:rFonts w:ascii="方正仿宋_GBK" w:eastAsia="方正仿宋_GBK"/>
        <w:sz w:val="21"/>
        <w:szCs w:val="21"/>
      </w:rPr>
    </w:pPr>
    <w:r>
      <w:rPr>
        <w:rFonts w:hint="eastAsia" w:ascii="方正仿宋_GBK" w:eastAsia="方正仿宋_GBK"/>
        <w:sz w:val="21"/>
        <w:szCs w:val="21"/>
      </w:rPr>
      <w:t>四川国际招标有限责任公司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FE105">
    <w:pPr>
      <w:pStyle w:val="3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NDY0NDVmNWJiZjdjMzJjMWY0OTRjZDI1MjlkNmUifQ=="/>
  </w:docVars>
  <w:rsids>
    <w:rsidRoot w:val="00172A27"/>
    <w:rsid w:val="00032967"/>
    <w:rsid w:val="00083F8D"/>
    <w:rsid w:val="000A7458"/>
    <w:rsid w:val="00103EE8"/>
    <w:rsid w:val="00133CC6"/>
    <w:rsid w:val="00151A8E"/>
    <w:rsid w:val="00171B04"/>
    <w:rsid w:val="00172A27"/>
    <w:rsid w:val="00186183"/>
    <w:rsid w:val="0021144C"/>
    <w:rsid w:val="00217CAF"/>
    <w:rsid w:val="00223E45"/>
    <w:rsid w:val="00227C89"/>
    <w:rsid w:val="00242F40"/>
    <w:rsid w:val="00284950"/>
    <w:rsid w:val="00297C85"/>
    <w:rsid w:val="002E3FF4"/>
    <w:rsid w:val="00300149"/>
    <w:rsid w:val="00323601"/>
    <w:rsid w:val="003439CE"/>
    <w:rsid w:val="00364BC3"/>
    <w:rsid w:val="00387856"/>
    <w:rsid w:val="003950F8"/>
    <w:rsid w:val="003A3E80"/>
    <w:rsid w:val="003D22BF"/>
    <w:rsid w:val="003D5B76"/>
    <w:rsid w:val="00413E57"/>
    <w:rsid w:val="00484D2E"/>
    <w:rsid w:val="004D34E3"/>
    <w:rsid w:val="004E2D8E"/>
    <w:rsid w:val="004F3D4C"/>
    <w:rsid w:val="005065CD"/>
    <w:rsid w:val="00516494"/>
    <w:rsid w:val="00564A00"/>
    <w:rsid w:val="00590188"/>
    <w:rsid w:val="005B555F"/>
    <w:rsid w:val="00613C7B"/>
    <w:rsid w:val="0062481D"/>
    <w:rsid w:val="0064482E"/>
    <w:rsid w:val="00694936"/>
    <w:rsid w:val="006C2F41"/>
    <w:rsid w:val="006F6A39"/>
    <w:rsid w:val="00744B91"/>
    <w:rsid w:val="00771C5A"/>
    <w:rsid w:val="007802FD"/>
    <w:rsid w:val="007824FC"/>
    <w:rsid w:val="007A6455"/>
    <w:rsid w:val="007B08B1"/>
    <w:rsid w:val="007F325C"/>
    <w:rsid w:val="0083125F"/>
    <w:rsid w:val="008721A1"/>
    <w:rsid w:val="00877ACC"/>
    <w:rsid w:val="008A7A80"/>
    <w:rsid w:val="008C40DF"/>
    <w:rsid w:val="008E0ADF"/>
    <w:rsid w:val="0091216F"/>
    <w:rsid w:val="0091588B"/>
    <w:rsid w:val="00935139"/>
    <w:rsid w:val="0095456A"/>
    <w:rsid w:val="0098077C"/>
    <w:rsid w:val="009D0A73"/>
    <w:rsid w:val="00A93AEE"/>
    <w:rsid w:val="00AB392E"/>
    <w:rsid w:val="00B169CF"/>
    <w:rsid w:val="00B3337E"/>
    <w:rsid w:val="00BC4F6E"/>
    <w:rsid w:val="00BE04C7"/>
    <w:rsid w:val="00C373B3"/>
    <w:rsid w:val="00C54926"/>
    <w:rsid w:val="00CE07F8"/>
    <w:rsid w:val="00CE52B1"/>
    <w:rsid w:val="00D058FF"/>
    <w:rsid w:val="00D14CD1"/>
    <w:rsid w:val="00D379B3"/>
    <w:rsid w:val="00D43773"/>
    <w:rsid w:val="00D46FFF"/>
    <w:rsid w:val="00D62FB8"/>
    <w:rsid w:val="00DA7A7A"/>
    <w:rsid w:val="00DD0909"/>
    <w:rsid w:val="00DD30EE"/>
    <w:rsid w:val="00DE4C78"/>
    <w:rsid w:val="00E436A8"/>
    <w:rsid w:val="00E80672"/>
    <w:rsid w:val="00E91EC0"/>
    <w:rsid w:val="00E97F32"/>
    <w:rsid w:val="00EB4AB5"/>
    <w:rsid w:val="00EC21F7"/>
    <w:rsid w:val="00F42785"/>
    <w:rsid w:val="00F96B38"/>
    <w:rsid w:val="00F97AFC"/>
    <w:rsid w:val="00FB0D6E"/>
    <w:rsid w:val="00FC02BF"/>
    <w:rsid w:val="00FD2865"/>
    <w:rsid w:val="00FE005F"/>
    <w:rsid w:val="011A7A3E"/>
    <w:rsid w:val="014E0DA6"/>
    <w:rsid w:val="022C24DE"/>
    <w:rsid w:val="028264D2"/>
    <w:rsid w:val="02E96621"/>
    <w:rsid w:val="03396C13"/>
    <w:rsid w:val="039762BC"/>
    <w:rsid w:val="03E14BC7"/>
    <w:rsid w:val="04750437"/>
    <w:rsid w:val="04F12F5A"/>
    <w:rsid w:val="05062F2F"/>
    <w:rsid w:val="05500183"/>
    <w:rsid w:val="056A3A4A"/>
    <w:rsid w:val="056F4EFC"/>
    <w:rsid w:val="05BF36CD"/>
    <w:rsid w:val="05DD06BF"/>
    <w:rsid w:val="0689616B"/>
    <w:rsid w:val="06F96B62"/>
    <w:rsid w:val="070954E4"/>
    <w:rsid w:val="07FF04EE"/>
    <w:rsid w:val="0851622D"/>
    <w:rsid w:val="0858402D"/>
    <w:rsid w:val="09004BAE"/>
    <w:rsid w:val="0A054A20"/>
    <w:rsid w:val="0ADF6B52"/>
    <w:rsid w:val="0AFE6B72"/>
    <w:rsid w:val="0B1E4ED1"/>
    <w:rsid w:val="0B415214"/>
    <w:rsid w:val="0CF63E15"/>
    <w:rsid w:val="0E5C1B04"/>
    <w:rsid w:val="0E611AD0"/>
    <w:rsid w:val="0EF10D38"/>
    <w:rsid w:val="0F7F650A"/>
    <w:rsid w:val="10EA0134"/>
    <w:rsid w:val="119C142F"/>
    <w:rsid w:val="12695089"/>
    <w:rsid w:val="13A64DD3"/>
    <w:rsid w:val="146F59D9"/>
    <w:rsid w:val="147C72F5"/>
    <w:rsid w:val="15751EA6"/>
    <w:rsid w:val="15D53161"/>
    <w:rsid w:val="15E91B84"/>
    <w:rsid w:val="16D440E3"/>
    <w:rsid w:val="171A1E76"/>
    <w:rsid w:val="17345C65"/>
    <w:rsid w:val="18422604"/>
    <w:rsid w:val="193E2EFD"/>
    <w:rsid w:val="19E82B4E"/>
    <w:rsid w:val="1A394006"/>
    <w:rsid w:val="1A8B54F9"/>
    <w:rsid w:val="1ADC289C"/>
    <w:rsid w:val="1B687433"/>
    <w:rsid w:val="1C2268BF"/>
    <w:rsid w:val="1C71301E"/>
    <w:rsid w:val="1CC63B09"/>
    <w:rsid w:val="1D266050"/>
    <w:rsid w:val="1DAD0CA0"/>
    <w:rsid w:val="1E2C5D7D"/>
    <w:rsid w:val="1F9828F0"/>
    <w:rsid w:val="1F9D3050"/>
    <w:rsid w:val="1FB913FE"/>
    <w:rsid w:val="210F504D"/>
    <w:rsid w:val="219C2D85"/>
    <w:rsid w:val="22F15352"/>
    <w:rsid w:val="24127EF7"/>
    <w:rsid w:val="2456413C"/>
    <w:rsid w:val="2479115B"/>
    <w:rsid w:val="24F41C97"/>
    <w:rsid w:val="25031F90"/>
    <w:rsid w:val="254011D2"/>
    <w:rsid w:val="25910727"/>
    <w:rsid w:val="25996526"/>
    <w:rsid w:val="263F78E3"/>
    <w:rsid w:val="266E3D77"/>
    <w:rsid w:val="266F0A68"/>
    <w:rsid w:val="272C0707"/>
    <w:rsid w:val="27B12732"/>
    <w:rsid w:val="28920A3E"/>
    <w:rsid w:val="28AF3479"/>
    <w:rsid w:val="29951BE3"/>
    <w:rsid w:val="299A1C85"/>
    <w:rsid w:val="29CF0826"/>
    <w:rsid w:val="2A595F18"/>
    <w:rsid w:val="2AD15A4E"/>
    <w:rsid w:val="2B9A6367"/>
    <w:rsid w:val="2B9E21DA"/>
    <w:rsid w:val="2BDE22FD"/>
    <w:rsid w:val="2C57422B"/>
    <w:rsid w:val="2C5E2D72"/>
    <w:rsid w:val="2CF12F33"/>
    <w:rsid w:val="2D77711D"/>
    <w:rsid w:val="2D91668F"/>
    <w:rsid w:val="2DB02FEC"/>
    <w:rsid w:val="2E817FF1"/>
    <w:rsid w:val="2ECE53C8"/>
    <w:rsid w:val="2EF03E21"/>
    <w:rsid w:val="2F9C03F4"/>
    <w:rsid w:val="2FFD70E5"/>
    <w:rsid w:val="3034687E"/>
    <w:rsid w:val="30680DCF"/>
    <w:rsid w:val="31056DC5"/>
    <w:rsid w:val="31910979"/>
    <w:rsid w:val="32C20171"/>
    <w:rsid w:val="330F5DEE"/>
    <w:rsid w:val="331F7A58"/>
    <w:rsid w:val="33293142"/>
    <w:rsid w:val="336530AF"/>
    <w:rsid w:val="336F5CE1"/>
    <w:rsid w:val="33D447D3"/>
    <w:rsid w:val="34455921"/>
    <w:rsid w:val="34A91F03"/>
    <w:rsid w:val="35AA1D12"/>
    <w:rsid w:val="365B5E2B"/>
    <w:rsid w:val="367D04D6"/>
    <w:rsid w:val="369D3560"/>
    <w:rsid w:val="36B14785"/>
    <w:rsid w:val="37154D43"/>
    <w:rsid w:val="373258E0"/>
    <w:rsid w:val="37424565"/>
    <w:rsid w:val="37F04A50"/>
    <w:rsid w:val="3819481C"/>
    <w:rsid w:val="38F669EE"/>
    <w:rsid w:val="39B50A30"/>
    <w:rsid w:val="3A0B5611"/>
    <w:rsid w:val="3A0D43C8"/>
    <w:rsid w:val="3A233512"/>
    <w:rsid w:val="3A371445"/>
    <w:rsid w:val="3A6F0BDF"/>
    <w:rsid w:val="3AAB6D35"/>
    <w:rsid w:val="3B023801"/>
    <w:rsid w:val="3B0A7F94"/>
    <w:rsid w:val="3BC40365"/>
    <w:rsid w:val="3BE949C1"/>
    <w:rsid w:val="3BEF3452"/>
    <w:rsid w:val="3BF31616"/>
    <w:rsid w:val="3C7E1575"/>
    <w:rsid w:val="3C9E16A6"/>
    <w:rsid w:val="3CB92428"/>
    <w:rsid w:val="3D31661F"/>
    <w:rsid w:val="3D7258DE"/>
    <w:rsid w:val="3D972E24"/>
    <w:rsid w:val="3F339CF2"/>
    <w:rsid w:val="3F8B74A4"/>
    <w:rsid w:val="40FB566E"/>
    <w:rsid w:val="410D5CD9"/>
    <w:rsid w:val="414D7284"/>
    <w:rsid w:val="41DA54D8"/>
    <w:rsid w:val="422E75D1"/>
    <w:rsid w:val="42725710"/>
    <w:rsid w:val="4342578A"/>
    <w:rsid w:val="43D2242F"/>
    <w:rsid w:val="43FB4368"/>
    <w:rsid w:val="449F537A"/>
    <w:rsid w:val="44A27E03"/>
    <w:rsid w:val="44BA3CFD"/>
    <w:rsid w:val="45253176"/>
    <w:rsid w:val="456819E0"/>
    <w:rsid w:val="456E6962"/>
    <w:rsid w:val="46093860"/>
    <w:rsid w:val="46244D49"/>
    <w:rsid w:val="471A1ED2"/>
    <w:rsid w:val="47883DC2"/>
    <w:rsid w:val="47F86AEC"/>
    <w:rsid w:val="48E1539E"/>
    <w:rsid w:val="491639B0"/>
    <w:rsid w:val="497B4045"/>
    <w:rsid w:val="498265D4"/>
    <w:rsid w:val="49B4660E"/>
    <w:rsid w:val="49E12C8F"/>
    <w:rsid w:val="4AC32E1C"/>
    <w:rsid w:val="4AE232F9"/>
    <w:rsid w:val="4C2D08FA"/>
    <w:rsid w:val="4C83676C"/>
    <w:rsid w:val="4D0B43C0"/>
    <w:rsid w:val="4DC3109D"/>
    <w:rsid w:val="4E200716"/>
    <w:rsid w:val="4F345086"/>
    <w:rsid w:val="506174F8"/>
    <w:rsid w:val="5107796B"/>
    <w:rsid w:val="517E7423"/>
    <w:rsid w:val="520B348B"/>
    <w:rsid w:val="52354064"/>
    <w:rsid w:val="5253273C"/>
    <w:rsid w:val="527D16B8"/>
    <w:rsid w:val="53802166"/>
    <w:rsid w:val="53D53D51"/>
    <w:rsid w:val="53D77AC9"/>
    <w:rsid w:val="53DA4EC3"/>
    <w:rsid w:val="545C1B91"/>
    <w:rsid w:val="558077B3"/>
    <w:rsid w:val="56286BAD"/>
    <w:rsid w:val="56A720FC"/>
    <w:rsid w:val="57341DC9"/>
    <w:rsid w:val="576F1256"/>
    <w:rsid w:val="5895585D"/>
    <w:rsid w:val="58CA7FF7"/>
    <w:rsid w:val="58CB4EB8"/>
    <w:rsid w:val="59BB06CC"/>
    <w:rsid w:val="5A47527D"/>
    <w:rsid w:val="5B2341AA"/>
    <w:rsid w:val="5B364206"/>
    <w:rsid w:val="5B3C4B20"/>
    <w:rsid w:val="5C73006C"/>
    <w:rsid w:val="5CF40885"/>
    <w:rsid w:val="5D1256CE"/>
    <w:rsid w:val="5D6E0743"/>
    <w:rsid w:val="5D94347A"/>
    <w:rsid w:val="5DCF6066"/>
    <w:rsid w:val="5DDE0205"/>
    <w:rsid w:val="5DEB7AD5"/>
    <w:rsid w:val="5E7B0BF2"/>
    <w:rsid w:val="5EA6162B"/>
    <w:rsid w:val="5EB24AA4"/>
    <w:rsid w:val="5ED35208"/>
    <w:rsid w:val="5EF75BD4"/>
    <w:rsid w:val="5F2A1AED"/>
    <w:rsid w:val="5F605669"/>
    <w:rsid w:val="5F85376F"/>
    <w:rsid w:val="60507B10"/>
    <w:rsid w:val="60A725D1"/>
    <w:rsid w:val="619A0388"/>
    <w:rsid w:val="623E7E99"/>
    <w:rsid w:val="62881022"/>
    <w:rsid w:val="638F17EC"/>
    <w:rsid w:val="653C6A80"/>
    <w:rsid w:val="6637652F"/>
    <w:rsid w:val="66AB23FE"/>
    <w:rsid w:val="672506F4"/>
    <w:rsid w:val="672B0E85"/>
    <w:rsid w:val="674E0CE2"/>
    <w:rsid w:val="67E20393"/>
    <w:rsid w:val="683550BE"/>
    <w:rsid w:val="68361CF4"/>
    <w:rsid w:val="6942733B"/>
    <w:rsid w:val="6A4964A7"/>
    <w:rsid w:val="6A885221"/>
    <w:rsid w:val="6AD77F57"/>
    <w:rsid w:val="6BA8492A"/>
    <w:rsid w:val="6BC5148A"/>
    <w:rsid w:val="6C650200"/>
    <w:rsid w:val="6F7F5E4D"/>
    <w:rsid w:val="6FDFAF7D"/>
    <w:rsid w:val="6FF06CAD"/>
    <w:rsid w:val="6FFA1B7C"/>
    <w:rsid w:val="70390D6C"/>
    <w:rsid w:val="70A81834"/>
    <w:rsid w:val="71213CDA"/>
    <w:rsid w:val="72426217"/>
    <w:rsid w:val="73016068"/>
    <w:rsid w:val="73905147"/>
    <w:rsid w:val="742A559B"/>
    <w:rsid w:val="74650381"/>
    <w:rsid w:val="74707F72"/>
    <w:rsid w:val="74836A59"/>
    <w:rsid w:val="74C26893"/>
    <w:rsid w:val="7513602F"/>
    <w:rsid w:val="75873639"/>
    <w:rsid w:val="76B30577"/>
    <w:rsid w:val="76C474D6"/>
    <w:rsid w:val="78A87264"/>
    <w:rsid w:val="78CE7F55"/>
    <w:rsid w:val="79312F28"/>
    <w:rsid w:val="79B34EC4"/>
    <w:rsid w:val="79B53B59"/>
    <w:rsid w:val="79BF6A29"/>
    <w:rsid w:val="79DA0862"/>
    <w:rsid w:val="7A490206"/>
    <w:rsid w:val="7B226FCC"/>
    <w:rsid w:val="7B3A34D7"/>
    <w:rsid w:val="7B7A085A"/>
    <w:rsid w:val="7B8A1FFF"/>
    <w:rsid w:val="7BB01B2B"/>
    <w:rsid w:val="7D157953"/>
    <w:rsid w:val="7D7168B1"/>
    <w:rsid w:val="7DAD40A8"/>
    <w:rsid w:val="7FFE26E6"/>
    <w:rsid w:val="EEFF63F4"/>
    <w:rsid w:val="FDF73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9"/>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0"/>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425" w:hanging="425"/>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1"/>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qFormat/>
    <w:uiPriority w:val="0"/>
    <w:pPr>
      <w:widowControl w:val="0"/>
      <w:autoSpaceDE w:val="0"/>
      <w:autoSpaceDN w:val="0"/>
      <w:adjustRightInd w:val="0"/>
      <w:spacing w:line="500" w:lineRule="exact"/>
      <w:ind w:left="391" w:right="246"/>
      <w:jc w:val="both"/>
    </w:pPr>
    <w:rPr>
      <w:rFonts w:ascii="仿宋_GB2312" w:hAnsi="Times New Roman" w:eastAsia="仿宋_GB2312" w:cs="Times New Roman"/>
      <w:sz w:val="24"/>
      <w:szCs w:val="22"/>
      <w:lang w:val="en-US" w:eastAsia="zh-CN" w:bidi="ar-SA"/>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3"/>
    <w:qFormat/>
    <w:uiPriority w:val="0"/>
  </w:style>
  <w:style w:type="paragraph" w:styleId="34">
    <w:name w:val="Body Text Indent 2"/>
    <w:basedOn w:val="1"/>
    <w:link w:val="74"/>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next w:val="27"/>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5"/>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99"/>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19"/>
    <w:next w:val="19"/>
    <w:link w:val="76"/>
    <w:qFormat/>
    <w:uiPriority w:val="0"/>
    <w:pPr>
      <w:adjustRightInd/>
      <w:spacing w:line="240" w:lineRule="auto"/>
      <w:textAlignment w:val="auto"/>
    </w:pPr>
  </w:style>
  <w:style w:type="paragraph" w:styleId="57">
    <w:name w:val="Body Text First Indent"/>
    <w:basedOn w:val="22"/>
    <w:next w:val="1"/>
    <w:qFormat/>
    <w:uiPriority w:val="0"/>
    <w:pPr>
      <w:spacing w:line="360" w:lineRule="auto"/>
      <w:ind w:firstLine="420"/>
    </w:pPr>
    <w:rPr>
      <w:rFonts w:ascii="宋体" w:hAnsi="宋体"/>
      <w:sz w:val="24"/>
    </w:rPr>
  </w:style>
  <w:style w:type="paragraph" w:styleId="58">
    <w:name w:val="Body Text First Indent 2"/>
    <w:basedOn w:val="23"/>
    <w:link w:val="77"/>
    <w:qFormat/>
    <w:uiPriority w:val="0"/>
    <w:pPr>
      <w:spacing w:after="120" w:line="240" w:lineRule="auto"/>
      <w:ind w:left="420" w:leftChars="200" w:firstLine="420" w:firstLineChars="200"/>
    </w:p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标题 2 字符"/>
    <w:link w:val="3"/>
    <w:qFormat/>
    <w:uiPriority w:val="0"/>
    <w:rPr>
      <w:rFonts w:ascii="Arial" w:hAnsi="Arial" w:eastAsia="黑体"/>
      <w:b/>
      <w:kern w:val="2"/>
      <w:sz w:val="32"/>
    </w:rPr>
  </w:style>
  <w:style w:type="character" w:customStyle="1" w:styleId="70">
    <w:name w:val="标题 3 字符"/>
    <w:link w:val="4"/>
    <w:qFormat/>
    <w:uiPriority w:val="0"/>
    <w:rPr>
      <w:rFonts w:eastAsia="宋体"/>
      <w:b/>
      <w:kern w:val="2"/>
      <w:sz w:val="32"/>
      <w:lang w:val="en-US" w:eastAsia="zh-CN"/>
    </w:rPr>
  </w:style>
  <w:style w:type="character" w:customStyle="1" w:styleId="71">
    <w:name w:val="批注文字 字符"/>
    <w:link w:val="19"/>
    <w:qFormat/>
    <w:uiPriority w:val="0"/>
    <w:rPr>
      <w:sz w:val="24"/>
    </w:rPr>
  </w:style>
  <w:style w:type="character" w:customStyle="1" w:styleId="72">
    <w:name w:val="正文文本缩进 字符"/>
    <w:link w:val="23"/>
    <w:qFormat/>
    <w:uiPriority w:val="0"/>
    <w:rPr>
      <w:kern w:val="2"/>
      <w:sz w:val="44"/>
    </w:rPr>
  </w:style>
  <w:style w:type="character" w:customStyle="1" w:styleId="73">
    <w:name w:val="日期 字符"/>
    <w:link w:val="33"/>
    <w:qFormat/>
    <w:uiPriority w:val="0"/>
    <w:rPr>
      <w:kern w:val="2"/>
      <w:sz w:val="28"/>
    </w:rPr>
  </w:style>
  <w:style w:type="character" w:customStyle="1" w:styleId="74">
    <w:name w:val="正文文本缩进 2 字符"/>
    <w:link w:val="34"/>
    <w:qFormat/>
    <w:uiPriority w:val="0"/>
    <w:rPr>
      <w:kern w:val="2"/>
      <w:sz w:val="28"/>
    </w:rPr>
  </w:style>
  <w:style w:type="character" w:customStyle="1" w:styleId="75">
    <w:name w:val="脚注文本 字符"/>
    <w:link w:val="41"/>
    <w:qFormat/>
    <w:uiPriority w:val="0"/>
    <w:rPr>
      <w:kern w:val="2"/>
      <w:sz w:val="18"/>
    </w:rPr>
  </w:style>
  <w:style w:type="character" w:customStyle="1" w:styleId="76">
    <w:name w:val="批注主题 字符"/>
    <w:link w:val="56"/>
    <w:qFormat/>
    <w:uiPriority w:val="0"/>
  </w:style>
  <w:style w:type="character" w:customStyle="1" w:styleId="77">
    <w:name w:val="正文文本首行缩进 2 字符"/>
    <w:link w:val="58"/>
    <w:qFormat/>
    <w:uiPriority w:val="0"/>
  </w:style>
  <w:style w:type="character" w:customStyle="1" w:styleId="78">
    <w:name w:val="样式 宋体"/>
    <w:qFormat/>
    <w:uiPriority w:val="0"/>
    <w:rPr>
      <w:rFonts w:ascii="宋体" w:hAnsi="宋体" w:eastAsia="宋体"/>
      <w:sz w:val="28"/>
    </w:rPr>
  </w:style>
  <w:style w:type="character" w:customStyle="1" w:styleId="79">
    <w:name w:val="font31"/>
    <w:qFormat/>
    <w:uiPriority w:val="0"/>
    <w:rPr>
      <w:rFonts w:hint="eastAsia" w:ascii="方正仿宋_GBK" w:hAnsi="方正仿宋_GBK" w:eastAsia="方正仿宋_GBK" w:cs="方正仿宋_GBK"/>
      <w:color w:val="000000"/>
      <w:sz w:val="22"/>
      <w:szCs w:val="22"/>
      <w:u w:val="none"/>
    </w:rPr>
  </w:style>
  <w:style w:type="character" w:customStyle="1" w:styleId="80">
    <w:name w:val="NormalCharacter"/>
    <w:qFormat/>
    <w:uiPriority w:val="0"/>
  </w:style>
  <w:style w:type="character" w:customStyle="1" w:styleId="81">
    <w:name w:val="Table Heading Char Char"/>
    <w:qFormat/>
    <w:uiPriority w:val="0"/>
    <w:rPr>
      <w:rFonts w:ascii="Arial" w:hAnsi="Arial" w:eastAsia="黑体"/>
      <w:kern w:val="2"/>
      <w:sz w:val="18"/>
      <w:lang w:val="en-US" w:eastAsia="zh-CN"/>
    </w:rPr>
  </w:style>
  <w:style w:type="character" w:customStyle="1" w:styleId="82">
    <w:name w:val="Char Char6"/>
    <w:qFormat/>
    <w:uiPriority w:val="0"/>
    <w:rPr>
      <w:rFonts w:ascii="仿宋_GB2312" w:eastAsia="仿宋_GB2312"/>
      <w:kern w:val="2"/>
      <w:sz w:val="32"/>
    </w:rPr>
  </w:style>
  <w:style w:type="character" w:customStyle="1" w:styleId="83">
    <w:name w:val="font1"/>
    <w:qFormat/>
    <w:uiPriority w:val="0"/>
    <w:rPr>
      <w:color w:val="000000"/>
      <w:sz w:val="18"/>
    </w:rPr>
  </w:style>
  <w:style w:type="character" w:customStyle="1" w:styleId="84">
    <w:name w:val="Char Char11"/>
    <w:qFormat/>
    <w:uiPriority w:val="0"/>
    <w:rPr>
      <w:rFonts w:ascii="宋体"/>
      <w:kern w:val="2"/>
      <w:sz w:val="28"/>
    </w:rPr>
  </w:style>
  <w:style w:type="character" w:customStyle="1" w:styleId="85">
    <w:name w:val="Char Char3"/>
    <w:qFormat/>
    <w:uiPriority w:val="0"/>
    <w:rPr>
      <w:rFonts w:eastAsia="宋体"/>
      <w:kern w:val="2"/>
      <w:sz w:val="18"/>
      <w:lang w:val="en-US" w:eastAsia="zh-CN"/>
    </w:rPr>
  </w:style>
  <w:style w:type="character" w:customStyle="1" w:styleId="86">
    <w:name w:val="Char Char"/>
    <w:qFormat/>
    <w:uiPriority w:val="0"/>
    <w:rPr>
      <w:rFonts w:ascii="宋体" w:hAnsi="宋体" w:eastAsia="宋体"/>
      <w:kern w:val="2"/>
      <w:sz w:val="24"/>
      <w:lang w:val="en-US" w:eastAsia="zh-CN" w:bidi="ar-SA"/>
    </w:rPr>
  </w:style>
  <w:style w:type="character" w:customStyle="1" w:styleId="87">
    <w:name w:val="Char Char7"/>
    <w:qFormat/>
    <w:uiPriority w:val="0"/>
    <w:rPr>
      <w:rFonts w:ascii="宋体" w:hAnsi="宋体" w:eastAsia="宋体"/>
      <w:kern w:val="2"/>
      <w:sz w:val="28"/>
    </w:rPr>
  </w:style>
  <w:style w:type="character" w:customStyle="1" w:styleId="88">
    <w:name w:val="crowed11"/>
    <w:qFormat/>
    <w:uiPriority w:val="0"/>
    <w:rPr>
      <w:rFonts w:hint="default" w:ascii="_x000B__x000C_" w:hAnsi="_x000B__x000C_"/>
      <w:sz w:val="24"/>
    </w:rPr>
  </w:style>
  <w:style w:type="character" w:customStyle="1" w:styleId="89">
    <w:name w:val="文字 Char"/>
    <w:link w:val="90"/>
    <w:qFormat/>
    <w:uiPriority w:val="0"/>
    <w:rPr>
      <w:rFonts w:ascii="宋体"/>
      <w:kern w:val="2"/>
      <w:sz w:val="28"/>
    </w:rPr>
  </w:style>
  <w:style w:type="paragraph" w:customStyle="1" w:styleId="90">
    <w:name w:val="文字"/>
    <w:basedOn w:val="1"/>
    <w:link w:val="89"/>
    <w:qFormat/>
    <w:uiPriority w:val="0"/>
    <w:pPr>
      <w:tabs>
        <w:tab w:val="left" w:pos="8520"/>
      </w:tabs>
      <w:spacing w:line="312" w:lineRule="auto"/>
      <w:ind w:right="-210" w:firstLine="556"/>
    </w:pPr>
    <w:rPr>
      <w:rFonts w:ascii="宋体"/>
    </w:rPr>
  </w:style>
  <w:style w:type="character" w:customStyle="1" w:styleId="91">
    <w:name w:val="批注文字 Char1"/>
    <w:qFormat/>
    <w:uiPriority w:val="0"/>
    <w:rPr>
      <w:rFonts w:eastAsia="PMingLiU"/>
      <w:sz w:val="24"/>
      <w:lang w:eastAsia="zh-TW"/>
    </w:rPr>
  </w:style>
  <w:style w:type="character" w:customStyle="1" w:styleId="92">
    <w:name w:val="font112"/>
    <w:qFormat/>
    <w:uiPriority w:val="0"/>
    <w:rPr>
      <w:rFonts w:hint="default" w:ascii="Times New Roman" w:hAnsi="Times New Roman" w:cs="Times New Roman"/>
      <w:color w:val="000000"/>
      <w:sz w:val="18"/>
      <w:szCs w:val="18"/>
      <w:u w:val="none"/>
    </w:rPr>
  </w:style>
  <w:style w:type="character" w:customStyle="1" w:styleId="93">
    <w:name w:val="font121"/>
    <w:qFormat/>
    <w:uiPriority w:val="0"/>
    <w:rPr>
      <w:rFonts w:hint="eastAsia" w:ascii="方正仿宋_GBK" w:hAnsi="方正仿宋_GBK" w:eastAsia="方正仿宋_GBK" w:cs="方正仿宋_GBK"/>
      <w:color w:val="000000"/>
      <w:sz w:val="18"/>
      <w:szCs w:val="18"/>
      <w:u w:val="none"/>
    </w:rPr>
  </w:style>
  <w:style w:type="character" w:customStyle="1" w:styleId="94">
    <w:name w:val="Char Char5"/>
    <w:qFormat/>
    <w:uiPriority w:val="0"/>
    <w:rPr>
      <w:rFonts w:ascii="Arial" w:hAnsi="Arial" w:eastAsia="宋体"/>
      <w:b/>
      <w:smallCaps/>
      <w:kern w:val="28"/>
      <w:sz w:val="36"/>
      <w:lang w:val="en-US" w:eastAsia="en-US"/>
    </w:rPr>
  </w:style>
  <w:style w:type="character" w:customStyle="1" w:styleId="95">
    <w:name w:val="font131"/>
    <w:qFormat/>
    <w:uiPriority w:val="0"/>
    <w:rPr>
      <w:rFonts w:hint="eastAsia" w:ascii="方正仿宋_GBK" w:hAnsi="方正仿宋_GBK" w:eastAsia="方正仿宋_GBK" w:cs="方正仿宋_GBK"/>
      <w:color w:val="000000"/>
      <w:sz w:val="18"/>
      <w:szCs w:val="18"/>
      <w:u w:val="none"/>
    </w:rPr>
  </w:style>
  <w:style w:type="character" w:customStyle="1" w:styleId="96">
    <w:name w:val="font81"/>
    <w:qFormat/>
    <w:uiPriority w:val="0"/>
    <w:rPr>
      <w:rFonts w:hint="default" w:ascii="Times New Roman" w:hAnsi="Times New Roman" w:cs="Times New Roman"/>
      <w:color w:val="000000"/>
      <w:sz w:val="18"/>
      <w:szCs w:val="18"/>
      <w:u w:val="none"/>
    </w:rPr>
  </w:style>
  <w:style w:type="character" w:customStyle="1" w:styleId="97">
    <w:name w:val="Char Char4"/>
    <w:qFormat/>
    <w:uiPriority w:val="0"/>
    <w:rPr>
      <w:rFonts w:eastAsia="宋体"/>
      <w:b/>
      <w:kern w:val="2"/>
      <w:sz w:val="21"/>
      <w:lang w:val="en-US" w:eastAsia="zh-CN"/>
    </w:rPr>
  </w:style>
  <w:style w:type="character" w:customStyle="1" w:styleId="98">
    <w:name w:val="正文 + 三号 Char"/>
    <w:qFormat/>
    <w:uiPriority w:val="0"/>
    <w:rPr>
      <w:rFonts w:eastAsia="宋体"/>
      <w:kern w:val="2"/>
      <w:sz w:val="21"/>
      <w:lang w:val="en-US" w:eastAsia="zh-CN"/>
    </w:rPr>
  </w:style>
  <w:style w:type="character" w:customStyle="1" w:styleId="99">
    <w:name w:val="标书正文:  0.74 厘米 Char1"/>
    <w:qFormat/>
    <w:uiPriority w:val="0"/>
    <w:rPr>
      <w:rFonts w:eastAsia="宋体"/>
      <w:kern w:val="2"/>
      <w:sz w:val="24"/>
      <w:lang w:val="en-US" w:eastAsia="zh-CN"/>
    </w:rPr>
  </w:style>
  <w:style w:type="character" w:customStyle="1" w:styleId="100">
    <w:name w:val="Table Text Char Char Char Char"/>
    <w:link w:val="101"/>
    <w:qFormat/>
    <w:uiPriority w:val="0"/>
    <w:rPr>
      <w:rFonts w:ascii="Arial" w:hAnsi="Arial"/>
      <w:kern w:val="2"/>
      <w:sz w:val="18"/>
      <w:lang w:val="en-US" w:eastAsia="zh-CN" w:bidi="ar-SA"/>
    </w:rPr>
  </w:style>
  <w:style w:type="paragraph" w:customStyle="1" w:styleId="101">
    <w:name w:val="Table Text Char Char Char"/>
    <w:link w:val="100"/>
    <w:qFormat/>
    <w:uiPriority w:val="0"/>
    <w:pPr>
      <w:snapToGrid w:val="0"/>
      <w:spacing w:before="80" w:after="80"/>
    </w:pPr>
    <w:rPr>
      <w:rFonts w:ascii="Arial" w:hAnsi="Arial" w:eastAsia="宋体" w:cs="Times New Roman"/>
      <w:kern w:val="2"/>
      <w:sz w:val="18"/>
      <w:lang w:val="en-US" w:eastAsia="zh-CN" w:bidi="ar-SA"/>
    </w:rPr>
  </w:style>
  <w:style w:type="character" w:customStyle="1" w:styleId="102">
    <w:name w:val="content-white1"/>
    <w:qFormat/>
    <w:uiPriority w:val="0"/>
    <w:rPr>
      <w:rFonts w:ascii="_x000B__x000C_" w:hAnsi="_x000B__x000C_"/>
      <w:color w:val="auto"/>
      <w:sz w:val="18"/>
      <w:u w:val="none"/>
    </w:rPr>
  </w:style>
  <w:style w:type="character" w:customStyle="1" w:styleId="103">
    <w:name w:val="未命名11"/>
    <w:qFormat/>
    <w:uiPriority w:val="0"/>
    <w:rPr>
      <w:color w:val="77FFFF"/>
      <w:sz w:val="24"/>
    </w:rPr>
  </w:style>
  <w:style w:type="character" w:customStyle="1" w:styleId="104">
    <w:name w:val="Table Text Char"/>
    <w:link w:val="105"/>
    <w:qFormat/>
    <w:uiPriority w:val="0"/>
    <w:rPr>
      <w:rFonts w:ascii="Arial" w:hAnsi="Arial"/>
      <w:kern w:val="2"/>
      <w:sz w:val="18"/>
      <w:lang w:val="en-US" w:eastAsia="zh-CN" w:bidi="ar-SA"/>
    </w:rPr>
  </w:style>
  <w:style w:type="paragraph" w:customStyle="1" w:styleId="105">
    <w:name w:val="Table Text"/>
    <w:link w:val="104"/>
    <w:qFormat/>
    <w:uiPriority w:val="0"/>
    <w:pPr>
      <w:snapToGrid w:val="0"/>
      <w:spacing w:before="80" w:after="80"/>
    </w:pPr>
    <w:rPr>
      <w:rFonts w:ascii="Arial" w:hAnsi="Arial" w:eastAsia="宋体" w:cs="Times New Roman"/>
      <w:kern w:val="2"/>
      <w:sz w:val="18"/>
      <w:lang w:val="en-US" w:eastAsia="zh-CN" w:bidi="ar-SA"/>
    </w:rPr>
  </w:style>
  <w:style w:type="character" w:customStyle="1" w:styleId="106">
    <w:name w:val="v151"/>
    <w:qFormat/>
    <w:uiPriority w:val="0"/>
    <w:rPr>
      <w:sz w:val="18"/>
    </w:rPr>
  </w:style>
  <w:style w:type="character" w:customStyle="1" w:styleId="107">
    <w:name w:val="小 Char"/>
    <w:qFormat/>
    <w:uiPriority w:val="0"/>
    <w:rPr>
      <w:rFonts w:ascii="宋体" w:hAnsi="Courier New" w:eastAsia="宋体"/>
      <w:kern w:val="2"/>
      <w:sz w:val="21"/>
      <w:lang w:val="en-US" w:eastAsia="zh-CN" w:bidi="ar-SA"/>
    </w:rPr>
  </w:style>
  <w:style w:type="character" w:customStyle="1" w:styleId="108">
    <w:name w:val="title_emph1"/>
    <w:qFormat/>
    <w:uiPriority w:val="0"/>
    <w:rPr>
      <w:rFonts w:hint="default" w:ascii="Arial" w:hAnsi="Arial"/>
      <w:b/>
      <w:sz w:val="20"/>
    </w:rPr>
  </w:style>
  <w:style w:type="character" w:customStyle="1" w:styleId="109">
    <w:name w:val="font91"/>
    <w:qFormat/>
    <w:uiPriority w:val="0"/>
    <w:rPr>
      <w:rFonts w:hint="eastAsia" w:ascii="方正仿宋_GBK" w:hAnsi="方正仿宋_GBK" w:eastAsia="方正仿宋_GBK" w:cs="方正仿宋_GBK"/>
      <w:color w:val="000000"/>
      <w:sz w:val="18"/>
      <w:szCs w:val="18"/>
      <w:u w:val="none"/>
    </w:rPr>
  </w:style>
  <w:style w:type="character" w:customStyle="1" w:styleId="110">
    <w:name w:val="H2 Char"/>
    <w:qFormat/>
    <w:uiPriority w:val="0"/>
    <w:rPr>
      <w:rFonts w:ascii="Arial" w:hAnsi="Arial" w:eastAsia="宋体"/>
      <w:kern w:val="2"/>
      <w:sz w:val="28"/>
      <w:lang w:val="en-US" w:eastAsia="zh-CN"/>
    </w:rPr>
  </w:style>
  <w:style w:type="character" w:customStyle="1" w:styleId="111">
    <w:name w:val="top-det1"/>
    <w:qFormat/>
    <w:uiPriority w:val="0"/>
    <w:rPr>
      <w:b/>
      <w:color w:val="000000"/>
    </w:rPr>
  </w:style>
  <w:style w:type="character" w:customStyle="1" w:styleId="112">
    <w:name w:val="Table Text Char1 Char"/>
    <w:qFormat/>
    <w:uiPriority w:val="0"/>
    <w:rPr>
      <w:rFonts w:ascii="Arial" w:hAnsi="Arial"/>
      <w:kern w:val="2"/>
      <w:sz w:val="18"/>
      <w:lang w:val="en-US" w:eastAsia="zh-CN" w:bidi="ar-SA"/>
    </w:rPr>
  </w:style>
  <w:style w:type="character" w:customStyle="1" w:styleId="113">
    <w:name w:val="font101"/>
    <w:qFormat/>
    <w:uiPriority w:val="0"/>
    <w:rPr>
      <w:rFonts w:ascii="方正仿宋_GBK" w:hAnsi="方正仿宋_GBK" w:eastAsia="方正仿宋_GBK" w:cs="方正仿宋_GBK"/>
      <w:color w:val="000000"/>
      <w:sz w:val="18"/>
      <w:szCs w:val="18"/>
      <w:u w:val="none"/>
    </w:rPr>
  </w:style>
  <w:style w:type="character" w:customStyle="1" w:styleId="114">
    <w:name w:val="Char Char2"/>
    <w:qFormat/>
    <w:uiPriority w:val="0"/>
    <w:rPr>
      <w:rFonts w:eastAsia="宋体"/>
      <w:kern w:val="2"/>
      <w:sz w:val="18"/>
      <w:lang w:val="en-US" w:eastAsia="zh-CN"/>
    </w:rPr>
  </w:style>
  <w:style w:type="paragraph" w:customStyle="1" w:styleId="11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6">
    <w:name w:val="Char Char Char Char Char Char Char"/>
    <w:basedOn w:val="17"/>
    <w:qFormat/>
    <w:uiPriority w:val="0"/>
    <w:rPr>
      <w:rFonts w:ascii="宋体" w:hAnsi="Tahoma"/>
    </w:rPr>
  </w:style>
  <w:style w:type="paragraph" w:customStyle="1" w:styleId="117">
    <w:name w:val="表文字"/>
    <w:qFormat/>
    <w:uiPriority w:val="0"/>
    <w:rPr>
      <w:rFonts w:ascii="宋体" w:hAnsi="Times New Roman" w:eastAsia="宋体" w:cs="Times New Roman"/>
      <w:kern w:val="2"/>
      <w:lang w:val="en-US" w:eastAsia="zh-CN" w:bidi="ar-SA"/>
    </w:rPr>
  </w:style>
  <w:style w:type="paragraph" w:customStyle="1" w:styleId="118">
    <w:name w:val="首行缩进"/>
    <w:basedOn w:val="1"/>
    <w:qFormat/>
    <w:uiPriority w:val="0"/>
    <w:pPr>
      <w:tabs>
        <w:tab w:val="left" w:pos="540"/>
      </w:tabs>
      <w:spacing w:line="360" w:lineRule="auto"/>
      <w:ind w:left="540"/>
    </w:pPr>
    <w:rPr>
      <w:rFonts w:eastAsia="仿宋_GB2312"/>
    </w:rPr>
  </w:style>
  <w:style w:type="paragraph" w:customStyle="1" w:styleId="11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0">
    <w:name w:val="表头样式"/>
    <w:basedOn w:val="1"/>
    <w:qFormat/>
    <w:uiPriority w:val="0"/>
    <w:pPr>
      <w:autoSpaceDE w:val="0"/>
      <w:autoSpaceDN w:val="0"/>
      <w:adjustRightInd w:val="0"/>
      <w:spacing w:line="360" w:lineRule="auto"/>
      <w:jc w:val="left"/>
    </w:pPr>
    <w:rPr>
      <w:b/>
      <w:kern w:val="0"/>
      <w:sz w:val="21"/>
    </w:rPr>
  </w:style>
  <w:style w:type="paragraph" w:customStyle="1" w:styleId="121">
    <w:name w:val="样式2"/>
    <w:basedOn w:val="5"/>
    <w:qFormat/>
    <w:uiPriority w:val="0"/>
    <w:pPr>
      <w:tabs>
        <w:tab w:val="left" w:pos="720"/>
      </w:tabs>
      <w:spacing w:before="560" w:line="400" w:lineRule="exact"/>
      <w:ind w:left="420" w:hanging="420"/>
      <w:jc w:val="center"/>
      <w:outlineLvl w:val="0"/>
    </w:pPr>
    <w:rPr>
      <w:b w:val="0"/>
      <w:sz w:val="44"/>
    </w:rPr>
  </w:style>
  <w:style w:type="paragraph" w:customStyle="1" w:styleId="122">
    <w:name w:val="af"/>
    <w:basedOn w:val="1"/>
    <w:qFormat/>
    <w:uiPriority w:val="0"/>
    <w:pPr>
      <w:widowControl/>
      <w:spacing w:line="300" w:lineRule="atLeast"/>
      <w:jc w:val="left"/>
    </w:pPr>
    <w:rPr>
      <w:rFonts w:ascii="宋体" w:hAnsi="宋体"/>
      <w:kern w:val="0"/>
      <w:sz w:val="18"/>
    </w:r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列表项目"/>
    <w:basedOn w:val="1"/>
    <w:qFormat/>
    <w:uiPriority w:val="0"/>
    <w:pPr>
      <w:tabs>
        <w:tab w:val="left" w:pos="420"/>
      </w:tabs>
      <w:spacing w:line="288" w:lineRule="auto"/>
      <w:ind w:left="840" w:leftChars="200" w:hanging="420" w:hangingChars="200"/>
    </w:pPr>
    <w:rPr>
      <w:sz w:val="21"/>
    </w:rPr>
  </w:style>
  <w:style w:type="paragraph" w:customStyle="1" w:styleId="12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2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29">
    <w:name w:val="文章正文"/>
    <w:basedOn w:val="1"/>
    <w:qFormat/>
    <w:uiPriority w:val="0"/>
    <w:pPr>
      <w:ind w:firstLine="560" w:firstLineChars="200"/>
    </w:pPr>
    <w:rPr>
      <w:rFonts w:ascii="仿宋_GB2312" w:hAnsi="宋体" w:eastAsia="仿宋_GB2312"/>
      <w:color w:val="000000"/>
    </w:rPr>
  </w:style>
  <w:style w:type="paragraph" w:customStyle="1" w:styleId="13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31">
    <w:name w:val="正文（首行不缩进）"/>
    <w:basedOn w:val="1"/>
    <w:qFormat/>
    <w:uiPriority w:val="0"/>
    <w:pPr>
      <w:autoSpaceDE w:val="0"/>
      <w:autoSpaceDN w:val="0"/>
      <w:adjustRightInd w:val="0"/>
      <w:spacing w:line="360" w:lineRule="auto"/>
      <w:jc w:val="left"/>
    </w:pPr>
    <w:rPr>
      <w:kern w:val="0"/>
      <w:sz w:val="21"/>
    </w:rPr>
  </w:style>
  <w:style w:type="paragraph" w:customStyle="1" w:styleId="13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5">
    <w:name w:val="标题无"/>
    <w:basedOn w:val="1"/>
    <w:qFormat/>
    <w:uiPriority w:val="0"/>
    <w:pPr>
      <w:spacing w:line="360" w:lineRule="auto"/>
    </w:pPr>
    <w:rPr>
      <w:sz w:val="24"/>
    </w:rPr>
  </w:style>
  <w:style w:type="paragraph" w:customStyle="1" w:styleId="136">
    <w:name w:val="图例"/>
    <w:basedOn w:val="1"/>
    <w:qFormat/>
    <w:uiPriority w:val="0"/>
    <w:pPr>
      <w:spacing w:before="120" w:after="120" w:line="360" w:lineRule="auto"/>
      <w:jc w:val="center"/>
    </w:pPr>
    <w:rPr>
      <w:rFonts w:eastAsia="仿宋_GB2312"/>
      <w:b/>
      <w:sz w:val="24"/>
    </w:rPr>
  </w:style>
  <w:style w:type="paragraph" w:customStyle="1" w:styleId="137">
    <w:name w:val="文本框样式1"/>
    <w:basedOn w:val="1"/>
    <w:qFormat/>
    <w:uiPriority w:val="0"/>
    <w:pPr>
      <w:adjustRightInd w:val="0"/>
      <w:snapToGrid w:val="0"/>
      <w:spacing w:before="60" w:line="180" w:lineRule="exact"/>
      <w:jc w:val="center"/>
    </w:pPr>
    <w:rPr>
      <w:sz w:val="21"/>
    </w:rPr>
  </w:style>
  <w:style w:type="paragraph" w:customStyle="1" w:styleId="13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39">
    <w:name w:val="正文4"/>
    <w:basedOn w:val="1"/>
    <w:qFormat/>
    <w:uiPriority w:val="0"/>
    <w:pPr>
      <w:tabs>
        <w:tab w:val="left" w:pos="1275"/>
      </w:tabs>
      <w:spacing w:before="60" w:after="60" w:line="360" w:lineRule="auto"/>
      <w:ind w:left="820" w:leftChars="400" w:hanging="705"/>
    </w:pPr>
    <w:rPr>
      <w:sz w:val="24"/>
    </w:rPr>
  </w:style>
  <w:style w:type="paragraph" w:customStyle="1" w:styleId="140">
    <w:name w:val="Char Char Char"/>
    <w:basedOn w:val="1"/>
    <w:qFormat/>
    <w:uiPriority w:val="0"/>
    <w:rPr>
      <w:rFonts w:ascii="Tahoma" w:hAnsi="Tahoma"/>
      <w:sz w:val="24"/>
    </w:rPr>
  </w:style>
  <w:style w:type="paragraph" w:customStyle="1" w:styleId="14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2">
    <w:name w:val="样式 正文缩进正文（首行缩进两字）表正文正文非缩进特点标题4段1 + 首行缩进:  2 字符"/>
    <w:basedOn w:val="15"/>
    <w:qFormat/>
    <w:uiPriority w:val="0"/>
    <w:pPr>
      <w:ind w:firstLine="480" w:firstLineChars="200"/>
    </w:pPr>
  </w:style>
  <w:style w:type="paragraph" w:customStyle="1" w:styleId="143">
    <w:name w:val="表格内文字"/>
    <w:basedOn w:val="31"/>
    <w:qFormat/>
    <w:uiPriority w:val="0"/>
    <w:pPr>
      <w:adjustRightInd w:val="0"/>
    </w:pPr>
    <w:rPr>
      <w:color w:val="000000"/>
      <w:lang w:val="en-GB"/>
    </w:rPr>
  </w:style>
  <w:style w:type="paragraph" w:customStyle="1" w:styleId="14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45">
    <w:name w:val="Char"/>
    <w:basedOn w:val="1"/>
    <w:qFormat/>
    <w:uiPriority w:val="0"/>
    <w:pPr>
      <w:spacing w:line="240" w:lineRule="atLeast"/>
      <w:ind w:left="420" w:firstLine="420"/>
    </w:pPr>
    <w:rPr>
      <w:kern w:val="0"/>
      <w:sz w:val="21"/>
    </w:rPr>
  </w:style>
  <w:style w:type="paragraph" w:customStyle="1" w:styleId="146">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4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8">
    <w:name w:val="样式 首行缩进:  0.74 厘米"/>
    <w:basedOn w:val="1"/>
    <w:qFormat/>
    <w:uiPriority w:val="0"/>
    <w:pPr>
      <w:spacing w:line="360" w:lineRule="auto"/>
      <w:ind w:firstLine="420"/>
    </w:pPr>
    <w:rPr>
      <w:sz w:val="24"/>
    </w:rPr>
  </w:style>
  <w:style w:type="paragraph" w:customStyle="1" w:styleId="149">
    <w:name w:val="首行缩进 1"/>
    <w:basedOn w:val="1"/>
    <w:qFormat/>
    <w:uiPriority w:val="0"/>
    <w:pPr>
      <w:spacing w:after="120" w:line="360" w:lineRule="auto"/>
      <w:ind w:firstLine="200" w:firstLineChars="200"/>
    </w:pPr>
    <w:rPr>
      <w:sz w:val="24"/>
    </w:rPr>
  </w:style>
  <w:style w:type="paragraph" w:customStyle="1" w:styleId="1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2">
    <w:name w:val="样式1"/>
    <w:basedOn w:val="5"/>
    <w:qFormat/>
    <w:uiPriority w:val="0"/>
    <w:pPr>
      <w:tabs>
        <w:tab w:val="left" w:pos="720"/>
      </w:tabs>
      <w:spacing w:before="500" w:after="260" w:line="560" w:lineRule="atLeast"/>
      <w:ind w:left="420" w:hanging="420"/>
    </w:pPr>
  </w:style>
  <w:style w:type="paragraph" w:customStyle="1" w:styleId="153">
    <w:name w:val="Char Char1 Char"/>
    <w:basedOn w:val="1"/>
    <w:qFormat/>
    <w:uiPriority w:val="0"/>
    <w:rPr>
      <w:rFonts w:ascii="Tahoma" w:hAnsi="Tahoma"/>
      <w:sz w:val="24"/>
      <w:szCs w:val="24"/>
    </w:rPr>
  </w:style>
  <w:style w:type="paragraph" w:customStyle="1" w:styleId="15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5">
    <w:name w:val="段落正文"/>
    <w:basedOn w:val="1"/>
    <w:qFormat/>
    <w:uiPriority w:val="0"/>
    <w:pPr>
      <w:spacing w:beforeLines="50" w:line="360" w:lineRule="auto"/>
      <w:ind w:firstLine="200" w:firstLineChars="200"/>
    </w:pPr>
    <w:rPr>
      <w:spacing w:val="2"/>
      <w:sz w:val="24"/>
    </w:rPr>
  </w:style>
  <w:style w:type="paragraph" w:customStyle="1" w:styleId="15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8">
    <w:name w:val="二级列表"/>
    <w:basedOn w:val="155"/>
    <w:next w:val="155"/>
    <w:qFormat/>
    <w:uiPriority w:val="0"/>
    <w:pPr>
      <w:tabs>
        <w:tab w:val="left" w:pos="2120"/>
      </w:tabs>
      <w:ind w:firstLine="0" w:firstLineChars="0"/>
    </w:pPr>
    <w:rPr>
      <w:b/>
    </w:rPr>
  </w:style>
  <w:style w:type="paragraph" w:customStyle="1" w:styleId="159">
    <w:name w:val="正文表格"/>
    <w:basedOn w:val="1"/>
    <w:qFormat/>
    <w:uiPriority w:val="0"/>
    <w:pPr>
      <w:adjustRightInd w:val="0"/>
      <w:spacing w:before="40" w:after="40"/>
    </w:pPr>
    <w:rPr>
      <w:sz w:val="24"/>
    </w:rPr>
  </w:style>
  <w:style w:type="paragraph" w:customStyle="1" w:styleId="160">
    <w:name w:val="Char Char 字元 字元 字元 Char Char Char Char"/>
    <w:basedOn w:val="1"/>
    <w:qFormat/>
    <w:uiPriority w:val="0"/>
    <w:pPr>
      <w:adjustRightInd w:val="0"/>
      <w:spacing w:line="360" w:lineRule="auto"/>
    </w:pPr>
    <w:rPr>
      <w:kern w:val="0"/>
      <w:sz w:val="24"/>
    </w:rPr>
  </w:style>
  <w:style w:type="paragraph" w:customStyle="1" w:styleId="161">
    <w:name w:val="样式1xz"/>
    <w:basedOn w:val="1"/>
    <w:qFormat/>
    <w:uiPriority w:val="0"/>
    <w:pPr>
      <w:tabs>
        <w:tab w:val="left" w:pos="1050"/>
        <w:tab w:val="right" w:leader="dot" w:pos="8296"/>
      </w:tabs>
    </w:pPr>
    <w:rPr>
      <w:caps/>
      <w:spacing w:val="20"/>
      <w:sz w:val="24"/>
    </w:rPr>
  </w:style>
  <w:style w:type="paragraph" w:customStyle="1" w:styleId="162">
    <w:name w:val="编号正文"/>
    <w:basedOn w:val="163"/>
    <w:qFormat/>
    <w:uiPriority w:val="0"/>
    <w:pPr>
      <w:snapToGrid/>
      <w:spacing w:line="360" w:lineRule="auto"/>
      <w:ind w:left="1407" w:hanging="1047"/>
      <w:jc w:val="left"/>
    </w:pPr>
    <w:rPr>
      <w:rFonts w:eastAsia="仿宋_GB2312"/>
    </w:rPr>
  </w:style>
  <w:style w:type="paragraph" w:customStyle="1" w:styleId="16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4">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65">
    <w:name w:val="标书正文:  0.74 厘米"/>
    <w:basedOn w:val="1"/>
    <w:qFormat/>
    <w:uiPriority w:val="0"/>
    <w:pPr>
      <w:snapToGrid w:val="0"/>
      <w:spacing w:line="360" w:lineRule="auto"/>
      <w:ind w:firstLine="420"/>
    </w:pPr>
    <w:rPr>
      <w:sz w:val="24"/>
    </w:rPr>
  </w:style>
  <w:style w:type="paragraph" w:customStyle="1" w:styleId="166">
    <w:name w:val="Title - Revision"/>
    <w:basedOn w:val="55"/>
    <w:qFormat/>
    <w:uiPriority w:val="0"/>
    <w:pPr>
      <w:spacing w:before="720"/>
    </w:pPr>
  </w:style>
  <w:style w:type="paragraph" w:customStyle="1" w:styleId="16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8">
    <w:name w:val="Char Char Char Char Char Char Char1"/>
    <w:basedOn w:val="1"/>
    <w:qFormat/>
    <w:uiPriority w:val="0"/>
    <w:rPr>
      <w:rFonts w:ascii="Tahoma" w:hAnsi="Tahoma"/>
      <w:sz w:val="24"/>
    </w:rPr>
  </w:style>
  <w:style w:type="paragraph" w:customStyle="1" w:styleId="169">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71">
    <w:name w:val="Char2 Char Char Char Char Char Char"/>
    <w:basedOn w:val="1"/>
    <w:qFormat/>
    <w:uiPriority w:val="0"/>
    <w:rPr>
      <w:rFonts w:ascii="仿宋_GB2312"/>
      <w:b/>
      <w:sz w:val="30"/>
    </w:rPr>
  </w:style>
  <w:style w:type="paragraph" w:customStyle="1" w:styleId="17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73">
    <w:name w:val="00"/>
    <w:basedOn w:val="1"/>
    <w:qFormat/>
    <w:uiPriority w:val="0"/>
    <w:pPr>
      <w:autoSpaceDE w:val="0"/>
      <w:autoSpaceDN w:val="0"/>
      <w:adjustRightInd w:val="0"/>
      <w:jc w:val="left"/>
    </w:pPr>
    <w:rPr>
      <w:rFonts w:ascii="黑体" w:eastAsia="黑体"/>
      <w:b/>
      <w:kern w:val="0"/>
      <w:sz w:val="20"/>
    </w:rPr>
  </w:style>
  <w:style w:type="paragraph" w:customStyle="1" w:styleId="17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5">
    <w:name w:val="默认段落字体 Para Char Char Char Char Char Char Char Char Char1 Char Char Char Char"/>
    <w:basedOn w:val="1"/>
    <w:qFormat/>
    <w:uiPriority w:val="0"/>
    <w:rPr>
      <w:rFonts w:ascii="Tahoma" w:hAnsi="Tahoma"/>
      <w:sz w:val="24"/>
    </w:rPr>
  </w:style>
  <w:style w:type="paragraph" w:customStyle="1" w:styleId="17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7">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9">
    <w:name w:val="IN Feature"/>
    <w:next w:val="12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8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1">
    <w:name w:val="图片文字"/>
    <w:basedOn w:val="1"/>
    <w:qFormat/>
    <w:uiPriority w:val="0"/>
    <w:pPr>
      <w:spacing w:line="240" w:lineRule="atLeast"/>
      <w:jc w:val="center"/>
    </w:pPr>
    <w:rPr>
      <w:sz w:val="21"/>
    </w:rPr>
  </w:style>
  <w:style w:type="paragraph" w:customStyle="1" w:styleId="182">
    <w:name w:val="Table Contents"/>
    <w:basedOn w:val="22"/>
    <w:qFormat/>
    <w:uiPriority w:val="0"/>
    <w:pPr>
      <w:suppressAutoHyphens/>
      <w:jc w:val="left"/>
    </w:pPr>
    <w:rPr>
      <w:rFonts w:ascii="Times New Roman" w:eastAsia="Times New Roman"/>
      <w:kern w:val="0"/>
      <w:sz w:val="24"/>
    </w:rPr>
  </w:style>
  <w:style w:type="paragraph" w:customStyle="1" w:styleId="183">
    <w:name w:val="Title - Date"/>
    <w:basedOn w:val="55"/>
    <w:next w:val="1"/>
    <w:qFormat/>
    <w:uiPriority w:val="0"/>
    <w:pPr>
      <w:spacing w:before="240" w:after="720"/>
    </w:pPr>
    <w:rPr>
      <w:sz w:val="28"/>
    </w:rPr>
  </w:style>
  <w:style w:type="paragraph" w:customStyle="1" w:styleId="18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85">
    <w:name w:val="Char Char14 Char Char"/>
    <w:basedOn w:val="1"/>
    <w:qFormat/>
    <w:uiPriority w:val="0"/>
    <w:rPr>
      <w:sz w:val="21"/>
      <w:szCs w:val="24"/>
    </w:rPr>
  </w:style>
  <w:style w:type="paragraph" w:customStyle="1" w:styleId="186">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87">
    <w:name w:val="标题3——2"/>
    <w:basedOn w:val="4"/>
    <w:next w:val="57"/>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8">
    <w:name w:val="Char Char Char Char Char Char Char Char Char Char Char Char Char Char Char Char"/>
    <w:basedOn w:val="1"/>
    <w:qFormat/>
    <w:uiPriority w:val="0"/>
    <w:pPr>
      <w:tabs>
        <w:tab w:val="left" w:pos="360"/>
      </w:tabs>
    </w:pPr>
    <w:rPr>
      <w:sz w:val="24"/>
    </w:rPr>
  </w:style>
  <w:style w:type="paragraph" w:customStyle="1" w:styleId="189">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9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91">
    <w:name w:val="正文文本缩进 21"/>
    <w:basedOn w:val="1"/>
    <w:qFormat/>
    <w:uiPriority w:val="0"/>
    <w:pPr>
      <w:adjustRightInd w:val="0"/>
      <w:spacing w:before="120"/>
      <w:ind w:firstLine="420"/>
      <w:textAlignment w:val="baseline"/>
    </w:pPr>
    <w:rPr>
      <w:sz w:val="24"/>
    </w:rPr>
  </w:style>
  <w:style w:type="paragraph" w:customStyle="1" w:styleId="192">
    <w:name w:val="没有缩进（为图形使用）"/>
    <w:basedOn w:val="1"/>
    <w:qFormat/>
    <w:uiPriority w:val="0"/>
    <w:pPr>
      <w:spacing w:before="120" w:after="120" w:line="360" w:lineRule="auto"/>
    </w:pPr>
    <w:rPr>
      <w:sz w:val="24"/>
    </w:rPr>
  </w:style>
  <w:style w:type="paragraph" w:customStyle="1" w:styleId="19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_Style 192"/>
    <w:qFormat/>
    <w:uiPriority w:val="0"/>
    <w:rPr>
      <w:rFonts w:ascii="Times New Roman" w:hAnsi="Times New Roman" w:eastAsia="宋体" w:cs="Times New Roman"/>
      <w:kern w:val="2"/>
      <w:sz w:val="21"/>
      <w:lang w:val="en-US" w:eastAsia="zh-CN" w:bidi="ar-SA"/>
    </w:rPr>
  </w:style>
  <w:style w:type="paragraph" w:customStyle="1" w:styleId="19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6">
    <w:name w:val="正文字缩2字"/>
    <w:basedOn w:val="1"/>
    <w:qFormat/>
    <w:uiPriority w:val="0"/>
    <w:pPr>
      <w:spacing w:before="60" w:after="60" w:line="360" w:lineRule="auto"/>
      <w:ind w:left="200" w:leftChars="200" w:firstLine="200" w:firstLineChars="200"/>
    </w:pPr>
    <w:rPr>
      <w:sz w:val="24"/>
    </w:rPr>
  </w:style>
  <w:style w:type="paragraph" w:customStyle="1" w:styleId="197">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98">
    <w:name w:val="样式 宋体 五号 行距: 单倍行距"/>
    <w:basedOn w:val="1"/>
    <w:qFormat/>
    <w:uiPriority w:val="0"/>
    <w:pPr>
      <w:adjustRightInd w:val="0"/>
      <w:jc w:val="left"/>
    </w:pPr>
    <w:rPr>
      <w:rFonts w:ascii="宋体" w:hAnsi="宋体"/>
      <w:kern w:val="0"/>
      <w:sz w:val="21"/>
    </w:rPr>
  </w:style>
  <w:style w:type="paragraph" w:customStyle="1" w:styleId="199">
    <w:name w:val="样式 行距: 1.5 倍行距1"/>
    <w:basedOn w:val="1"/>
    <w:qFormat/>
    <w:uiPriority w:val="0"/>
    <w:pPr>
      <w:snapToGrid w:val="0"/>
    </w:pPr>
    <w:rPr>
      <w:sz w:val="21"/>
    </w:rPr>
  </w:style>
  <w:style w:type="paragraph" w:customStyle="1" w:styleId="20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1">
    <w:name w:val="表格文本"/>
    <w:qFormat/>
    <w:uiPriority w:val="0"/>
    <w:pPr>
      <w:tabs>
        <w:tab w:val="decimal" w:pos="0"/>
      </w:tabs>
    </w:pPr>
    <w:rPr>
      <w:rFonts w:ascii="Arial" w:hAnsi="Arial" w:eastAsia="宋体" w:cs="Times New Roman"/>
      <w:sz w:val="21"/>
      <w:lang w:val="en-US" w:eastAsia="zh-CN" w:bidi="ar-SA"/>
    </w:rPr>
  </w:style>
  <w:style w:type="paragraph" w:customStyle="1" w:styleId="202">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03">
    <w:name w:val="可研正文"/>
    <w:basedOn w:val="22"/>
    <w:qFormat/>
    <w:uiPriority w:val="0"/>
    <w:pPr>
      <w:adjustRightInd w:val="0"/>
      <w:snapToGrid w:val="0"/>
      <w:spacing w:line="440" w:lineRule="exact"/>
      <w:ind w:firstLine="567"/>
    </w:pPr>
    <w:rPr>
      <w:sz w:val="28"/>
    </w:rPr>
  </w:style>
  <w:style w:type="paragraph" w:customStyle="1" w:styleId="204">
    <w:name w:val="Style Heading 3h3Heading 3 - oldLevel 3 HeadH3level_3PIM 3se..."/>
    <w:basedOn w:val="4"/>
    <w:qFormat/>
    <w:uiPriority w:val="0"/>
    <w:pPr>
      <w:tabs>
        <w:tab w:val="left" w:pos="709"/>
        <w:tab w:val="left" w:pos="1620"/>
      </w:tabs>
      <w:ind w:left="1620" w:hanging="360"/>
    </w:pPr>
  </w:style>
  <w:style w:type="paragraph" w:customStyle="1" w:styleId="205">
    <w:name w:val="正文文本 21"/>
    <w:basedOn w:val="1"/>
    <w:qFormat/>
    <w:uiPriority w:val="0"/>
    <w:pPr>
      <w:adjustRightInd w:val="0"/>
      <w:spacing w:before="120" w:line="360" w:lineRule="auto"/>
      <w:ind w:firstLine="480"/>
      <w:textAlignment w:val="baseline"/>
    </w:pPr>
    <w:rPr>
      <w:sz w:val="24"/>
    </w:rPr>
  </w:style>
  <w:style w:type="paragraph" w:customStyle="1" w:styleId="206">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07">
    <w:name w:val="关键词"/>
    <w:basedOn w:val="1"/>
    <w:next w:val="1"/>
    <w:qFormat/>
    <w:uiPriority w:val="0"/>
    <w:pPr>
      <w:spacing w:line="360" w:lineRule="auto"/>
    </w:pPr>
    <w:rPr>
      <w:rFonts w:eastAsia="黑体"/>
      <w:sz w:val="20"/>
    </w:rPr>
  </w:style>
  <w:style w:type="paragraph" w:customStyle="1" w:styleId="208">
    <w:name w:val="样式 样式 首行缩进:  2 字符 + 首行缩进:  2 字符"/>
    <w:basedOn w:val="1"/>
    <w:qFormat/>
    <w:uiPriority w:val="0"/>
    <w:pPr>
      <w:spacing w:line="360" w:lineRule="auto"/>
      <w:ind w:firstLine="480" w:firstLineChars="200"/>
    </w:pPr>
    <w:rPr>
      <w:sz w:val="24"/>
    </w:rPr>
  </w:style>
  <w:style w:type="paragraph" w:customStyle="1" w:styleId="209">
    <w:name w:val="附录3"/>
    <w:basedOn w:val="1"/>
    <w:next w:val="1"/>
    <w:qFormat/>
    <w:uiPriority w:val="0"/>
    <w:pPr>
      <w:tabs>
        <w:tab w:val="left" w:pos="851"/>
      </w:tabs>
      <w:ind w:left="425" w:hanging="425"/>
      <w:outlineLvl w:val="2"/>
    </w:pPr>
    <w:rPr>
      <w:rFonts w:eastAsia="黑体"/>
      <w:b/>
      <w:sz w:val="32"/>
    </w:rPr>
  </w:style>
  <w:style w:type="paragraph" w:customStyle="1" w:styleId="210">
    <w:name w:val="摘要"/>
    <w:basedOn w:val="1"/>
    <w:next w:val="3"/>
    <w:qFormat/>
    <w:uiPriority w:val="0"/>
    <w:pPr>
      <w:spacing w:line="360" w:lineRule="auto"/>
    </w:pPr>
    <w:rPr>
      <w:rFonts w:eastAsia="黑体"/>
      <w:sz w:val="20"/>
    </w:rPr>
  </w:style>
  <w:style w:type="paragraph" w:customStyle="1" w:styleId="211">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1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13">
    <w:name w:val="Char11"/>
    <w:basedOn w:val="1"/>
    <w:qFormat/>
    <w:uiPriority w:val="0"/>
    <w:pPr>
      <w:spacing w:line="240" w:lineRule="atLeast"/>
      <w:ind w:left="420" w:firstLine="420"/>
    </w:pPr>
    <w:rPr>
      <w:kern w:val="0"/>
      <w:sz w:val="21"/>
    </w:rPr>
  </w:style>
  <w:style w:type="paragraph" w:customStyle="1" w:styleId="214">
    <w:name w:val="Char Char Char Char Char"/>
    <w:basedOn w:val="1"/>
    <w:qFormat/>
    <w:uiPriority w:val="0"/>
    <w:pPr>
      <w:tabs>
        <w:tab w:val="left" w:pos="425"/>
      </w:tabs>
      <w:ind w:left="1620" w:hanging="360"/>
    </w:pPr>
    <w:rPr>
      <w:rFonts w:ascii="Tahoma" w:hAnsi="Tahoma"/>
      <w:sz w:val="24"/>
    </w:rPr>
  </w:style>
  <w:style w:type="paragraph" w:customStyle="1" w:styleId="215">
    <w:name w:val="Char1 Char Char Char"/>
    <w:basedOn w:val="1"/>
    <w:qFormat/>
    <w:uiPriority w:val="0"/>
    <w:rPr>
      <w:rFonts w:ascii="Tahoma" w:hAnsi="Tahoma"/>
      <w:sz w:val="30"/>
    </w:rPr>
  </w:style>
  <w:style w:type="paragraph" w:customStyle="1" w:styleId="216">
    <w:name w:val="一级条标题"/>
    <w:basedOn w:val="177"/>
    <w:next w:val="133"/>
    <w:qFormat/>
    <w:uiPriority w:val="0"/>
    <w:pPr>
      <w:ind w:left="525"/>
      <w:outlineLvl w:val="2"/>
    </w:pPr>
    <w:rPr>
      <w:sz w:val="21"/>
    </w:rPr>
  </w:style>
  <w:style w:type="paragraph" w:customStyle="1" w:styleId="217">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8">
    <w:name w:val="正文 + 三号"/>
    <w:basedOn w:val="1"/>
    <w:qFormat/>
    <w:uiPriority w:val="0"/>
    <w:rPr>
      <w:sz w:val="21"/>
    </w:rPr>
  </w:style>
  <w:style w:type="paragraph" w:customStyle="1" w:styleId="21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20">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221">
    <w:name w:val="Note"/>
    <w:basedOn w:val="1"/>
    <w:qFormat/>
    <w:uiPriority w:val="0"/>
    <w:pPr>
      <w:pBdr>
        <w:top w:val="single" w:color="auto" w:sz="12" w:space="3"/>
        <w:bottom w:val="single" w:color="auto" w:sz="12" w:space="3"/>
      </w:pBdr>
      <w:spacing w:line="360" w:lineRule="auto"/>
    </w:pPr>
    <w:rPr>
      <w:sz w:val="24"/>
    </w:rPr>
  </w:style>
  <w:style w:type="paragraph" w:customStyle="1" w:styleId="222">
    <w:name w:val="1.正文"/>
    <w:basedOn w:val="1"/>
    <w:qFormat/>
    <w:uiPriority w:val="0"/>
    <w:pPr>
      <w:spacing w:line="360" w:lineRule="auto"/>
      <w:ind w:left="540" w:leftChars="225" w:firstLine="540" w:firstLineChars="225"/>
    </w:pPr>
    <w:rPr>
      <w:sz w:val="24"/>
    </w:rPr>
  </w:style>
  <w:style w:type="paragraph" w:customStyle="1" w:styleId="223">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24">
    <w:name w:val="简单回函地址"/>
    <w:basedOn w:val="1"/>
    <w:qFormat/>
    <w:uiPriority w:val="0"/>
    <w:pPr>
      <w:adjustRightInd w:val="0"/>
      <w:snapToGrid w:val="0"/>
      <w:spacing w:line="360" w:lineRule="auto"/>
    </w:pPr>
    <w:rPr>
      <w:sz w:val="24"/>
    </w:rPr>
  </w:style>
  <w:style w:type="paragraph" w:customStyle="1" w:styleId="225">
    <w:name w:val="表头文本"/>
    <w:qFormat/>
    <w:uiPriority w:val="0"/>
    <w:pPr>
      <w:jc w:val="center"/>
    </w:pPr>
    <w:rPr>
      <w:rFonts w:ascii="Arial" w:hAnsi="Arial" w:eastAsia="宋体" w:cs="Times New Roman"/>
      <w:b/>
      <w:sz w:val="21"/>
      <w:lang w:val="en-US" w:eastAsia="zh-CN" w:bidi="ar-SA"/>
    </w:rPr>
  </w:style>
  <w:style w:type="paragraph" w:customStyle="1" w:styleId="226">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7">
    <w:name w:val="内容标题"/>
    <w:basedOn w:val="17"/>
    <w:qFormat/>
    <w:uiPriority w:val="0"/>
    <w:rPr>
      <w:rFonts w:ascii="Tahoma" w:hAnsi="Tahoma"/>
      <w:sz w:val="24"/>
    </w:rPr>
  </w:style>
  <w:style w:type="paragraph" w:customStyle="1" w:styleId="228">
    <w:name w:val="正文1"/>
    <w:basedOn w:val="1"/>
    <w:qFormat/>
    <w:uiPriority w:val="0"/>
    <w:pPr>
      <w:spacing w:line="300" w:lineRule="auto"/>
      <w:ind w:firstLine="200" w:firstLineChars="200"/>
    </w:pPr>
    <w:rPr>
      <w:sz w:val="24"/>
    </w:rPr>
  </w:style>
  <w:style w:type="paragraph" w:customStyle="1" w:styleId="22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30">
    <w:name w:val="样式4"/>
    <w:basedOn w:val="5"/>
    <w:qFormat/>
    <w:uiPriority w:val="0"/>
    <w:pPr>
      <w:adjustRightInd w:val="0"/>
      <w:snapToGrid w:val="0"/>
    </w:pPr>
  </w:style>
  <w:style w:type="paragraph" w:customStyle="1" w:styleId="23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32">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233">
    <w:name w:val="二级条标题"/>
    <w:basedOn w:val="216"/>
    <w:next w:val="133"/>
    <w:qFormat/>
    <w:uiPriority w:val="0"/>
    <w:pPr>
      <w:ind w:left="840"/>
      <w:outlineLvl w:val="3"/>
    </w:pPr>
  </w:style>
  <w:style w:type="paragraph" w:customStyle="1" w:styleId="23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35">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236">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37">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38">
    <w:name w:val="文本1"/>
    <w:basedOn w:val="1"/>
    <w:qFormat/>
    <w:uiPriority w:val="0"/>
    <w:pPr>
      <w:adjustRightInd w:val="0"/>
      <w:spacing w:line="312" w:lineRule="atLeast"/>
      <w:jc w:val="center"/>
      <w:textAlignment w:val="baseline"/>
    </w:pPr>
    <w:rPr>
      <w:kern w:val="0"/>
      <w:sz w:val="18"/>
    </w:rPr>
  </w:style>
  <w:style w:type="paragraph" w:customStyle="1" w:styleId="239">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41">
    <w:name w:val="Char1 Char Char Char1"/>
    <w:basedOn w:val="1"/>
    <w:qFormat/>
    <w:uiPriority w:val="0"/>
    <w:rPr>
      <w:rFonts w:ascii="Tahoma" w:hAnsi="Tahoma"/>
      <w:sz w:val="24"/>
    </w:rPr>
  </w:style>
  <w:style w:type="paragraph" w:customStyle="1" w:styleId="242">
    <w:name w:val="标准正文"/>
    <w:basedOn w:val="23"/>
    <w:qFormat/>
    <w:uiPriority w:val="0"/>
    <w:pPr>
      <w:spacing w:before="60" w:after="60" w:line="360" w:lineRule="auto"/>
      <w:ind w:left="0" w:firstLine="482"/>
    </w:pPr>
    <w:rPr>
      <w:rFonts w:ascii="Arial" w:hAnsi="Arial"/>
      <w:sz w:val="24"/>
    </w:rPr>
  </w:style>
  <w:style w:type="paragraph" w:customStyle="1" w:styleId="243">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44">
    <w:name w:val="Char1"/>
    <w:basedOn w:val="1"/>
    <w:qFormat/>
    <w:uiPriority w:val="0"/>
    <w:rPr>
      <w:sz w:val="21"/>
    </w:rPr>
  </w:style>
  <w:style w:type="paragraph" w:customStyle="1" w:styleId="245">
    <w:name w:val="默认段落字体 Para Char Char Char Char Char Char Char"/>
    <w:basedOn w:val="1"/>
    <w:qFormat/>
    <w:uiPriority w:val="0"/>
    <w:rPr>
      <w:rFonts w:ascii="Tahoma" w:hAnsi="Tahoma"/>
      <w:sz w:val="24"/>
    </w:rPr>
  </w:style>
  <w:style w:type="paragraph" w:customStyle="1" w:styleId="246">
    <w:name w:val="1"/>
    <w:basedOn w:val="1"/>
    <w:next w:val="31"/>
    <w:qFormat/>
    <w:uiPriority w:val="0"/>
    <w:rPr>
      <w:rFonts w:ascii="宋体" w:hAnsi="Courier New"/>
      <w:sz w:val="21"/>
    </w:rPr>
  </w:style>
  <w:style w:type="table" w:customStyle="1" w:styleId="247">
    <w:name w:val="网格型1"/>
    <w:basedOn w:val="59"/>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8">
    <w:name w:val="No Spacing"/>
    <w:qFormat/>
    <w:uiPriority w:val="99"/>
    <w:pPr>
      <w:widowControl w:val="0"/>
    </w:pPr>
    <w:rPr>
      <w:rFonts w:asciiTheme="minorHAnsi" w:hAnsiTheme="minorHAnsi" w:eastAsiaTheme="minorEastAsia" w:cstheme="minorBidi"/>
      <w:kern w:val="2"/>
      <w:sz w:val="22"/>
      <w:szCs w:val="24"/>
      <w:lang w:val="en-US" w:eastAsia="zh-CN" w:bidi="ar-SA"/>
      <w14:ligatures w14:val="standardContextual"/>
    </w:rPr>
  </w:style>
  <w:style w:type="paragraph" w:customStyle="1" w:styleId="249">
    <w:name w:val="修订1"/>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85803D-A93B-4F32-97EC-3EA801F4956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38</Pages>
  <Words>11097</Words>
  <Characters>11661</Characters>
  <Lines>129</Lines>
  <Paragraphs>36</Paragraphs>
  <TotalTime>11</TotalTime>
  <ScaleCrop>false</ScaleCrop>
  <LinksUpToDate>false</LinksUpToDate>
  <CharactersWithSpaces>12379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2024-03-17T01:34:00Z</dcterms:created>
  <dc:creator>周媛媛</dc:creator>
  <cp:lastModifiedBy>asus</cp:lastModifiedBy>
  <cp:lastPrinted>2023-02-22T18:08:00Z</cp:lastPrinted>
  <dcterms:modified xsi:type="dcterms:W3CDTF">2025-03-27T01:57:53Z</dcterms:modified>
  <dc:title>竞争性谈判文件</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7E584ED0EF6043AA848E105ECEE85C9A_13</vt:lpwstr>
  </property>
  <property fmtid="{D5CDD505-2E9C-101B-9397-08002B2CF9AE}" pid="4" name="KSOTemplateDocerSaveRecord">
    <vt:lpwstr>eyJoZGlkIjoiNDBjYWU4ZjgyYTY3NWY0MjIwMzJkOGNhODc4YTdjMWQifQ==</vt:lpwstr>
  </property>
</Properties>
</file>