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BB" w:rsidRDefault="00B960BB">
      <w:pPr>
        <w:rPr>
          <w:rFonts w:hint="eastAsia"/>
        </w:rPr>
      </w:pPr>
    </w:p>
    <w:tbl>
      <w:tblPr>
        <w:tblW w:w="10205" w:type="dxa"/>
        <w:tblInd w:w="91" w:type="dxa"/>
        <w:tblLook w:val="04A0"/>
      </w:tblPr>
      <w:tblGrid>
        <w:gridCol w:w="882"/>
        <w:gridCol w:w="2934"/>
        <w:gridCol w:w="1624"/>
        <w:gridCol w:w="1558"/>
        <w:gridCol w:w="1394"/>
        <w:gridCol w:w="1813"/>
      </w:tblGrid>
      <w:tr w:rsidR="00EB0AA3" w:rsidTr="005E2937">
        <w:trPr>
          <w:trHeight w:val="660"/>
        </w:trPr>
        <w:tc>
          <w:tcPr>
            <w:tcW w:w="1225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方正小标宋_GBK" w:eastAsia="方正小标宋_GBK" w:hAnsi="方正小标宋_GBK" w:cs="方正小标宋_GB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方正小标宋_GBK" w:eastAsia="方正小标宋_GBK" w:hAnsi="方正小标宋_GBK" w:cs="方正小标宋_GBK"/>
                <w:b/>
                <w:bCs/>
                <w:color w:val="000000"/>
                <w:kern w:val="0"/>
                <w:sz w:val="32"/>
                <w:szCs w:val="32"/>
                <w:lang/>
              </w:rPr>
              <w:t>2025年绿色智能家电以旧换新补贴</w:t>
            </w:r>
            <w:r>
              <w:rPr>
                <w:rFonts w:ascii="方正小标宋_GBK" w:eastAsia="方正小标宋_GBK" w:hAnsi="方正小标宋_GBK" w:cs="方正小标宋_GBK" w:hint="eastAsia"/>
                <w:b/>
                <w:bCs/>
                <w:color w:val="000000"/>
                <w:kern w:val="0"/>
                <w:sz w:val="32"/>
                <w:szCs w:val="32"/>
                <w:lang/>
              </w:rPr>
              <w:t>预拨付</w:t>
            </w:r>
            <w:r>
              <w:rPr>
                <w:rFonts w:ascii="方正小标宋_GBK" w:eastAsia="方正小标宋_GBK" w:hAnsi="方正小标宋_GBK" w:cs="方正小标宋_GBK"/>
                <w:b/>
                <w:bCs/>
                <w:color w:val="000000"/>
                <w:kern w:val="0"/>
                <w:sz w:val="32"/>
                <w:szCs w:val="32"/>
                <w:lang/>
              </w:rPr>
              <w:t>企业名单</w:t>
            </w:r>
            <w:r>
              <w:rPr>
                <w:rFonts w:ascii="方正小标宋_GBK" w:eastAsia="方正小标宋_GBK" w:hAnsi="方正小标宋_GBK" w:cs="方正小标宋_GBK" w:hint="eastAsia"/>
                <w:b/>
                <w:bCs/>
                <w:color w:val="000000"/>
                <w:kern w:val="0"/>
                <w:sz w:val="32"/>
                <w:szCs w:val="32"/>
                <w:lang/>
              </w:rPr>
              <w:t>（第二次）</w:t>
            </w:r>
          </w:p>
        </w:tc>
      </w:tr>
      <w:tr w:rsidR="00EB0AA3" w:rsidTr="005E2937">
        <w:trPr>
          <w:trHeight w:val="6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序号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企业名称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销售笔数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br/>
              <w:t>（笔）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销售金额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br/>
              <w:t>（万元）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补贴金额（万元）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本次预拨付金额（元）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重庆重百商社电器有限公司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125,462.00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49,204.68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9,191.00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8,140,000.00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重庆苏宁易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购销售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42,740.00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16,914.13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3,209.00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2,840,000.00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重庆美的智慧家居有限公司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12,852.00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4,252.26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重庆京之星电器有限公司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18,031.00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8,573.57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1,606.00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1,420,000.00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重庆京东佳品贸易有限公司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18,595.00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9,404.46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1,735.00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1,540,000.00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京东五星电器重庆星普有限公司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11,460.00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4,505.71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859.00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京东创盟信息技术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98,515.00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27,921.80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5,309.00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4,700,000.00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重庆小米景明科技有限公司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12,935.00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3,016.75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海尔（重庆）电子商务有限公司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7,296.00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1,222.52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234.00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海信（重庆）销售有限公司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2,820.00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738.37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143.00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130,000.00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重庆家享优品电器有限公司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17,550.00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5,083.76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975.00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重庆盛世新兴格力电器销售有限公司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1,480.00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506.96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梯西爱迩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1,865.00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545.70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重庆仁和致远实业有限公司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5,672.00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3,246.34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595.00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重庆市佳友电器有限责任公司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7,791.00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2,724.67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京冠（重庆）机电设备有限公司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4,842.00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1,505.39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283.00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万缘富联通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信设备有限公司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4,257.00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1,440.23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重庆市江津区众力电器销售有限公司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4,749.00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1,434.95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重庆伟同甄选商贸有限公司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2,741.00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1,412.68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秀山新兴家电有限公司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3,080.00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1,242.17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234.00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重庆港普科技有限公司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2,642.00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1,150.85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221.00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重庆盈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沣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家电销售有限公司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2,620.00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1,070.88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199.00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重庆辉米科技有限公司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3,003.00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1,073.01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199.00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重庆铠越商贸有限责任公司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3,801.00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1,044.74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198.00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重庆唯耀电器有限公司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3,555.00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1,007.84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190.00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重庆镁冠网络科技有限公司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1,819.00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959.80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180.00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钰美智控环境工程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1,611.00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1,005.43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175.00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重庆市溯源电器有限公司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2,853.00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902.48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170.00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重庆约克实业有限公司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2,929.00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883.54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168.00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忠县群利百货有限责任公司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2,793.00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837.91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161.00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秀山新时代家电有限公司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2,117.00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805.94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154.00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32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重庆一能燃具有限公司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2,676.00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816.83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152.00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130,000.00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重庆天旵商贸有限公司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2,272.00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778.24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148.00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130,000.00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重庆如愿电器销售有限公司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1,678.00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709.08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137.00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重庆世纪通百货有限公司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2,343.00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715.93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136.00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银福恒沣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1,334.00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676.62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130.00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重庆市泰华电器销售有限公司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1,949.00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671.99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昊睿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1,854.00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683.10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重庆市黔江区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黔逸巨通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2,255.00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653.54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亿航泰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洋商贸有限公司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1,301.00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651.08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重庆丰都茂易电器有限公司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1,735.00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632.60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重庆凯高电器股份有限公司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2,085.00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633.18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121.00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重庆启海电器有限公司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2,125.00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626.85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重庆市南川区协和家电有限公司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2,067.00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623.08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重庆盛十亿商贸有限公司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1,341.00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638.62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重庆同联机电设备安装工程有限公司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1,175.00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625.86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重庆飞联通信器材有限公司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981.00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597.17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重庆西达诚科技有限公司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1,683.00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596.83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重庆美力天商贸有限公司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1,002.00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645.34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重庆施乐事达通讯设备有限公司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911.00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603.09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重庆超天电器有限公司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1,659.00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596.87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重庆市涪陵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区勇敏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1,987.00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586.07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重庆祥佳音实业有限公司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849.00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589.64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重庆诚泰通信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连锁有限公司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911.00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575.28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重庆市綦江区来缘电器有限责任公司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1,266.00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569.39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重庆市旭科电器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1,269.00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574.10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重庆智易家电器销售有限公司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2,020.00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577.44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重庆德路实业有限公司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1,293.00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613.64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110.00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重庆成长电器有限公司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1,706.00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575.40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重庆沃克智能家居有限公司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1,892.00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573.86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百福润商贸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1,781.00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567.27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昊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政电器有限公司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1,897.00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552.27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重庆国宁电器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1,905.00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552.62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金搏澳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1,342.00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532.68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重庆万旗电器贸易有限公司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1,286.00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530.48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重庆新世界通信发展有限公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 xml:space="preserve">1,259.00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531.50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67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重庆市涪陵区东方电器有限责任公司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1,752.00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536.88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101.00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重庆新家奥泰乐惠科技发展有限公司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1,008.00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539.94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梁平县金汇电器有限责任公司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1,228.00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508.63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重庆欧特斯制冷设备有限公司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1,348.00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509.81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重庆江诚制冷设备有限公司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1,027.00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516.07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重庆市金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雷电器设备有限公司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1,058.00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498.63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重庆市武隆区美大立电器有限公司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1,551.00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494.63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重庆奥斯龙电器销售有限公司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1,019.00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489.26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重庆誉立商贸有限公司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1,413.00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482.67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重庆扬航电器有限公司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1,103.00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499.67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潼南区涵泓商贸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1,144.00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470.23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重庆市赛玛特科技有限责任公司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1,256.00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482.97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79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重庆新顺逛电器有限公司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1,663.00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480.02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重庆京禹商贸有限责任公司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1,432.00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473.99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重庆市源泉科教器材有限公司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1,436.00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465.26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重庆世纪山水通讯设备有限公司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717.00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455.69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重庆市万州区凯翔家用电器销售有限公司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1,399.00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460.71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重庆华轻商业有限公司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1,178.00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462.99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重庆润合商贸有限公司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769.00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544.69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瑄电器有限公司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1,050.00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436.24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巫山县太元电器有限责任公司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1,570.00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445.44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重庆铭芝家电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经营部（个人独资）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1,437.00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436.88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89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彭水县长盛电器有限责任公司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1,133.00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454.01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重庆市开州区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华扬云开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1,291.00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431.35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重庆骁能暖通设备有限公司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1,221.00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439.72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重庆市潼南东方实业有限公司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1,314.00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432.82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丰都县日升电器有限公司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1,301.00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434.86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重庆亿本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电子商务有限公司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1,306.00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427.45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95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重庆凯尔电器有限公司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908.00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401.55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重庆轩造机电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设备安装工程有限公司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801.00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432.38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重庆智顺家商贸有限公司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456.49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重庆京福优购科技有限公司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1,170.00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402.50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99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荣昌区丽声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1,217.00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406.25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重庆渝美电器有限责任公司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1,385.00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407.63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重庆万成硕达科技有限公司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584.00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380.60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重庆京智龙乡科技有限责任公司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1,284.00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393.09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云阳县柒伍电器有限责任公司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1,170.00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395.26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大兴东商贸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1,190.00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382.52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中国广电重庆网络股份有限公司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1,568.00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402.63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重庆市江北区北辰格力电器销售有限公司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779.00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397.88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重庆正茂电器有限公司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976.00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368.24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一简商贸有限公司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1,299.00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376.78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109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璧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山区永红家电有限公司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1,165.00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367.18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重庆新美顺智慧家居有限公司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685.00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367.25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彭水县远大电器销售有限公司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1,302.00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361.37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重庆九鼎科技有限公司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425.00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402.04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重庆东睿怡美科技有限公司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1,056.00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364.66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重庆川海大信制冷设备销售有限公司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779.00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357.38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重庆万里连环境科技有限公司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401.48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重庆市大足区金峰电子电器有限公司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783.00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352.12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重庆市垫江县智海电器有限公司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1,322.00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358.27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重庆海辉电器销售有限公司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735.00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343.25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119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重庆美哲电器有限公司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1,283.00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350.28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重庆美茵电器有限公司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1,053.00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343.11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丰都红太阳电器有限公司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1,098.00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341.59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重庆广豪电器有限公司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1,016.00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342.06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65.00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重庆市梁平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区誉海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1,113.00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334.98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重庆爱宏暖通工程有限公司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850.00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337.59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重庆尚沃智能家居有限公司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934.00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336.85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126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重庆林秋商贸有限责任公司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677.00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337.21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忠县渝旭商贸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705.00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344.79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重庆新锦鸿电器有限责任公司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977.00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326.14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129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重庆市海马电器有限公司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950.00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318.88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重庆渝标电器有限公司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1,001.00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327.21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重庆市黔江区宋张家电销售有限公司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1,125.00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327.02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重庆市南川区万隆家电营销部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1,184.00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322.26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重庆市万盛区金世纪电器商场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936.00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316.22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武隆区茂源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1,062.00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310.70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重庆启轩暖通设备有限公司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305.88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59.00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重庆市合川区美科电器有限公司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1,105.00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309.53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重庆必道科技有限公司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879.00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308.24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石柱土家族自治县新潮家电有限公司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882.00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300.53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58.00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139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重庆志蓉达科技有限公司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417.00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296.41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腾渝厨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卫电器销售有限公司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463.00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379.94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忠县蓝光家电有限公司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927.00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295.58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重庆联信海机电设备安装工程有限公司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393.00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348.52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57.00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重庆旭辉电器销售有限公司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650.00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302.50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重庆嘉之海电器销售有限公司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841.00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300.72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重庆双港家居有限责任公司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600.00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288.02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重庆语烟电器有限公司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948.00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302.27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重庆利进家用电器销售有限公司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1,146.00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303.82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56.00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重庆华彰科技有限公司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416.00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280.63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149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重庆淇杭科技有限公司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492.00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270.02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重庆富润电器有限公司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882.00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275.72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重庆精信电器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539.00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278.70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重庆健福环境设备有限公司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526.00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281.81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53.00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重庆宏耀家用电器有限公司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717.00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275.55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重庆志联电器有限公司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847.00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267.90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重庆市铜梁区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志远五交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化有限公司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1,091.00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279.16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52.00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重庆沃迅电器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480.00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286.57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重庆创宇电器有限责任公司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673.00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268.10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重庆美集电器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443.00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270.13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159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重庆市涪陵区立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浩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格力电器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 xml:space="preserve">606.00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263.22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160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巫溪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县嘉骏机车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870.00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263.31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重庆海鸣贸易有限公司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883.00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268.18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162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重庆聚达电器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销售有限公司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667.00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272.09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51.00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163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重庆事尽成电器有限责任公司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476.00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273.13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164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重庆市万州区鸿昌电器有限公司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386.00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283.31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165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巫溪县恒兴电器有限责任公司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664.00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263.37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166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重庆泰和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瑞科技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1,233.00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276.91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167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重庆顺有家电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741.00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266.68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40,000.00 </w:t>
            </w:r>
          </w:p>
        </w:tc>
      </w:tr>
      <w:tr w:rsidR="00EB0AA3" w:rsidTr="005E2937">
        <w:trPr>
          <w:trHeight w:val="342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168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重庆市南川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区强红电子商务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有限公司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721.00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263.74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50.00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39,981.55 </w:t>
            </w:r>
          </w:p>
        </w:tc>
      </w:tr>
      <w:tr w:rsidR="00EB0AA3" w:rsidTr="005E2937">
        <w:trPr>
          <w:trHeight w:val="342"/>
        </w:trPr>
        <w:tc>
          <w:tcPr>
            <w:tcW w:w="5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>合计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 xml:space="preserve">590,681.00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 xml:space="preserve">214,994.45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 xml:space="preserve">40,314.00 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AA3" w:rsidRDefault="00EB0AA3" w:rsidP="005E2937">
            <w:pPr>
              <w:widowControl/>
              <w:jc w:val="right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lang/>
              </w:rPr>
              <w:t xml:space="preserve">35,769,981.55 </w:t>
            </w:r>
          </w:p>
        </w:tc>
      </w:tr>
    </w:tbl>
    <w:p w:rsidR="00EB0AA3" w:rsidRDefault="00EB0AA3"/>
    <w:sectPr w:rsidR="00EB0AA3" w:rsidSect="00EB0AA3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0AA3"/>
    <w:rsid w:val="0055153A"/>
    <w:rsid w:val="00B960BB"/>
    <w:rsid w:val="00D41786"/>
    <w:rsid w:val="00EB0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header" w:uiPriority="0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Default"/>
    <w:qFormat/>
    <w:rsid w:val="00EB0AA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next w:val="a"/>
    <w:uiPriority w:val="99"/>
    <w:unhideWhenUsed/>
    <w:qFormat/>
    <w:rsid w:val="00EB0AA3"/>
    <w:pPr>
      <w:widowControl w:val="0"/>
      <w:autoSpaceDE w:val="0"/>
      <w:autoSpaceDN w:val="0"/>
      <w:adjustRightInd w:val="0"/>
      <w:jc w:val="left"/>
    </w:pPr>
    <w:rPr>
      <w:rFonts w:ascii="宋体" w:eastAsia="宋体" w:hAnsi="宋体" w:cs="Times New Roman" w:hint="eastAsia"/>
      <w:color w:val="000000"/>
      <w:kern w:val="0"/>
      <w:sz w:val="24"/>
    </w:rPr>
  </w:style>
  <w:style w:type="paragraph" w:styleId="a3">
    <w:name w:val="Normal Indent"/>
    <w:basedOn w:val="a"/>
    <w:qFormat/>
    <w:rsid w:val="00EB0AA3"/>
    <w:pPr>
      <w:ind w:firstLineChars="200" w:firstLine="420"/>
    </w:pPr>
    <w:rPr>
      <w:rFonts w:asciiTheme="minorHAnsi" w:eastAsia="方正仿宋_GBK" w:hAnsiTheme="minorHAnsi" w:cs="方正仿宋_GBK"/>
      <w:b/>
      <w:bCs/>
      <w:smallCaps/>
      <w:sz w:val="32"/>
      <w:szCs w:val="32"/>
    </w:rPr>
  </w:style>
  <w:style w:type="paragraph" w:styleId="a4">
    <w:name w:val="Body Text"/>
    <w:basedOn w:val="a"/>
    <w:link w:val="Char"/>
    <w:uiPriority w:val="99"/>
    <w:unhideWhenUsed/>
    <w:qFormat/>
    <w:rsid w:val="00EB0AA3"/>
    <w:pPr>
      <w:spacing w:after="120"/>
    </w:pPr>
  </w:style>
  <w:style w:type="character" w:customStyle="1" w:styleId="Char">
    <w:name w:val="正文文本 Char"/>
    <w:basedOn w:val="a0"/>
    <w:link w:val="a4"/>
    <w:uiPriority w:val="99"/>
    <w:rsid w:val="00EB0AA3"/>
    <w:rPr>
      <w:rFonts w:ascii="Calibri" w:eastAsia="宋体" w:hAnsi="Calibri" w:cs="Times New Roman"/>
    </w:rPr>
  </w:style>
  <w:style w:type="paragraph" w:styleId="a5">
    <w:name w:val="footer"/>
    <w:basedOn w:val="a"/>
    <w:link w:val="Char0"/>
    <w:uiPriority w:val="99"/>
    <w:unhideWhenUsed/>
    <w:qFormat/>
    <w:rsid w:val="00EB0A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B0AA3"/>
    <w:rPr>
      <w:rFonts w:ascii="Calibri" w:eastAsia="宋体" w:hAnsi="Calibri" w:cs="Times New Roman"/>
      <w:sz w:val="18"/>
      <w:szCs w:val="18"/>
    </w:rPr>
  </w:style>
  <w:style w:type="paragraph" w:styleId="a6">
    <w:name w:val="header"/>
    <w:basedOn w:val="a"/>
    <w:link w:val="Char1"/>
    <w:qFormat/>
    <w:rsid w:val="00EB0A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EB0AA3"/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qFormat/>
    <w:rsid w:val="00EB0AA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unhideWhenUsed/>
    <w:qFormat/>
    <w:rsid w:val="00EB0AA3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1384</Words>
  <Characters>7890</Characters>
  <Application>Microsoft Office Word</Application>
  <DocSecurity>0</DocSecurity>
  <Lines>65</Lines>
  <Paragraphs>18</Paragraphs>
  <ScaleCrop>false</ScaleCrop>
  <Company>Sky123.Org</Company>
  <LinksUpToDate>false</LinksUpToDate>
  <CharactersWithSpaces>9256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2025-04-11T07:48:00Z</dcterms:created>
  <dcterms:modified xsi:type="dcterms:W3CDTF">2025-04-11T07:52:00Z</dcterms:modified>
</cp:coreProperties>
</file>