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16A07B">
      <w:pPr>
        <w:spacing w:line="700" w:lineRule="exact"/>
        <w:jc w:val="center"/>
        <w:rPr>
          <w:rFonts w:ascii="宋体"/>
          <w:b/>
          <w:sz w:val="30"/>
          <w:szCs w:val="30"/>
        </w:rPr>
      </w:pPr>
    </w:p>
    <w:p w14:paraId="1BA494CE">
      <w:pPr>
        <w:jc w:val="center"/>
        <w:outlineLvl w:val="0"/>
        <w:rPr>
          <w:rFonts w:ascii="宋体"/>
          <w:b/>
          <w:sz w:val="52"/>
          <w:szCs w:val="52"/>
        </w:rPr>
      </w:pPr>
    </w:p>
    <w:p w14:paraId="3BAFFF56">
      <w:pPr>
        <w:ind w:left="3441" w:hanging="3458" w:hangingChars="700"/>
        <w:jc w:val="center"/>
        <w:rPr>
          <w:rFonts w:ascii="宋体" w:hAnsi="宋体"/>
          <w:color w:val="000000"/>
          <w:w w:val="95"/>
          <w:sz w:val="52"/>
          <w:szCs w:val="52"/>
        </w:rPr>
      </w:pPr>
      <w:r>
        <w:rPr>
          <w:rFonts w:hint="eastAsia" w:ascii="宋体" w:hAnsi="宋体"/>
          <w:color w:val="000000"/>
          <w:w w:val="95"/>
          <w:sz w:val="52"/>
          <w:szCs w:val="52"/>
        </w:rPr>
        <w:t>第七届中国西部国际投资贸易洽谈会</w:t>
      </w:r>
    </w:p>
    <w:p w14:paraId="4C43BA5C">
      <w:pPr>
        <w:ind w:left="3441" w:hanging="3458" w:hangingChars="700"/>
        <w:jc w:val="center"/>
        <w:rPr>
          <w:rFonts w:ascii="宋体" w:hAnsi="宋体"/>
          <w:color w:val="000000"/>
          <w:w w:val="95"/>
          <w:sz w:val="52"/>
          <w:szCs w:val="52"/>
        </w:rPr>
      </w:pPr>
      <w:r>
        <w:rPr>
          <w:rFonts w:hint="eastAsia" w:ascii="宋体" w:hAnsi="宋体"/>
          <w:color w:val="000000"/>
          <w:w w:val="95"/>
          <w:sz w:val="52"/>
          <w:szCs w:val="52"/>
        </w:rPr>
        <w:t>“香港通道•连接全球”渝港现代服务业</w:t>
      </w:r>
    </w:p>
    <w:p w14:paraId="1C76AEB7">
      <w:pPr>
        <w:ind w:left="3441" w:hanging="3458" w:hangingChars="700"/>
        <w:jc w:val="center"/>
        <w:rPr>
          <w:rFonts w:ascii="宋体" w:hAnsi="宋体"/>
          <w:color w:val="000000"/>
          <w:w w:val="95"/>
          <w:sz w:val="52"/>
          <w:szCs w:val="52"/>
        </w:rPr>
      </w:pPr>
      <w:r>
        <w:rPr>
          <w:rFonts w:hint="eastAsia" w:ascii="宋体" w:hAnsi="宋体"/>
          <w:color w:val="000000"/>
          <w:w w:val="95"/>
          <w:sz w:val="52"/>
          <w:szCs w:val="52"/>
        </w:rPr>
        <w:t>合作专题活动执行承办服务</w:t>
      </w:r>
    </w:p>
    <w:p w14:paraId="3381FAB4">
      <w:pPr>
        <w:spacing w:line="700" w:lineRule="exact"/>
        <w:jc w:val="center"/>
        <w:rPr>
          <w:rFonts w:ascii="宋体"/>
          <w:b/>
          <w:sz w:val="30"/>
          <w:szCs w:val="30"/>
        </w:rPr>
      </w:pPr>
    </w:p>
    <w:p w14:paraId="735590DB">
      <w:pPr>
        <w:pStyle w:val="22"/>
      </w:pPr>
    </w:p>
    <w:p w14:paraId="6561759D">
      <w:pPr>
        <w:spacing w:line="700" w:lineRule="exact"/>
        <w:jc w:val="center"/>
        <w:rPr>
          <w:rFonts w:ascii="宋体"/>
          <w:b/>
          <w:sz w:val="30"/>
          <w:szCs w:val="30"/>
        </w:rPr>
      </w:pPr>
    </w:p>
    <w:p w14:paraId="670AF386">
      <w:pPr>
        <w:spacing w:line="700" w:lineRule="exact"/>
        <w:jc w:val="center"/>
        <w:rPr>
          <w:rFonts w:ascii="宋体"/>
          <w:b/>
          <w:sz w:val="30"/>
          <w:szCs w:val="30"/>
        </w:rPr>
      </w:pPr>
    </w:p>
    <w:p w14:paraId="1B8B52BD">
      <w:pPr>
        <w:spacing w:line="700" w:lineRule="exact"/>
        <w:jc w:val="center"/>
        <w:rPr>
          <w:rFonts w:ascii="宋体"/>
          <w:b/>
          <w:sz w:val="30"/>
          <w:szCs w:val="30"/>
        </w:rPr>
      </w:pPr>
    </w:p>
    <w:p w14:paraId="27403B4E">
      <w:pPr>
        <w:jc w:val="center"/>
        <w:outlineLvl w:val="0"/>
        <w:rPr>
          <w:spacing w:val="80"/>
          <w:sz w:val="72"/>
          <w:szCs w:val="72"/>
        </w:rPr>
      </w:pPr>
      <w:r>
        <w:rPr>
          <w:rFonts w:hint="eastAsia"/>
          <w:spacing w:val="80"/>
          <w:sz w:val="72"/>
          <w:szCs w:val="72"/>
        </w:rPr>
        <w:t>竞争性比选文件</w:t>
      </w:r>
    </w:p>
    <w:p w14:paraId="68919A61">
      <w:pPr>
        <w:spacing w:line="700" w:lineRule="exact"/>
        <w:jc w:val="center"/>
        <w:rPr>
          <w:rFonts w:asciiTheme="majorEastAsia" w:hAnsiTheme="majorEastAsia" w:eastAsiaTheme="majorEastAsia"/>
          <w:sz w:val="36"/>
          <w:szCs w:val="30"/>
        </w:rPr>
      </w:pPr>
      <w:r>
        <w:rPr>
          <w:rFonts w:asciiTheme="majorEastAsia" w:hAnsiTheme="majorEastAsia" w:eastAsiaTheme="majorEastAsia"/>
          <w:sz w:val="36"/>
          <w:szCs w:val="30"/>
        </w:rPr>
        <w:t>项目号：CQCBJQ</w:t>
      </w:r>
      <w:r>
        <w:rPr>
          <w:rFonts w:hint="eastAsia" w:asciiTheme="majorEastAsia" w:hAnsiTheme="majorEastAsia" w:eastAsiaTheme="majorEastAsia"/>
          <w:sz w:val="36"/>
          <w:szCs w:val="30"/>
        </w:rPr>
        <w:t>2504-1</w:t>
      </w:r>
      <w:r>
        <w:rPr>
          <w:rFonts w:asciiTheme="majorEastAsia" w:hAnsiTheme="majorEastAsia" w:eastAsiaTheme="majorEastAsia"/>
          <w:sz w:val="36"/>
          <w:szCs w:val="30"/>
        </w:rPr>
        <w:t>62</w:t>
      </w:r>
    </w:p>
    <w:p w14:paraId="0160F04B">
      <w:pPr>
        <w:spacing w:line="700" w:lineRule="exact"/>
        <w:jc w:val="center"/>
        <w:rPr>
          <w:sz w:val="36"/>
          <w:szCs w:val="30"/>
        </w:rPr>
      </w:pPr>
    </w:p>
    <w:p w14:paraId="660A42C3">
      <w:pPr>
        <w:spacing w:line="700" w:lineRule="exact"/>
        <w:jc w:val="center"/>
        <w:rPr>
          <w:rFonts w:ascii="宋体"/>
          <w:b/>
          <w:sz w:val="30"/>
          <w:szCs w:val="30"/>
        </w:rPr>
      </w:pPr>
    </w:p>
    <w:p w14:paraId="1A95C5BB">
      <w:pPr>
        <w:spacing w:line="700" w:lineRule="exact"/>
        <w:jc w:val="center"/>
        <w:rPr>
          <w:rFonts w:ascii="宋体"/>
          <w:b/>
          <w:sz w:val="30"/>
          <w:szCs w:val="30"/>
        </w:rPr>
      </w:pPr>
    </w:p>
    <w:p w14:paraId="1D3C895E">
      <w:pPr>
        <w:spacing w:line="700" w:lineRule="exact"/>
        <w:jc w:val="center"/>
        <w:rPr>
          <w:rFonts w:ascii="宋体"/>
          <w:b/>
          <w:sz w:val="30"/>
          <w:szCs w:val="30"/>
        </w:rPr>
      </w:pPr>
    </w:p>
    <w:p w14:paraId="23F4CA37">
      <w:pPr>
        <w:pStyle w:val="22"/>
        <w:rPr>
          <w:rFonts w:ascii="宋体"/>
          <w:b/>
          <w:sz w:val="30"/>
          <w:szCs w:val="30"/>
        </w:rPr>
      </w:pPr>
    </w:p>
    <w:p w14:paraId="5B2A2FF0">
      <w:pPr>
        <w:spacing w:line="700" w:lineRule="exact"/>
        <w:rPr>
          <w:rFonts w:ascii="宋体"/>
          <w:b/>
          <w:sz w:val="30"/>
          <w:szCs w:val="30"/>
        </w:rPr>
      </w:pPr>
    </w:p>
    <w:p w14:paraId="3D57E00E">
      <w:pPr>
        <w:spacing w:line="700" w:lineRule="exact"/>
        <w:ind w:firstLine="849" w:firstLineChars="236"/>
        <w:jc w:val="left"/>
        <w:rPr>
          <w:sz w:val="36"/>
          <w:szCs w:val="30"/>
        </w:rPr>
      </w:pPr>
      <w:r>
        <w:rPr>
          <w:sz w:val="36"/>
          <w:szCs w:val="30"/>
        </w:rPr>
        <w:t>采</w:t>
      </w:r>
      <w:r>
        <w:rPr>
          <w:rFonts w:hint="eastAsia"/>
          <w:sz w:val="36"/>
          <w:szCs w:val="30"/>
        </w:rPr>
        <w:t xml:space="preserve">   </w:t>
      </w:r>
      <w:r>
        <w:rPr>
          <w:sz w:val="36"/>
          <w:szCs w:val="30"/>
        </w:rPr>
        <w:t>购</w:t>
      </w:r>
      <w:r>
        <w:rPr>
          <w:rFonts w:hint="eastAsia"/>
          <w:sz w:val="36"/>
          <w:szCs w:val="30"/>
        </w:rPr>
        <w:t xml:space="preserve">   </w:t>
      </w:r>
      <w:r>
        <w:rPr>
          <w:sz w:val="36"/>
          <w:szCs w:val="30"/>
        </w:rPr>
        <w:t>人：</w:t>
      </w:r>
      <w:r>
        <w:rPr>
          <w:rFonts w:hint="eastAsia"/>
          <w:sz w:val="36"/>
          <w:szCs w:val="30"/>
        </w:rPr>
        <w:t>重庆市</w:t>
      </w:r>
      <w:r>
        <w:rPr>
          <w:sz w:val="36"/>
          <w:szCs w:val="30"/>
        </w:rPr>
        <w:t>商务委员会</w:t>
      </w:r>
    </w:p>
    <w:p w14:paraId="22468788">
      <w:pPr>
        <w:spacing w:line="700" w:lineRule="exact"/>
        <w:jc w:val="center"/>
        <w:rPr>
          <w:sz w:val="36"/>
          <w:szCs w:val="30"/>
        </w:rPr>
      </w:pPr>
      <w:r>
        <w:rPr>
          <w:sz w:val="36"/>
          <w:szCs w:val="30"/>
        </w:rPr>
        <w:t>采购代理机构：重庆市中基致信招标代理有限公司</w:t>
      </w:r>
    </w:p>
    <w:p w14:paraId="5D5F6735">
      <w:pPr>
        <w:spacing w:line="700" w:lineRule="exact"/>
        <w:jc w:val="center"/>
        <w:rPr>
          <w:sz w:val="36"/>
          <w:szCs w:val="30"/>
        </w:rPr>
        <w:sectPr>
          <w:headerReference r:id="rId4"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4"/>
        </w:sectPr>
      </w:pPr>
      <w:r>
        <w:rPr>
          <w:sz w:val="36"/>
          <w:szCs w:val="30"/>
        </w:rPr>
        <w:t>二</w:t>
      </w:r>
      <w:r>
        <w:rPr>
          <w:rFonts w:hint="eastAsia"/>
          <w:sz w:val="36"/>
          <w:szCs w:val="30"/>
        </w:rPr>
        <w:t>〇</w:t>
      </w:r>
      <w:r>
        <w:rPr>
          <w:sz w:val="36"/>
          <w:szCs w:val="30"/>
        </w:rPr>
        <w:t>二</w:t>
      </w:r>
      <w:r>
        <w:rPr>
          <w:rFonts w:hint="eastAsia"/>
          <w:sz w:val="36"/>
          <w:szCs w:val="30"/>
        </w:rPr>
        <w:t>五</w:t>
      </w:r>
      <w:r>
        <w:rPr>
          <w:sz w:val="36"/>
          <w:szCs w:val="30"/>
        </w:rPr>
        <w:t>年</w:t>
      </w:r>
      <w:r>
        <w:rPr>
          <w:rFonts w:hint="eastAsia"/>
          <w:sz w:val="36"/>
          <w:szCs w:val="30"/>
        </w:rPr>
        <w:t>四</w:t>
      </w:r>
      <w:r>
        <w:rPr>
          <w:sz w:val="36"/>
          <w:szCs w:val="30"/>
        </w:rPr>
        <w:t>月</w:t>
      </w:r>
    </w:p>
    <w:p w14:paraId="42906A2C">
      <w:pPr>
        <w:pageBreakBefore/>
        <w:spacing w:line="480" w:lineRule="exact"/>
        <w:jc w:val="center"/>
        <w:outlineLvl w:val="0"/>
        <w:rPr>
          <w:rFonts w:ascii="宋体"/>
          <w:sz w:val="44"/>
          <w:szCs w:val="28"/>
        </w:rPr>
      </w:pPr>
      <w:r>
        <w:rPr>
          <w:rFonts w:hint="eastAsia" w:ascii="宋体"/>
          <w:sz w:val="44"/>
          <w:szCs w:val="28"/>
        </w:rPr>
        <w:t>目   录</w:t>
      </w:r>
    </w:p>
    <w:p w14:paraId="00D98638">
      <w:pPr>
        <w:pStyle w:val="46"/>
        <w:tabs>
          <w:tab w:val="right" w:leader="dot" w:pos="9515"/>
        </w:tabs>
        <w:ind w:left="560"/>
        <w:rPr>
          <w:rFonts w:asciiTheme="minorHAnsi" w:hAnsiTheme="minorHAnsi" w:eastAsiaTheme="minorEastAsia" w:cstheme="minorBidi"/>
          <w:sz w:val="21"/>
          <w:szCs w:val="22"/>
        </w:rPr>
      </w:pPr>
      <w:r>
        <w:rPr>
          <w:rFonts w:hint="eastAsia" w:ascii="宋体"/>
          <w:sz w:val="24"/>
          <w:szCs w:val="24"/>
        </w:rPr>
        <w:fldChar w:fldCharType="begin"/>
      </w:r>
      <w:r>
        <w:rPr>
          <w:rFonts w:hint="eastAsia" w:ascii="宋体"/>
          <w:sz w:val="24"/>
          <w:szCs w:val="24"/>
        </w:rPr>
        <w:instrText xml:space="preserve"> TOC \o "1-3" \h \z </w:instrText>
      </w:r>
      <w:r>
        <w:rPr>
          <w:rFonts w:hint="eastAsia" w:ascii="宋体"/>
          <w:sz w:val="24"/>
          <w:szCs w:val="24"/>
        </w:rPr>
        <w:fldChar w:fldCharType="separate"/>
      </w:r>
      <w:r>
        <w:fldChar w:fldCharType="begin"/>
      </w:r>
      <w:r>
        <w:instrText xml:space="preserve"> HYPERLINK \l "_Toc196298652" </w:instrText>
      </w:r>
      <w:r>
        <w:fldChar w:fldCharType="separate"/>
      </w:r>
      <w:r>
        <w:rPr>
          <w:rStyle w:val="64"/>
          <w:rFonts w:ascii="宋体"/>
        </w:rPr>
        <w:t>第一篇  采购邀请书</w:t>
      </w:r>
      <w:r>
        <w:tab/>
      </w:r>
      <w:r>
        <w:fldChar w:fldCharType="begin"/>
      </w:r>
      <w:r>
        <w:instrText xml:space="preserve"> PAGEREF _Toc196298652 \h </w:instrText>
      </w:r>
      <w:r>
        <w:fldChar w:fldCharType="separate"/>
      </w:r>
      <w:r>
        <w:t>- 2 -</w:t>
      </w:r>
      <w:r>
        <w:fldChar w:fldCharType="end"/>
      </w:r>
      <w:r>
        <w:fldChar w:fldCharType="end"/>
      </w:r>
    </w:p>
    <w:p w14:paraId="37F82CC7">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"_Toc196298653" </w:instrText>
      </w:r>
      <w:r>
        <w:fldChar w:fldCharType="separate"/>
      </w:r>
      <w:r>
        <w:rPr>
          <w:rStyle w:val="64"/>
          <w:rFonts w:ascii="宋体"/>
        </w:rPr>
        <w:t>一、竞争性比选内容</w:t>
      </w:r>
      <w:r>
        <w:tab/>
      </w:r>
      <w:r>
        <w:fldChar w:fldCharType="begin"/>
      </w:r>
      <w:r>
        <w:instrText xml:space="preserve"> PAGEREF _Toc196298653 \h </w:instrText>
      </w:r>
      <w:r>
        <w:fldChar w:fldCharType="separate"/>
      </w:r>
      <w:r>
        <w:t>- 2 -</w:t>
      </w:r>
      <w:r>
        <w:fldChar w:fldCharType="end"/>
      </w:r>
      <w:r>
        <w:fldChar w:fldCharType="end"/>
      </w:r>
    </w:p>
    <w:p w14:paraId="07EDECB1">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"_Toc196298654" </w:instrText>
      </w:r>
      <w:r>
        <w:fldChar w:fldCharType="separate"/>
      </w:r>
      <w:r>
        <w:rPr>
          <w:rStyle w:val="64"/>
          <w:rFonts w:ascii="宋体"/>
        </w:rPr>
        <w:t>二、资金来源</w:t>
      </w:r>
      <w:r>
        <w:tab/>
      </w:r>
      <w:r>
        <w:fldChar w:fldCharType="begin"/>
      </w:r>
      <w:r>
        <w:instrText xml:space="preserve"> PAGEREF _Toc196298654 \h </w:instrText>
      </w:r>
      <w:r>
        <w:fldChar w:fldCharType="separate"/>
      </w:r>
      <w:r>
        <w:t>- 2 -</w:t>
      </w:r>
      <w:r>
        <w:fldChar w:fldCharType="end"/>
      </w:r>
      <w:r>
        <w:fldChar w:fldCharType="end"/>
      </w:r>
    </w:p>
    <w:p w14:paraId="5B491A62">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"_Toc196298655" </w:instrText>
      </w:r>
      <w:r>
        <w:fldChar w:fldCharType="separate"/>
      </w:r>
      <w:r>
        <w:rPr>
          <w:rStyle w:val="64"/>
          <w:rFonts w:ascii="宋体"/>
        </w:rPr>
        <w:t>三、供应商资格条件</w:t>
      </w:r>
      <w:r>
        <w:tab/>
      </w:r>
      <w:r>
        <w:fldChar w:fldCharType="begin"/>
      </w:r>
      <w:r>
        <w:instrText xml:space="preserve"> PAGEREF _Toc196298655 \h </w:instrText>
      </w:r>
      <w:r>
        <w:fldChar w:fldCharType="separate"/>
      </w:r>
      <w:r>
        <w:t>- 2 -</w:t>
      </w:r>
      <w:r>
        <w:fldChar w:fldCharType="end"/>
      </w:r>
      <w:r>
        <w:fldChar w:fldCharType="end"/>
      </w:r>
    </w:p>
    <w:p w14:paraId="6BA96D1C">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"_Toc196298656" </w:instrText>
      </w:r>
      <w:r>
        <w:fldChar w:fldCharType="separate"/>
      </w:r>
      <w:r>
        <w:rPr>
          <w:rStyle w:val="64"/>
          <w:rFonts w:ascii="宋体"/>
        </w:rPr>
        <w:t>四、比选有关说明</w:t>
      </w:r>
      <w:r>
        <w:tab/>
      </w:r>
      <w:r>
        <w:fldChar w:fldCharType="begin"/>
      </w:r>
      <w:r>
        <w:instrText xml:space="preserve"> PAGEREF _Toc196298656 \h </w:instrText>
      </w:r>
      <w:r>
        <w:fldChar w:fldCharType="separate"/>
      </w:r>
      <w:r>
        <w:t>- 2 -</w:t>
      </w:r>
      <w:r>
        <w:fldChar w:fldCharType="end"/>
      </w:r>
      <w:r>
        <w:fldChar w:fldCharType="end"/>
      </w:r>
    </w:p>
    <w:p w14:paraId="34921994">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"_Toc196298657" </w:instrText>
      </w:r>
      <w:r>
        <w:fldChar w:fldCharType="separate"/>
      </w:r>
      <w:r>
        <w:rPr>
          <w:rStyle w:val="64"/>
          <w:rFonts w:ascii="宋体"/>
        </w:rPr>
        <w:t>五、采购项目需落实的政府采购政策</w:t>
      </w:r>
      <w:r>
        <w:tab/>
      </w:r>
      <w:r>
        <w:fldChar w:fldCharType="begin"/>
      </w:r>
      <w:r>
        <w:instrText xml:space="preserve"> PAGEREF _Toc196298657 \h </w:instrText>
      </w:r>
      <w:r>
        <w:fldChar w:fldCharType="separate"/>
      </w:r>
      <w:r>
        <w:t>- 3 -</w:t>
      </w:r>
      <w:r>
        <w:fldChar w:fldCharType="end"/>
      </w:r>
      <w:r>
        <w:fldChar w:fldCharType="end"/>
      </w:r>
    </w:p>
    <w:p w14:paraId="76984C88">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"_Toc196298658" </w:instrText>
      </w:r>
      <w:r>
        <w:fldChar w:fldCharType="separate"/>
      </w:r>
      <w:r>
        <w:rPr>
          <w:rStyle w:val="64"/>
          <w:rFonts w:ascii="宋体"/>
        </w:rPr>
        <w:t>六、其它有关规定</w:t>
      </w:r>
      <w:r>
        <w:tab/>
      </w:r>
      <w:r>
        <w:fldChar w:fldCharType="begin"/>
      </w:r>
      <w:r>
        <w:instrText xml:space="preserve"> PAGEREF _Toc196298658 \h </w:instrText>
      </w:r>
      <w:r>
        <w:fldChar w:fldCharType="separate"/>
      </w:r>
      <w:r>
        <w:t>- 4 -</w:t>
      </w:r>
      <w:r>
        <w:fldChar w:fldCharType="end"/>
      </w:r>
      <w:r>
        <w:fldChar w:fldCharType="end"/>
      </w:r>
    </w:p>
    <w:p w14:paraId="1CF88969">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"_Toc196298659" </w:instrText>
      </w:r>
      <w:r>
        <w:fldChar w:fldCharType="separate"/>
      </w:r>
      <w:r>
        <w:rPr>
          <w:rStyle w:val="64"/>
          <w:rFonts w:ascii="宋体"/>
        </w:rPr>
        <w:t>七、联系方式</w:t>
      </w:r>
      <w:r>
        <w:tab/>
      </w:r>
      <w:r>
        <w:fldChar w:fldCharType="begin"/>
      </w:r>
      <w:r>
        <w:instrText xml:space="preserve"> PAGEREF _Toc196298659 \h </w:instrText>
      </w:r>
      <w:r>
        <w:fldChar w:fldCharType="separate"/>
      </w:r>
      <w:r>
        <w:t>- 4 -</w:t>
      </w:r>
      <w:r>
        <w:fldChar w:fldCharType="end"/>
      </w:r>
      <w:r>
        <w:fldChar w:fldCharType="end"/>
      </w:r>
    </w:p>
    <w:p w14:paraId="76E9088F">
      <w:pPr>
        <w:pStyle w:val="46"/>
        <w:tabs>
          <w:tab w:val="right" w:leader="dot" w:pos="9515"/>
        </w:tabs>
        <w:ind w:left="560"/>
        <w:rPr>
          <w:rFonts w:asciiTheme="minorHAnsi" w:hAnsiTheme="minorHAnsi" w:eastAsiaTheme="minorEastAsia" w:cstheme="minorBidi"/>
          <w:sz w:val="21"/>
          <w:szCs w:val="22"/>
        </w:rPr>
      </w:pPr>
      <w:r>
        <w:fldChar w:fldCharType="begin"/>
      </w:r>
      <w:r>
        <w:instrText xml:space="preserve"> HYPERLINK \l "_Toc196298660" </w:instrText>
      </w:r>
      <w:r>
        <w:fldChar w:fldCharType="separate"/>
      </w:r>
      <w:r>
        <w:rPr>
          <w:rStyle w:val="64"/>
          <w:rFonts w:ascii="宋体"/>
        </w:rPr>
        <w:t>第二篇  项目服务需求</w:t>
      </w:r>
      <w:r>
        <w:tab/>
      </w:r>
      <w:r>
        <w:fldChar w:fldCharType="begin"/>
      </w:r>
      <w:r>
        <w:instrText xml:space="preserve"> PAGEREF _Toc196298660 \h </w:instrText>
      </w:r>
      <w:r>
        <w:fldChar w:fldCharType="separate"/>
      </w:r>
      <w:r>
        <w:t>- 5 -</w:t>
      </w:r>
      <w:r>
        <w:fldChar w:fldCharType="end"/>
      </w:r>
      <w:r>
        <w:fldChar w:fldCharType="end"/>
      </w:r>
    </w:p>
    <w:p w14:paraId="05D39EC5">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"_Toc196298661" </w:instrText>
      </w:r>
      <w:r>
        <w:fldChar w:fldCharType="separate"/>
      </w:r>
      <w:r>
        <w:rPr>
          <w:rStyle w:val="64"/>
          <w:rFonts w:ascii="宋体"/>
        </w:rPr>
        <w:t>一、项目一览表</w:t>
      </w:r>
      <w:r>
        <w:tab/>
      </w:r>
      <w:r>
        <w:fldChar w:fldCharType="begin"/>
      </w:r>
      <w:r>
        <w:instrText xml:space="preserve"> PAGEREF _Toc196298661 \h </w:instrText>
      </w:r>
      <w:r>
        <w:fldChar w:fldCharType="separate"/>
      </w:r>
      <w:r>
        <w:t>- 5 -</w:t>
      </w:r>
      <w:r>
        <w:fldChar w:fldCharType="end"/>
      </w:r>
      <w:r>
        <w:fldChar w:fldCharType="end"/>
      </w:r>
    </w:p>
    <w:p w14:paraId="4D8D3B0A">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"_Toc196298662" </w:instrText>
      </w:r>
      <w:r>
        <w:fldChar w:fldCharType="separate"/>
      </w:r>
      <w:r>
        <w:rPr>
          <w:rStyle w:val="64"/>
          <w:rFonts w:hint="eastAsia" w:ascii="微软雅黑" w:hAnsi="微软雅黑" w:eastAsia="微软雅黑" w:cs="微软雅黑"/>
        </w:rPr>
        <w:t>※</w:t>
      </w:r>
      <w:r>
        <w:rPr>
          <w:rStyle w:val="64"/>
          <w:rFonts w:ascii="宋体"/>
        </w:rPr>
        <w:t>二、项目服务内容及要求。</w:t>
      </w:r>
      <w:r>
        <w:tab/>
      </w:r>
      <w:r>
        <w:fldChar w:fldCharType="begin"/>
      </w:r>
      <w:r>
        <w:instrText xml:space="preserve"> PAGEREF _Toc196298662 \h </w:instrText>
      </w:r>
      <w:r>
        <w:fldChar w:fldCharType="separate"/>
      </w:r>
      <w:r>
        <w:t>- 5 -</w:t>
      </w:r>
      <w:r>
        <w:fldChar w:fldCharType="end"/>
      </w:r>
      <w:r>
        <w:fldChar w:fldCharType="end"/>
      </w:r>
    </w:p>
    <w:p w14:paraId="6629B03A">
      <w:pPr>
        <w:pStyle w:val="46"/>
        <w:tabs>
          <w:tab w:val="right" w:leader="dot" w:pos="9515"/>
        </w:tabs>
        <w:ind w:left="560"/>
        <w:rPr>
          <w:rFonts w:asciiTheme="minorHAnsi" w:hAnsiTheme="minorHAnsi" w:eastAsiaTheme="minorEastAsia" w:cstheme="minorBidi"/>
          <w:sz w:val="21"/>
          <w:szCs w:val="22"/>
        </w:rPr>
      </w:pPr>
      <w:r>
        <w:fldChar w:fldCharType="begin"/>
      </w:r>
      <w:r>
        <w:instrText xml:space="preserve"> HYPERLINK \l "_Toc196298663" </w:instrText>
      </w:r>
      <w:r>
        <w:fldChar w:fldCharType="separate"/>
      </w:r>
      <w:r>
        <w:rPr>
          <w:rStyle w:val="64"/>
          <w:rFonts w:ascii="宋体"/>
        </w:rPr>
        <w:t>第三篇  项目商务需求</w:t>
      </w:r>
      <w:r>
        <w:tab/>
      </w:r>
      <w:r>
        <w:fldChar w:fldCharType="begin"/>
      </w:r>
      <w:r>
        <w:instrText xml:space="preserve"> PAGEREF _Toc196298663 \h </w:instrText>
      </w:r>
      <w:r>
        <w:fldChar w:fldCharType="separate"/>
      </w:r>
      <w:r>
        <w:t>- 7 -</w:t>
      </w:r>
      <w:r>
        <w:fldChar w:fldCharType="end"/>
      </w:r>
      <w:r>
        <w:fldChar w:fldCharType="end"/>
      </w:r>
    </w:p>
    <w:p w14:paraId="23A10178">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"_Toc196298664" </w:instrText>
      </w:r>
      <w:r>
        <w:fldChar w:fldCharType="separate"/>
      </w:r>
      <w:r>
        <w:rPr>
          <w:rStyle w:val="64"/>
          <w:rFonts w:ascii="宋体" w:hAnsi="宋体"/>
        </w:rPr>
        <w:t>一、服务期、服务地点及验收方式</w:t>
      </w:r>
      <w:r>
        <w:tab/>
      </w:r>
      <w:r>
        <w:fldChar w:fldCharType="begin"/>
      </w:r>
      <w:r>
        <w:instrText xml:space="preserve"> PAGEREF _Toc196298664 \h </w:instrText>
      </w:r>
      <w:r>
        <w:fldChar w:fldCharType="separate"/>
      </w:r>
      <w:r>
        <w:t>- 7 -</w:t>
      </w:r>
      <w:r>
        <w:fldChar w:fldCharType="end"/>
      </w:r>
      <w:r>
        <w:fldChar w:fldCharType="end"/>
      </w:r>
    </w:p>
    <w:p w14:paraId="63B8C258">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"_Toc196298665" </w:instrText>
      </w:r>
      <w:r>
        <w:fldChar w:fldCharType="separate"/>
      </w:r>
      <w:r>
        <w:rPr>
          <w:rStyle w:val="64"/>
          <w:rFonts w:ascii="宋体" w:hAnsi="宋体"/>
        </w:rPr>
        <w:t>※二、报价要求</w:t>
      </w:r>
      <w:r>
        <w:tab/>
      </w:r>
      <w:r>
        <w:fldChar w:fldCharType="begin"/>
      </w:r>
      <w:r>
        <w:instrText xml:space="preserve"> PAGEREF _Toc196298665 \h </w:instrText>
      </w:r>
      <w:r>
        <w:fldChar w:fldCharType="separate"/>
      </w:r>
      <w:r>
        <w:t>- 7 -</w:t>
      </w:r>
      <w:r>
        <w:fldChar w:fldCharType="end"/>
      </w:r>
      <w:r>
        <w:fldChar w:fldCharType="end"/>
      </w:r>
    </w:p>
    <w:p w14:paraId="0C4FFFB5">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"_Toc196298666" </w:instrText>
      </w:r>
      <w:r>
        <w:fldChar w:fldCharType="separate"/>
      </w:r>
      <w:r>
        <w:rPr>
          <w:rStyle w:val="64"/>
          <w:rFonts w:ascii="宋体" w:hAnsi="宋体"/>
        </w:rPr>
        <w:t>※三、付款方式</w:t>
      </w:r>
      <w:r>
        <w:tab/>
      </w:r>
      <w:r>
        <w:fldChar w:fldCharType="begin"/>
      </w:r>
      <w:r>
        <w:instrText xml:space="preserve"> PAGEREF _Toc196298666 \h </w:instrText>
      </w:r>
      <w:r>
        <w:fldChar w:fldCharType="separate"/>
      </w:r>
      <w:r>
        <w:t>- 7 -</w:t>
      </w:r>
      <w:r>
        <w:fldChar w:fldCharType="end"/>
      </w:r>
      <w:r>
        <w:fldChar w:fldCharType="end"/>
      </w:r>
    </w:p>
    <w:p w14:paraId="43F3EF33">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"_Toc196298667" </w:instrText>
      </w:r>
      <w:r>
        <w:fldChar w:fldCharType="separate"/>
      </w:r>
      <w:r>
        <w:rPr>
          <w:rStyle w:val="64"/>
          <w:rFonts w:ascii="宋体" w:hAnsi="宋体"/>
        </w:rPr>
        <w:t>※四、知识产权</w:t>
      </w:r>
      <w:r>
        <w:tab/>
      </w:r>
      <w:r>
        <w:fldChar w:fldCharType="begin"/>
      </w:r>
      <w:r>
        <w:instrText xml:space="preserve"> PAGEREF _Toc196298667 \h </w:instrText>
      </w:r>
      <w:r>
        <w:fldChar w:fldCharType="separate"/>
      </w:r>
      <w:r>
        <w:t>- 7 -</w:t>
      </w:r>
      <w:r>
        <w:fldChar w:fldCharType="end"/>
      </w:r>
      <w:r>
        <w:fldChar w:fldCharType="end"/>
      </w:r>
    </w:p>
    <w:p w14:paraId="43B1CA86">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"_Toc196298668" </w:instrText>
      </w:r>
      <w:r>
        <w:fldChar w:fldCharType="separate"/>
      </w:r>
      <w:r>
        <w:rPr>
          <w:rStyle w:val="64"/>
          <w:rFonts w:ascii="宋体" w:hAnsi="宋体"/>
        </w:rPr>
        <w:t>※五、不可抗力</w:t>
      </w:r>
      <w:r>
        <w:tab/>
      </w:r>
      <w:r>
        <w:fldChar w:fldCharType="begin"/>
      </w:r>
      <w:r>
        <w:instrText xml:space="preserve"> PAGEREF _Toc196298668 \h </w:instrText>
      </w:r>
      <w:r>
        <w:fldChar w:fldCharType="separate"/>
      </w:r>
      <w:r>
        <w:t>- 8 -</w:t>
      </w:r>
      <w:r>
        <w:fldChar w:fldCharType="end"/>
      </w:r>
      <w:r>
        <w:fldChar w:fldCharType="end"/>
      </w:r>
    </w:p>
    <w:p w14:paraId="49D35B93">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"_Toc196298669" </w:instrText>
      </w:r>
      <w:r>
        <w:fldChar w:fldCharType="separate"/>
      </w:r>
      <w:r>
        <w:rPr>
          <w:rStyle w:val="64"/>
          <w:rFonts w:ascii="宋体" w:hAnsi="宋体"/>
        </w:rPr>
        <w:t>六、其他</w:t>
      </w:r>
      <w:r>
        <w:tab/>
      </w:r>
      <w:r>
        <w:fldChar w:fldCharType="begin"/>
      </w:r>
      <w:r>
        <w:instrText xml:space="preserve"> PAGEREF _Toc196298669 \h </w:instrText>
      </w:r>
      <w:r>
        <w:fldChar w:fldCharType="separate"/>
      </w:r>
      <w:r>
        <w:t>- 8 -</w:t>
      </w:r>
      <w:r>
        <w:fldChar w:fldCharType="end"/>
      </w:r>
      <w:r>
        <w:fldChar w:fldCharType="end"/>
      </w:r>
    </w:p>
    <w:p w14:paraId="5D4FF26F">
      <w:pPr>
        <w:pStyle w:val="46"/>
        <w:tabs>
          <w:tab w:val="right" w:leader="dot" w:pos="9515"/>
        </w:tabs>
        <w:ind w:left="560"/>
        <w:rPr>
          <w:rFonts w:asciiTheme="minorHAnsi" w:hAnsiTheme="minorHAnsi" w:eastAsiaTheme="minorEastAsia" w:cstheme="minorBidi"/>
          <w:sz w:val="21"/>
          <w:szCs w:val="22"/>
        </w:rPr>
      </w:pPr>
      <w:r>
        <w:fldChar w:fldCharType="begin"/>
      </w:r>
      <w:r>
        <w:instrText xml:space="preserve"> HYPERLINK \l "_Toc196298670" </w:instrText>
      </w:r>
      <w:r>
        <w:fldChar w:fldCharType="separate"/>
      </w:r>
      <w:r>
        <w:rPr>
          <w:rStyle w:val="64"/>
          <w:rFonts w:ascii="宋体"/>
        </w:rPr>
        <w:t>第四篇  比选程序及方法、评审标准、无效响应和采购终止</w:t>
      </w:r>
      <w:r>
        <w:tab/>
      </w:r>
      <w:r>
        <w:fldChar w:fldCharType="begin"/>
      </w:r>
      <w:r>
        <w:instrText xml:space="preserve"> PAGEREF _Toc196298670 \h </w:instrText>
      </w:r>
      <w:r>
        <w:fldChar w:fldCharType="separate"/>
      </w:r>
      <w:r>
        <w:t>- 9 -</w:t>
      </w:r>
      <w:r>
        <w:fldChar w:fldCharType="end"/>
      </w:r>
      <w:r>
        <w:fldChar w:fldCharType="end"/>
      </w:r>
    </w:p>
    <w:p w14:paraId="492D313D">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"_Toc196298671" </w:instrText>
      </w:r>
      <w:r>
        <w:fldChar w:fldCharType="separate"/>
      </w:r>
      <w:r>
        <w:rPr>
          <w:rStyle w:val="64"/>
          <w:rFonts w:ascii="宋体"/>
        </w:rPr>
        <w:t>一、比选程序及方法</w:t>
      </w:r>
      <w:r>
        <w:tab/>
      </w:r>
      <w:r>
        <w:fldChar w:fldCharType="begin"/>
      </w:r>
      <w:r>
        <w:instrText xml:space="preserve"> PAGEREF _Toc196298671 \h </w:instrText>
      </w:r>
      <w:r>
        <w:fldChar w:fldCharType="separate"/>
      </w:r>
      <w:r>
        <w:t>- 9 -</w:t>
      </w:r>
      <w:r>
        <w:fldChar w:fldCharType="end"/>
      </w:r>
      <w:r>
        <w:fldChar w:fldCharType="end"/>
      </w:r>
    </w:p>
    <w:p w14:paraId="7F036775">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"_Toc196298672" </w:instrText>
      </w:r>
      <w:r>
        <w:fldChar w:fldCharType="separate"/>
      </w:r>
      <w:r>
        <w:rPr>
          <w:rStyle w:val="64"/>
          <w:rFonts w:ascii="宋体"/>
        </w:rPr>
        <w:t>二、评审标准</w:t>
      </w:r>
      <w:r>
        <w:tab/>
      </w:r>
      <w:r>
        <w:fldChar w:fldCharType="begin"/>
      </w:r>
      <w:r>
        <w:instrText xml:space="preserve"> PAGEREF _Toc196298672 \h </w:instrText>
      </w:r>
      <w:r>
        <w:fldChar w:fldCharType="separate"/>
      </w:r>
      <w:r>
        <w:t>- 11 -</w:t>
      </w:r>
      <w:r>
        <w:fldChar w:fldCharType="end"/>
      </w:r>
      <w:r>
        <w:fldChar w:fldCharType="end"/>
      </w:r>
    </w:p>
    <w:p w14:paraId="222F4043">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"_Toc196298673" </w:instrText>
      </w:r>
      <w:r>
        <w:fldChar w:fldCharType="separate"/>
      </w:r>
      <w:r>
        <w:rPr>
          <w:rStyle w:val="64"/>
          <w:rFonts w:ascii="宋体"/>
        </w:rPr>
        <w:t>三、无效响应</w:t>
      </w:r>
      <w:r>
        <w:tab/>
      </w:r>
      <w:r>
        <w:fldChar w:fldCharType="begin"/>
      </w:r>
      <w:r>
        <w:instrText xml:space="preserve"> PAGEREF _Toc196298673 \h </w:instrText>
      </w:r>
      <w:r>
        <w:fldChar w:fldCharType="separate"/>
      </w:r>
      <w:r>
        <w:t>- 12 -</w:t>
      </w:r>
      <w:r>
        <w:fldChar w:fldCharType="end"/>
      </w:r>
      <w:r>
        <w:fldChar w:fldCharType="end"/>
      </w:r>
    </w:p>
    <w:p w14:paraId="7591F7A8">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"_Toc196298674" </w:instrText>
      </w:r>
      <w:r>
        <w:fldChar w:fldCharType="separate"/>
      </w:r>
      <w:r>
        <w:rPr>
          <w:rStyle w:val="64"/>
          <w:rFonts w:ascii="宋体"/>
        </w:rPr>
        <w:t>四、采购终止</w:t>
      </w:r>
      <w:r>
        <w:tab/>
      </w:r>
      <w:r>
        <w:fldChar w:fldCharType="begin"/>
      </w:r>
      <w:r>
        <w:instrText xml:space="preserve"> PAGEREF _Toc196298674 \h </w:instrText>
      </w:r>
      <w:r>
        <w:fldChar w:fldCharType="separate"/>
      </w:r>
      <w:r>
        <w:t>- 12 -</w:t>
      </w:r>
      <w:r>
        <w:fldChar w:fldCharType="end"/>
      </w:r>
      <w:r>
        <w:fldChar w:fldCharType="end"/>
      </w:r>
    </w:p>
    <w:p w14:paraId="533824F6">
      <w:pPr>
        <w:pStyle w:val="46"/>
        <w:tabs>
          <w:tab w:val="right" w:leader="dot" w:pos="9515"/>
        </w:tabs>
        <w:ind w:left="560"/>
        <w:rPr>
          <w:rFonts w:asciiTheme="minorHAnsi" w:hAnsiTheme="minorHAnsi" w:eastAsiaTheme="minorEastAsia" w:cstheme="minorBidi"/>
          <w:sz w:val="21"/>
          <w:szCs w:val="22"/>
        </w:rPr>
      </w:pPr>
      <w:r>
        <w:fldChar w:fldCharType="begin"/>
      </w:r>
      <w:r>
        <w:instrText xml:space="preserve"> HYPERLINK \l "_Toc196298675" </w:instrText>
      </w:r>
      <w:r>
        <w:fldChar w:fldCharType="separate"/>
      </w:r>
      <w:r>
        <w:rPr>
          <w:rStyle w:val="64"/>
          <w:rFonts w:ascii="宋体"/>
        </w:rPr>
        <w:t>第五篇  供应商须知</w:t>
      </w:r>
      <w:r>
        <w:tab/>
      </w:r>
      <w:r>
        <w:fldChar w:fldCharType="begin"/>
      </w:r>
      <w:r>
        <w:instrText xml:space="preserve"> PAGEREF _Toc196298675 \h </w:instrText>
      </w:r>
      <w:r>
        <w:fldChar w:fldCharType="separate"/>
      </w:r>
      <w:r>
        <w:t>- 13 -</w:t>
      </w:r>
      <w:r>
        <w:fldChar w:fldCharType="end"/>
      </w:r>
      <w:r>
        <w:fldChar w:fldCharType="end"/>
      </w:r>
    </w:p>
    <w:p w14:paraId="77D4A0AC">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"_Toc196298676" </w:instrText>
      </w:r>
      <w:r>
        <w:fldChar w:fldCharType="separate"/>
      </w:r>
      <w:r>
        <w:rPr>
          <w:rStyle w:val="64"/>
          <w:rFonts w:ascii="宋体"/>
        </w:rPr>
        <w:t>一、比选费用</w:t>
      </w:r>
      <w:r>
        <w:tab/>
      </w:r>
      <w:r>
        <w:fldChar w:fldCharType="begin"/>
      </w:r>
      <w:r>
        <w:instrText xml:space="preserve"> PAGEREF _Toc196298676 \h </w:instrText>
      </w:r>
      <w:r>
        <w:fldChar w:fldCharType="separate"/>
      </w:r>
      <w:r>
        <w:t>- 13 -</w:t>
      </w:r>
      <w:r>
        <w:fldChar w:fldCharType="end"/>
      </w:r>
      <w:r>
        <w:fldChar w:fldCharType="end"/>
      </w:r>
    </w:p>
    <w:p w14:paraId="2FB1B1BC">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"_Toc196298677" </w:instrText>
      </w:r>
      <w:r>
        <w:fldChar w:fldCharType="separate"/>
      </w:r>
      <w:r>
        <w:rPr>
          <w:rStyle w:val="64"/>
          <w:rFonts w:ascii="宋体"/>
        </w:rPr>
        <w:t>二、竞争性比选文件</w:t>
      </w:r>
      <w:r>
        <w:tab/>
      </w:r>
      <w:r>
        <w:fldChar w:fldCharType="begin"/>
      </w:r>
      <w:r>
        <w:instrText xml:space="preserve"> PAGEREF _Toc196298677 \h </w:instrText>
      </w:r>
      <w:r>
        <w:fldChar w:fldCharType="separate"/>
      </w:r>
      <w:r>
        <w:t>- 13 -</w:t>
      </w:r>
      <w:r>
        <w:fldChar w:fldCharType="end"/>
      </w:r>
      <w:r>
        <w:fldChar w:fldCharType="end"/>
      </w:r>
    </w:p>
    <w:p w14:paraId="6AE64064">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"_Toc196298678" </w:instrText>
      </w:r>
      <w:r>
        <w:fldChar w:fldCharType="separate"/>
      </w:r>
      <w:r>
        <w:rPr>
          <w:rStyle w:val="64"/>
          <w:rFonts w:ascii="宋体"/>
        </w:rPr>
        <w:t>三、比选要求</w:t>
      </w:r>
      <w:r>
        <w:tab/>
      </w:r>
      <w:r>
        <w:fldChar w:fldCharType="begin"/>
      </w:r>
      <w:r>
        <w:instrText xml:space="preserve"> PAGEREF _Toc196298678 \h </w:instrText>
      </w:r>
      <w:r>
        <w:fldChar w:fldCharType="separate"/>
      </w:r>
      <w:r>
        <w:t>- 13 -</w:t>
      </w:r>
      <w:r>
        <w:fldChar w:fldCharType="end"/>
      </w:r>
      <w:r>
        <w:fldChar w:fldCharType="end"/>
      </w:r>
    </w:p>
    <w:p w14:paraId="1F9DA90F">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"_Toc196298679" </w:instrText>
      </w:r>
      <w:r>
        <w:fldChar w:fldCharType="separate"/>
      </w:r>
      <w:r>
        <w:rPr>
          <w:rStyle w:val="64"/>
          <w:rFonts w:ascii="宋体"/>
        </w:rPr>
        <w:t>四、成交供应商的确认和变更</w:t>
      </w:r>
      <w:r>
        <w:tab/>
      </w:r>
      <w:r>
        <w:fldChar w:fldCharType="begin"/>
      </w:r>
      <w:r>
        <w:instrText xml:space="preserve"> PAGEREF _Toc196298679 \h </w:instrText>
      </w:r>
      <w:r>
        <w:fldChar w:fldCharType="separate"/>
      </w:r>
      <w:r>
        <w:t>- 14 -</w:t>
      </w:r>
      <w:r>
        <w:fldChar w:fldCharType="end"/>
      </w:r>
      <w:r>
        <w:fldChar w:fldCharType="end"/>
      </w:r>
    </w:p>
    <w:p w14:paraId="261266AF">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"_Toc196298680" </w:instrText>
      </w:r>
      <w:r>
        <w:fldChar w:fldCharType="separate"/>
      </w:r>
      <w:r>
        <w:rPr>
          <w:rStyle w:val="64"/>
          <w:rFonts w:ascii="宋体"/>
        </w:rPr>
        <w:t>五、成交通知</w:t>
      </w:r>
      <w:r>
        <w:tab/>
      </w:r>
      <w:r>
        <w:fldChar w:fldCharType="begin"/>
      </w:r>
      <w:r>
        <w:instrText xml:space="preserve"> PAGEREF _Toc196298680 \h </w:instrText>
      </w:r>
      <w:r>
        <w:fldChar w:fldCharType="separate"/>
      </w:r>
      <w:r>
        <w:t>- 15 -</w:t>
      </w:r>
      <w:r>
        <w:fldChar w:fldCharType="end"/>
      </w:r>
      <w:r>
        <w:fldChar w:fldCharType="end"/>
      </w:r>
    </w:p>
    <w:p w14:paraId="4D66BBCC">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"_Toc196298681" </w:instrText>
      </w:r>
      <w:r>
        <w:fldChar w:fldCharType="separate"/>
      </w:r>
      <w:r>
        <w:rPr>
          <w:rStyle w:val="64"/>
          <w:rFonts w:ascii="宋体"/>
        </w:rPr>
        <w:t>六、采购代理服务费</w:t>
      </w:r>
      <w:r>
        <w:tab/>
      </w:r>
      <w:r>
        <w:fldChar w:fldCharType="begin"/>
      </w:r>
      <w:r>
        <w:instrText xml:space="preserve"> PAGEREF _Toc196298681 \h </w:instrText>
      </w:r>
      <w:r>
        <w:fldChar w:fldCharType="separate"/>
      </w:r>
      <w:r>
        <w:t>- 15 -</w:t>
      </w:r>
      <w:r>
        <w:fldChar w:fldCharType="end"/>
      </w:r>
      <w:r>
        <w:fldChar w:fldCharType="end"/>
      </w:r>
    </w:p>
    <w:p w14:paraId="19C902BF">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"_Toc196298682" </w:instrText>
      </w:r>
      <w:r>
        <w:fldChar w:fldCharType="separate"/>
      </w:r>
      <w:r>
        <w:rPr>
          <w:rStyle w:val="64"/>
          <w:rFonts w:ascii="宋体"/>
        </w:rPr>
        <w:t>七、签订合同</w:t>
      </w:r>
      <w:r>
        <w:tab/>
      </w:r>
      <w:r>
        <w:fldChar w:fldCharType="begin"/>
      </w:r>
      <w:r>
        <w:instrText xml:space="preserve"> PAGEREF _Toc196298682 \h </w:instrText>
      </w:r>
      <w:r>
        <w:fldChar w:fldCharType="separate"/>
      </w:r>
      <w:r>
        <w:t>- 15 -</w:t>
      </w:r>
      <w:r>
        <w:fldChar w:fldCharType="end"/>
      </w:r>
      <w:r>
        <w:fldChar w:fldCharType="end"/>
      </w:r>
    </w:p>
    <w:p w14:paraId="29BAB9A3">
      <w:pPr>
        <w:pStyle w:val="46"/>
        <w:tabs>
          <w:tab w:val="right" w:leader="dot" w:pos="9515"/>
        </w:tabs>
        <w:ind w:left="560"/>
        <w:rPr>
          <w:rFonts w:asciiTheme="minorHAnsi" w:hAnsiTheme="minorHAnsi" w:eastAsiaTheme="minorEastAsia" w:cstheme="minorBidi"/>
          <w:sz w:val="21"/>
          <w:szCs w:val="22"/>
        </w:rPr>
      </w:pPr>
      <w:r>
        <w:fldChar w:fldCharType="begin"/>
      </w:r>
      <w:r>
        <w:instrText xml:space="preserve"> HYPERLINK \l "_Toc196298683" </w:instrText>
      </w:r>
      <w:r>
        <w:fldChar w:fldCharType="separate"/>
      </w:r>
      <w:r>
        <w:rPr>
          <w:rStyle w:val="64"/>
          <w:rFonts w:ascii="宋体"/>
        </w:rPr>
        <w:t>第六篇  采购合同（格式）</w:t>
      </w:r>
      <w:r>
        <w:tab/>
      </w:r>
      <w:r>
        <w:fldChar w:fldCharType="begin"/>
      </w:r>
      <w:r>
        <w:instrText xml:space="preserve"> PAGEREF _Toc196298683 \h </w:instrText>
      </w:r>
      <w:r>
        <w:fldChar w:fldCharType="separate"/>
      </w:r>
      <w:r>
        <w:t>- 17 -</w:t>
      </w:r>
      <w:r>
        <w:fldChar w:fldCharType="end"/>
      </w:r>
      <w:r>
        <w:fldChar w:fldCharType="end"/>
      </w:r>
    </w:p>
    <w:p w14:paraId="467082F1">
      <w:pPr>
        <w:pStyle w:val="46"/>
        <w:tabs>
          <w:tab w:val="right" w:leader="dot" w:pos="9515"/>
        </w:tabs>
        <w:ind w:left="560"/>
        <w:rPr>
          <w:rFonts w:asciiTheme="minorHAnsi" w:hAnsiTheme="minorHAnsi" w:eastAsiaTheme="minorEastAsia" w:cstheme="minorBidi"/>
          <w:sz w:val="21"/>
          <w:szCs w:val="22"/>
        </w:rPr>
      </w:pPr>
      <w:r>
        <w:fldChar w:fldCharType="begin"/>
      </w:r>
      <w:r>
        <w:instrText xml:space="preserve"> HYPERLINK \l "_Toc196298684" </w:instrText>
      </w:r>
      <w:r>
        <w:fldChar w:fldCharType="separate"/>
      </w:r>
      <w:r>
        <w:rPr>
          <w:rStyle w:val="64"/>
          <w:rFonts w:ascii="宋体"/>
        </w:rPr>
        <w:t>第七篇  响应文件编制要求</w:t>
      </w:r>
      <w:r>
        <w:tab/>
      </w:r>
      <w:r>
        <w:fldChar w:fldCharType="begin"/>
      </w:r>
      <w:r>
        <w:instrText xml:space="preserve"> PAGEREF _Toc196298684 \h </w:instrText>
      </w:r>
      <w:r>
        <w:fldChar w:fldCharType="separate"/>
      </w:r>
      <w:r>
        <w:t>- 18 -</w:t>
      </w:r>
      <w:r>
        <w:fldChar w:fldCharType="end"/>
      </w:r>
      <w:r>
        <w:fldChar w:fldCharType="end"/>
      </w:r>
    </w:p>
    <w:p w14:paraId="6D5779CF">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"_Toc196298685" </w:instrText>
      </w:r>
      <w:r>
        <w:fldChar w:fldCharType="separate"/>
      </w:r>
      <w:r>
        <w:rPr>
          <w:rStyle w:val="64"/>
          <w:rFonts w:ascii="宋体"/>
        </w:rPr>
        <w:t>一、经济部分</w:t>
      </w:r>
      <w:r>
        <w:tab/>
      </w:r>
      <w:r>
        <w:fldChar w:fldCharType="begin"/>
      </w:r>
      <w:r>
        <w:instrText xml:space="preserve"> PAGEREF _Toc196298685 \h </w:instrText>
      </w:r>
      <w:r>
        <w:fldChar w:fldCharType="separate"/>
      </w:r>
      <w:r>
        <w:t>- 18 -</w:t>
      </w:r>
      <w:r>
        <w:fldChar w:fldCharType="end"/>
      </w:r>
      <w:r>
        <w:fldChar w:fldCharType="end"/>
      </w:r>
    </w:p>
    <w:p w14:paraId="22D2C7F3">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"_Toc196298686" </w:instrText>
      </w:r>
      <w:r>
        <w:fldChar w:fldCharType="separate"/>
      </w:r>
      <w:r>
        <w:rPr>
          <w:rStyle w:val="64"/>
          <w:rFonts w:ascii="宋体" w:hAnsi="宋体"/>
        </w:rPr>
        <w:t>二、服务部分</w:t>
      </w:r>
      <w:r>
        <w:tab/>
      </w:r>
      <w:r>
        <w:fldChar w:fldCharType="begin"/>
      </w:r>
      <w:r>
        <w:instrText xml:space="preserve"> PAGEREF _Toc196298686 \h </w:instrText>
      </w:r>
      <w:r>
        <w:fldChar w:fldCharType="separate"/>
      </w:r>
      <w:r>
        <w:t>- 18 -</w:t>
      </w:r>
      <w:r>
        <w:fldChar w:fldCharType="end"/>
      </w:r>
      <w:r>
        <w:fldChar w:fldCharType="end"/>
      </w:r>
    </w:p>
    <w:p w14:paraId="7304B772">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"_Toc196298687" </w:instrText>
      </w:r>
      <w:r>
        <w:fldChar w:fldCharType="separate"/>
      </w:r>
      <w:r>
        <w:rPr>
          <w:rStyle w:val="64"/>
          <w:rFonts w:ascii="宋体" w:hAnsi="宋体"/>
        </w:rPr>
        <w:t>三、商务部分</w:t>
      </w:r>
      <w:r>
        <w:tab/>
      </w:r>
      <w:r>
        <w:fldChar w:fldCharType="begin"/>
      </w:r>
      <w:r>
        <w:instrText xml:space="preserve"> PAGEREF _Toc196298687 \h </w:instrText>
      </w:r>
      <w:r>
        <w:fldChar w:fldCharType="separate"/>
      </w:r>
      <w:r>
        <w:t>- 18 -</w:t>
      </w:r>
      <w:r>
        <w:fldChar w:fldCharType="end"/>
      </w:r>
      <w:r>
        <w:fldChar w:fldCharType="end"/>
      </w:r>
    </w:p>
    <w:p w14:paraId="733EECF9">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"_Toc196298688" </w:instrText>
      </w:r>
      <w:r>
        <w:fldChar w:fldCharType="separate"/>
      </w:r>
      <w:r>
        <w:rPr>
          <w:rStyle w:val="64"/>
          <w:rFonts w:ascii="宋体" w:hAnsi="宋体"/>
        </w:rPr>
        <w:t>四、资格条件及其他</w:t>
      </w:r>
      <w:r>
        <w:tab/>
      </w:r>
      <w:r>
        <w:fldChar w:fldCharType="begin"/>
      </w:r>
      <w:r>
        <w:instrText xml:space="preserve"> PAGEREF _Toc196298688 \h </w:instrText>
      </w:r>
      <w:r>
        <w:fldChar w:fldCharType="separate"/>
      </w:r>
      <w:r>
        <w:t>- 18 -</w:t>
      </w:r>
      <w:r>
        <w:fldChar w:fldCharType="end"/>
      </w:r>
      <w:r>
        <w:fldChar w:fldCharType="end"/>
      </w:r>
    </w:p>
    <w:p w14:paraId="1C29186F">
      <w:pPr>
        <w:pStyle w:val="30"/>
        <w:tabs>
          <w:tab w:val="right" w:leader="dot" w:pos="9515"/>
        </w:tabs>
        <w:ind w:left="1120"/>
        <w:rPr>
          <w:rFonts w:asciiTheme="minorHAnsi" w:hAnsiTheme="minorHAnsi" w:eastAsiaTheme="minorEastAsia" w:cstheme="minorBidi"/>
          <w:sz w:val="21"/>
          <w:szCs w:val="22"/>
        </w:rPr>
      </w:pPr>
      <w:r>
        <w:fldChar w:fldCharType="begin"/>
      </w:r>
      <w:r>
        <w:instrText xml:space="preserve"> HYPERLINK \l "_Toc196298689" </w:instrText>
      </w:r>
      <w:r>
        <w:fldChar w:fldCharType="separate"/>
      </w:r>
      <w:r>
        <w:rPr>
          <w:rStyle w:val="64"/>
          <w:rFonts w:ascii="宋体" w:hAnsi="宋体"/>
        </w:rPr>
        <w:t>五、其他资料</w:t>
      </w:r>
      <w:r>
        <w:tab/>
      </w:r>
      <w:r>
        <w:fldChar w:fldCharType="begin"/>
      </w:r>
      <w:r>
        <w:instrText xml:space="preserve"> PAGEREF _Toc196298689 \h </w:instrText>
      </w:r>
      <w:r>
        <w:fldChar w:fldCharType="separate"/>
      </w:r>
      <w:r>
        <w:t>- 18 -</w:t>
      </w:r>
      <w:r>
        <w:fldChar w:fldCharType="end"/>
      </w:r>
      <w:r>
        <w:fldChar w:fldCharType="end"/>
      </w:r>
    </w:p>
    <w:p w14:paraId="201CE42B">
      <w:pPr>
        <w:pStyle w:val="46"/>
        <w:tabs>
          <w:tab w:val="right" w:leader="dot" w:pos="9402"/>
        </w:tabs>
        <w:spacing w:line="480" w:lineRule="exact"/>
        <w:ind w:left="560"/>
        <w:jc w:val="center"/>
        <w:rPr>
          <w:rFonts w:ascii="宋体"/>
          <w:sz w:val="24"/>
          <w:szCs w:val="24"/>
        </w:rPr>
        <w:sectPr>
          <w:footerReference r:id="rId6" w:type="default"/>
          <w:pgSz w:w="11907" w:h="16840"/>
          <w:pgMar w:top="1134" w:right="1191" w:bottom="1134" w:left="1191" w:header="851" w:footer="992" w:gutter="0"/>
          <w:pgNumType w:fmt="numberInDash" w:start="1"/>
          <w:cols w:space="720" w:num="1"/>
          <w:docGrid w:linePitch="380" w:charSpace="-5734"/>
        </w:sectPr>
      </w:pPr>
      <w:r>
        <w:rPr>
          <w:rFonts w:hint="eastAsia" w:ascii="宋体"/>
          <w:szCs w:val="24"/>
        </w:rPr>
        <w:fldChar w:fldCharType="end"/>
      </w:r>
    </w:p>
    <w:p w14:paraId="5AC8E9E2">
      <w:pPr>
        <w:pStyle w:val="3"/>
        <w:spacing w:line="360" w:lineRule="auto"/>
        <w:jc w:val="center"/>
        <w:rPr>
          <w:rFonts w:ascii="宋体" w:eastAsia="宋体"/>
          <w:sz w:val="36"/>
          <w:szCs w:val="30"/>
        </w:rPr>
      </w:pPr>
      <w:bookmarkStart w:id="0" w:name="_Toc11641050"/>
      <w:bookmarkStart w:id="1" w:name="_Toc12789052"/>
      <w:bookmarkStart w:id="2" w:name="_Toc196298652"/>
      <w:r>
        <w:rPr>
          <w:rFonts w:hint="eastAsia" w:ascii="宋体" w:eastAsia="宋体"/>
          <w:sz w:val="36"/>
          <w:szCs w:val="30"/>
        </w:rPr>
        <w:t>第一篇  采购邀请书</w:t>
      </w:r>
      <w:bookmarkEnd w:id="0"/>
      <w:bookmarkEnd w:id="1"/>
      <w:bookmarkEnd w:id="2"/>
    </w:p>
    <w:p w14:paraId="1C464A79">
      <w:pPr>
        <w:snapToGrid w:val="0"/>
        <w:spacing w:line="360" w:lineRule="auto"/>
        <w:ind w:firstLine="480" w:firstLineChars="200"/>
        <w:rPr>
          <w:rFonts w:ascii="宋体"/>
          <w:sz w:val="24"/>
          <w:szCs w:val="24"/>
        </w:rPr>
      </w:pPr>
      <w:r>
        <w:rPr>
          <w:rFonts w:hint="eastAsia" w:ascii="宋体" w:hAnsi="宋体"/>
          <w:sz w:val="24"/>
          <w:szCs w:val="24"/>
        </w:rPr>
        <w:t>重庆市中基致信招标代理有限公司（以下简称：采购代理机构）接</w:t>
      </w:r>
      <w:r>
        <w:rPr>
          <w:rFonts w:ascii="宋体" w:hAnsi="宋体"/>
          <w:sz w:val="24"/>
          <w:szCs w:val="24"/>
        </w:rPr>
        <w:t>受</w:t>
      </w:r>
      <w:r>
        <w:rPr>
          <w:rFonts w:hint="eastAsia" w:ascii="宋体" w:hAnsi="宋体"/>
          <w:color w:val="000000"/>
          <w:sz w:val="24"/>
          <w:szCs w:val="24"/>
        </w:rPr>
        <w:t>重庆市商务委员会</w:t>
      </w:r>
      <w:r>
        <w:rPr>
          <w:rFonts w:hint="eastAsia" w:ascii="宋体" w:hAnsi="宋体"/>
          <w:sz w:val="24"/>
          <w:szCs w:val="24"/>
        </w:rPr>
        <w:t>的委托，对</w:t>
      </w:r>
      <w:r>
        <w:rPr>
          <w:rFonts w:hint="eastAsia" w:ascii="宋体" w:hAnsi="宋体"/>
          <w:color w:val="000000"/>
          <w:sz w:val="24"/>
          <w:szCs w:val="24"/>
        </w:rPr>
        <w:t>第七届中国西部国际投资贸易洽谈会“香港通道</w:t>
      </w:r>
      <w:r>
        <w:rPr>
          <w:rFonts w:hint="eastAsia" w:ascii="宋体" w:hAnsi="宋体"/>
          <w:color w:val="000000"/>
          <w:sz w:val="24"/>
        </w:rPr>
        <w:t>•</w:t>
      </w:r>
      <w:r>
        <w:rPr>
          <w:rFonts w:hint="eastAsia" w:ascii="宋体" w:hAnsi="宋体"/>
          <w:color w:val="000000"/>
          <w:sz w:val="24"/>
          <w:szCs w:val="24"/>
        </w:rPr>
        <w:t>连接全球”渝港现代服务业合作专题活动执行承办服务</w:t>
      </w:r>
      <w:r>
        <w:rPr>
          <w:rFonts w:hint="eastAsia" w:ascii="宋体" w:hAnsi="宋体"/>
          <w:sz w:val="24"/>
          <w:szCs w:val="24"/>
        </w:rPr>
        <w:t>（项目号：CQCBJQ</w:t>
      </w:r>
      <w:r>
        <w:rPr>
          <w:rFonts w:ascii="宋体" w:hAnsi="宋体"/>
          <w:sz w:val="24"/>
          <w:szCs w:val="24"/>
        </w:rPr>
        <w:t>2504-162</w:t>
      </w:r>
      <w:r>
        <w:rPr>
          <w:rFonts w:hint="eastAsia" w:ascii="宋体" w:hAnsi="宋体"/>
          <w:sz w:val="24"/>
          <w:szCs w:val="24"/>
        </w:rPr>
        <w:t>）进行</w:t>
      </w:r>
      <w:r>
        <w:rPr>
          <w:rFonts w:hint="eastAsia" w:ascii="宋体"/>
          <w:sz w:val="24"/>
          <w:szCs w:val="24"/>
        </w:rPr>
        <w:t>竞争性比选。欢迎有资格的供应商前来参与。</w:t>
      </w:r>
    </w:p>
    <w:p w14:paraId="67ED5FF2">
      <w:pPr>
        <w:pStyle w:val="4"/>
        <w:spacing w:before="0" w:after="0" w:line="360" w:lineRule="auto"/>
        <w:ind w:firstLine="482" w:firstLineChars="200"/>
        <w:rPr>
          <w:rFonts w:ascii="宋体"/>
          <w:sz w:val="24"/>
          <w:szCs w:val="24"/>
        </w:rPr>
      </w:pPr>
      <w:bookmarkStart w:id="3" w:name="_Toc313893526"/>
      <w:bookmarkStart w:id="4" w:name="_Toc317775175"/>
      <w:bookmarkStart w:id="5" w:name="_Toc196298653"/>
      <w:r>
        <w:rPr>
          <w:rFonts w:hint="eastAsia" w:ascii="宋体"/>
          <w:sz w:val="24"/>
          <w:szCs w:val="24"/>
        </w:rPr>
        <w:t>一、竞争性比选内容</w:t>
      </w:r>
      <w:bookmarkEnd w:id="3"/>
      <w:bookmarkEnd w:id="4"/>
      <w:bookmarkEnd w:id="5"/>
    </w:p>
    <w:tbl>
      <w:tblPr>
        <w:tblStyle w:val="58"/>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6"/>
        <w:gridCol w:w="1672"/>
        <w:gridCol w:w="1276"/>
        <w:gridCol w:w="2410"/>
      </w:tblGrid>
      <w:tr w14:paraId="29C7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56" w:type="dxa"/>
            <w:tcBorders>
              <w:top w:val="single" w:color="auto" w:sz="4" w:space="0"/>
              <w:left w:val="single" w:color="auto" w:sz="4" w:space="0"/>
              <w:right w:val="single" w:color="auto" w:sz="4" w:space="0"/>
            </w:tcBorders>
            <w:vAlign w:val="center"/>
          </w:tcPr>
          <w:p w14:paraId="0DFC97E4">
            <w:pPr>
              <w:widowControl/>
              <w:spacing w:line="240" w:lineRule="exact"/>
              <w:jc w:val="center"/>
              <w:rPr>
                <w:rFonts w:ascii="宋体" w:cs="宋体"/>
                <w:b/>
                <w:bCs/>
                <w:kern w:val="0"/>
                <w:sz w:val="21"/>
                <w:szCs w:val="21"/>
              </w:rPr>
            </w:pPr>
            <w:bookmarkStart w:id="6" w:name="_Toc317775178"/>
            <w:bookmarkStart w:id="7" w:name="_Toc373860293"/>
            <w:r>
              <w:rPr>
                <w:rFonts w:hint="eastAsia" w:ascii="宋体" w:cs="宋体"/>
                <w:b/>
                <w:bCs/>
                <w:kern w:val="0"/>
                <w:sz w:val="21"/>
                <w:szCs w:val="21"/>
              </w:rPr>
              <w:t>项目内容</w:t>
            </w:r>
          </w:p>
        </w:tc>
        <w:tc>
          <w:tcPr>
            <w:tcW w:w="1672" w:type="dxa"/>
            <w:tcBorders>
              <w:top w:val="single" w:color="auto" w:sz="4" w:space="0"/>
              <w:left w:val="single" w:color="auto" w:sz="4" w:space="0"/>
              <w:right w:val="single" w:color="auto" w:sz="4" w:space="0"/>
            </w:tcBorders>
            <w:vAlign w:val="center"/>
          </w:tcPr>
          <w:p w14:paraId="281AAD60">
            <w:pPr>
              <w:widowControl/>
              <w:spacing w:line="240" w:lineRule="exact"/>
              <w:jc w:val="center"/>
              <w:rPr>
                <w:rFonts w:ascii="宋体" w:cs="宋体"/>
                <w:b/>
                <w:bCs/>
                <w:kern w:val="0"/>
                <w:sz w:val="21"/>
                <w:szCs w:val="21"/>
              </w:rPr>
            </w:pPr>
            <w:r>
              <w:rPr>
                <w:rFonts w:hint="eastAsia" w:ascii="宋体" w:cs="宋体"/>
                <w:b/>
                <w:bCs/>
                <w:kern w:val="0"/>
                <w:sz w:val="21"/>
                <w:szCs w:val="21"/>
              </w:rPr>
              <w:t>最高限价</w:t>
            </w:r>
          </w:p>
          <w:p w14:paraId="503C3C5A">
            <w:pPr>
              <w:widowControl/>
              <w:spacing w:line="240" w:lineRule="exact"/>
              <w:jc w:val="center"/>
              <w:rPr>
                <w:rFonts w:ascii="宋体" w:cs="宋体"/>
                <w:b/>
                <w:bCs/>
                <w:kern w:val="0"/>
                <w:sz w:val="21"/>
                <w:szCs w:val="21"/>
              </w:rPr>
            </w:pPr>
            <w:r>
              <w:rPr>
                <w:rFonts w:hint="eastAsia" w:ascii="宋体" w:cs="宋体"/>
                <w:b/>
                <w:bCs/>
                <w:kern w:val="0"/>
                <w:sz w:val="21"/>
                <w:szCs w:val="21"/>
              </w:rPr>
              <w:t>（万元）</w:t>
            </w:r>
          </w:p>
        </w:tc>
        <w:tc>
          <w:tcPr>
            <w:tcW w:w="1276" w:type="dxa"/>
            <w:tcBorders>
              <w:top w:val="single" w:color="auto" w:sz="4" w:space="0"/>
              <w:left w:val="single" w:color="auto" w:sz="4" w:space="0"/>
              <w:right w:val="single" w:color="auto" w:sz="4" w:space="0"/>
            </w:tcBorders>
            <w:vAlign w:val="center"/>
          </w:tcPr>
          <w:p w14:paraId="719E1E8F">
            <w:pPr>
              <w:widowControl/>
              <w:spacing w:line="240" w:lineRule="exact"/>
              <w:jc w:val="center"/>
              <w:rPr>
                <w:rFonts w:ascii="宋体" w:cs="宋体"/>
                <w:b/>
                <w:bCs/>
                <w:kern w:val="0"/>
                <w:sz w:val="21"/>
                <w:szCs w:val="21"/>
              </w:rPr>
            </w:pPr>
            <w:r>
              <w:rPr>
                <w:rFonts w:hint="eastAsia" w:ascii="宋体" w:cs="宋体"/>
                <w:b/>
                <w:bCs/>
                <w:kern w:val="0"/>
                <w:sz w:val="21"/>
                <w:szCs w:val="21"/>
              </w:rPr>
              <w:t>成交供应商数量（名）</w:t>
            </w:r>
          </w:p>
        </w:tc>
        <w:tc>
          <w:tcPr>
            <w:tcW w:w="2410" w:type="dxa"/>
            <w:tcBorders>
              <w:top w:val="single" w:color="auto" w:sz="4" w:space="0"/>
              <w:left w:val="single" w:color="auto" w:sz="4" w:space="0"/>
              <w:right w:val="single" w:color="auto" w:sz="4" w:space="0"/>
            </w:tcBorders>
            <w:vAlign w:val="center"/>
          </w:tcPr>
          <w:p w14:paraId="2A941FBB">
            <w:pPr>
              <w:widowControl/>
              <w:spacing w:line="240" w:lineRule="exact"/>
              <w:jc w:val="center"/>
              <w:rPr>
                <w:rFonts w:ascii="宋体" w:cs="宋体"/>
                <w:b/>
                <w:bCs/>
                <w:kern w:val="0"/>
                <w:sz w:val="21"/>
                <w:szCs w:val="21"/>
              </w:rPr>
            </w:pPr>
            <w:r>
              <w:rPr>
                <w:rFonts w:hint="eastAsia" w:ascii="宋体" w:cs="宋体"/>
                <w:b/>
                <w:bCs/>
                <w:kern w:val="0"/>
                <w:sz w:val="21"/>
                <w:szCs w:val="21"/>
              </w:rPr>
              <w:t>采购标的对应的中小企业划分标准所属行业</w:t>
            </w:r>
          </w:p>
        </w:tc>
      </w:tr>
      <w:tr w14:paraId="6564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856" w:type="dxa"/>
            <w:tcBorders>
              <w:top w:val="single" w:color="auto" w:sz="4" w:space="0"/>
              <w:left w:val="single" w:color="auto" w:sz="4" w:space="0"/>
              <w:right w:val="single" w:color="auto" w:sz="4" w:space="0"/>
            </w:tcBorders>
            <w:vAlign w:val="center"/>
          </w:tcPr>
          <w:p w14:paraId="130E46BA">
            <w:pPr>
              <w:pStyle w:val="24"/>
              <w:spacing w:line="240" w:lineRule="exact"/>
              <w:ind w:left="0"/>
              <w:jc w:val="center"/>
              <w:outlineLvl w:val="0"/>
              <w:rPr>
                <w:rFonts w:ascii="宋体"/>
                <w:sz w:val="21"/>
                <w:szCs w:val="21"/>
              </w:rPr>
            </w:pPr>
            <w:bookmarkStart w:id="8" w:name="_Hlk344477914"/>
            <w:r>
              <w:rPr>
                <w:rFonts w:hint="eastAsia" w:ascii="宋体" w:hAnsi="宋体" w:cs="宋体"/>
                <w:kern w:val="0"/>
                <w:sz w:val="21"/>
                <w:szCs w:val="21"/>
              </w:rPr>
              <w:t>第七届中国西部国际投资贸易洽谈会“香港通道•连接全球”渝港现代服务业合作专题活动执行承办服务</w:t>
            </w:r>
          </w:p>
        </w:tc>
        <w:tc>
          <w:tcPr>
            <w:tcW w:w="1672" w:type="dxa"/>
            <w:tcBorders>
              <w:top w:val="single" w:color="auto" w:sz="4" w:space="0"/>
              <w:left w:val="single" w:color="auto" w:sz="4" w:space="0"/>
              <w:right w:val="single" w:color="auto" w:sz="4" w:space="0"/>
            </w:tcBorders>
            <w:vAlign w:val="center"/>
          </w:tcPr>
          <w:p w14:paraId="0ED0FC49">
            <w:pPr>
              <w:pStyle w:val="24"/>
              <w:spacing w:line="240" w:lineRule="exact"/>
              <w:ind w:left="0"/>
              <w:jc w:val="center"/>
              <w:outlineLvl w:val="0"/>
              <w:rPr>
                <w:rFonts w:ascii="宋体"/>
                <w:sz w:val="21"/>
                <w:szCs w:val="21"/>
              </w:rPr>
            </w:pPr>
            <w:r>
              <w:rPr>
                <w:rFonts w:ascii="宋体"/>
                <w:sz w:val="21"/>
                <w:szCs w:val="21"/>
              </w:rPr>
              <w:t>49</w:t>
            </w:r>
          </w:p>
        </w:tc>
        <w:tc>
          <w:tcPr>
            <w:tcW w:w="1276" w:type="dxa"/>
            <w:tcBorders>
              <w:top w:val="single" w:color="auto" w:sz="4" w:space="0"/>
              <w:left w:val="single" w:color="auto" w:sz="4" w:space="0"/>
              <w:right w:val="single" w:color="auto" w:sz="4" w:space="0"/>
            </w:tcBorders>
            <w:vAlign w:val="center"/>
          </w:tcPr>
          <w:p w14:paraId="720D869F">
            <w:pPr>
              <w:pStyle w:val="24"/>
              <w:spacing w:line="240" w:lineRule="exact"/>
              <w:ind w:left="0"/>
              <w:jc w:val="center"/>
              <w:outlineLvl w:val="0"/>
              <w:rPr>
                <w:rFonts w:ascii="宋体"/>
                <w:sz w:val="21"/>
                <w:szCs w:val="21"/>
              </w:rPr>
            </w:pPr>
            <w:r>
              <w:rPr>
                <w:rFonts w:ascii="宋体"/>
                <w:sz w:val="21"/>
                <w:szCs w:val="21"/>
              </w:rPr>
              <w:t>1</w:t>
            </w:r>
          </w:p>
        </w:tc>
        <w:tc>
          <w:tcPr>
            <w:tcW w:w="2410" w:type="dxa"/>
            <w:tcBorders>
              <w:top w:val="single" w:color="auto" w:sz="4" w:space="0"/>
              <w:left w:val="single" w:color="auto" w:sz="4" w:space="0"/>
              <w:right w:val="single" w:color="auto" w:sz="4" w:space="0"/>
            </w:tcBorders>
            <w:vAlign w:val="center"/>
          </w:tcPr>
          <w:p w14:paraId="7F91D0F7">
            <w:pPr>
              <w:pStyle w:val="24"/>
              <w:spacing w:line="240" w:lineRule="exact"/>
              <w:ind w:left="0"/>
              <w:jc w:val="center"/>
              <w:outlineLvl w:val="0"/>
              <w:rPr>
                <w:rFonts w:ascii="宋体"/>
                <w:sz w:val="21"/>
                <w:szCs w:val="21"/>
              </w:rPr>
            </w:pPr>
            <w:r>
              <w:rPr>
                <w:rFonts w:hint="eastAsia" w:ascii="宋体" w:hAnsi="宋体" w:cs="宋体"/>
                <w:kern w:val="0"/>
                <w:sz w:val="21"/>
                <w:szCs w:val="21"/>
              </w:rPr>
              <w:t>租赁和商务服务业</w:t>
            </w:r>
          </w:p>
        </w:tc>
      </w:tr>
      <w:bookmarkEnd w:id="8"/>
    </w:tbl>
    <w:p w14:paraId="616B29A6">
      <w:pPr>
        <w:pStyle w:val="4"/>
        <w:spacing w:before="0" w:after="0" w:line="360" w:lineRule="auto"/>
        <w:ind w:firstLine="482" w:firstLineChars="200"/>
        <w:rPr>
          <w:rFonts w:ascii="宋体"/>
          <w:sz w:val="24"/>
          <w:szCs w:val="24"/>
        </w:rPr>
      </w:pPr>
      <w:bookmarkStart w:id="9" w:name="_Toc196298654"/>
      <w:r>
        <w:rPr>
          <w:rFonts w:hint="eastAsia" w:ascii="宋体"/>
          <w:sz w:val="24"/>
          <w:szCs w:val="24"/>
        </w:rPr>
        <w:t>二、资金来源</w:t>
      </w:r>
      <w:bookmarkEnd w:id="9"/>
    </w:p>
    <w:p w14:paraId="65234411">
      <w:pPr>
        <w:snapToGrid w:val="0"/>
        <w:spacing w:line="360" w:lineRule="auto"/>
        <w:ind w:firstLine="480" w:firstLineChars="200"/>
        <w:rPr>
          <w:rFonts w:ascii="宋体"/>
          <w:color w:val="C00000"/>
          <w:sz w:val="24"/>
          <w:szCs w:val="24"/>
        </w:rPr>
      </w:pPr>
      <w:r>
        <w:rPr>
          <w:rFonts w:hint="eastAsia" w:ascii="宋体"/>
          <w:sz w:val="24"/>
          <w:szCs w:val="24"/>
        </w:rPr>
        <w:t>财政预算资金,预算金额为</w:t>
      </w:r>
      <w:r>
        <w:rPr>
          <w:rFonts w:hint="eastAsia" w:ascii="宋体"/>
          <w:sz w:val="24"/>
          <w:szCs w:val="24"/>
          <w:u w:val="single"/>
        </w:rPr>
        <w:t xml:space="preserve"> </w:t>
      </w:r>
      <w:r>
        <w:rPr>
          <w:rFonts w:ascii="宋体"/>
          <w:sz w:val="24"/>
          <w:szCs w:val="24"/>
          <w:u w:val="single"/>
        </w:rPr>
        <w:t>49</w:t>
      </w:r>
      <w:r>
        <w:rPr>
          <w:rFonts w:hint="eastAsia" w:ascii="宋体"/>
          <w:sz w:val="24"/>
          <w:szCs w:val="24"/>
        </w:rPr>
        <w:t>万元。</w:t>
      </w:r>
    </w:p>
    <w:bookmarkEnd w:id="6"/>
    <w:bookmarkEnd w:id="7"/>
    <w:p w14:paraId="1D55C5C5">
      <w:pPr>
        <w:pStyle w:val="4"/>
        <w:spacing w:before="0" w:after="0" w:line="360" w:lineRule="auto"/>
        <w:ind w:firstLine="482" w:firstLineChars="200"/>
        <w:rPr>
          <w:rFonts w:ascii="宋体"/>
          <w:sz w:val="24"/>
          <w:szCs w:val="24"/>
        </w:rPr>
      </w:pPr>
      <w:bookmarkStart w:id="10" w:name="_Toc196298655"/>
      <w:bookmarkStart w:id="11" w:name="_Toc75258773"/>
      <w:r>
        <w:rPr>
          <w:rFonts w:hint="eastAsia" w:ascii="宋体"/>
          <w:sz w:val="24"/>
          <w:szCs w:val="24"/>
        </w:rPr>
        <w:t>三、供应商资格条件</w:t>
      </w:r>
      <w:bookmarkEnd w:id="10"/>
      <w:bookmarkEnd w:id="11"/>
    </w:p>
    <w:p w14:paraId="5D6A74F8">
      <w:pPr>
        <w:snapToGrid w:val="0"/>
        <w:spacing w:line="360" w:lineRule="auto"/>
        <w:ind w:firstLine="480" w:firstLineChars="200"/>
        <w:rPr>
          <w:rFonts w:ascii="宋体"/>
          <w:sz w:val="24"/>
          <w:szCs w:val="24"/>
        </w:rPr>
      </w:pPr>
      <w:bookmarkStart w:id="12" w:name="_Toc75258774"/>
      <w:r>
        <w:rPr>
          <w:rFonts w:hint="eastAsia" w:ascii="宋体"/>
          <w:sz w:val="24"/>
          <w:szCs w:val="24"/>
        </w:rPr>
        <w:t>（一）供应商应满足《中华人民共和国政府采购法》第二十二条规定；</w:t>
      </w:r>
    </w:p>
    <w:p w14:paraId="78D9838A">
      <w:pPr>
        <w:snapToGrid w:val="0"/>
        <w:spacing w:line="360" w:lineRule="auto"/>
        <w:ind w:firstLine="480" w:firstLineChars="200"/>
        <w:rPr>
          <w:rFonts w:ascii="宋体"/>
          <w:sz w:val="24"/>
          <w:szCs w:val="24"/>
        </w:rPr>
      </w:pPr>
      <w:r>
        <w:rPr>
          <w:rFonts w:hint="eastAsia" w:ascii="宋体"/>
          <w:sz w:val="24"/>
          <w:szCs w:val="24"/>
        </w:rPr>
        <w:t>（二）本项目的特定资格条件：无</w:t>
      </w:r>
    </w:p>
    <w:p w14:paraId="1FAEEBD3">
      <w:pPr>
        <w:tabs>
          <w:tab w:val="left" w:pos="6300"/>
        </w:tabs>
        <w:snapToGrid w:val="0"/>
        <w:spacing w:line="360" w:lineRule="auto"/>
        <w:ind w:firstLine="480" w:firstLineChars="200"/>
        <w:rPr>
          <w:rFonts w:ascii="宋体" w:hAnsi="宋体"/>
          <w:sz w:val="24"/>
          <w:szCs w:val="28"/>
        </w:rPr>
      </w:pPr>
      <w:r>
        <w:rPr>
          <w:rFonts w:hint="eastAsia" w:ascii="宋体"/>
          <w:sz w:val="24"/>
          <w:szCs w:val="24"/>
        </w:rPr>
        <w:t>（三）落实政府采购政策需满足的资格要求：</w:t>
      </w:r>
      <w:r>
        <w:rPr>
          <w:rFonts w:hint="eastAsia" w:ascii="宋体" w:hAnsi="宋体"/>
          <w:sz w:val="24"/>
          <w:szCs w:val="28"/>
        </w:rPr>
        <w:t>本项目为专门面向中小企业采购项目，供应商自身应为中小微企业，并且为本项目提供的服务人员均是与供应商已签订劳动合同的人员，无其他人员的（有其他人员的不符合中小企业扶持政策）。供应商应提供中小企业声明函或监狱企业证明文件或残疾人福利性单位声明函。</w:t>
      </w:r>
    </w:p>
    <w:p w14:paraId="38F10577">
      <w:pPr>
        <w:tabs>
          <w:tab w:val="left" w:pos="6300"/>
        </w:tabs>
        <w:snapToGrid w:val="0"/>
        <w:spacing w:line="360" w:lineRule="auto"/>
        <w:ind w:firstLine="480" w:firstLineChars="200"/>
        <w:rPr>
          <w:rFonts w:ascii="宋体" w:hAnsi="宋体"/>
          <w:sz w:val="24"/>
          <w:szCs w:val="28"/>
        </w:rPr>
      </w:pPr>
      <w:r>
        <w:rPr>
          <w:rFonts w:hint="eastAsia" w:ascii="宋体" w:hAnsi="宋体"/>
          <w:sz w:val="24"/>
          <w:szCs w:val="28"/>
        </w:rPr>
        <w:t>注：</w:t>
      </w:r>
    </w:p>
    <w:p w14:paraId="7369469D">
      <w:pPr>
        <w:tabs>
          <w:tab w:val="left" w:pos="6300"/>
        </w:tabs>
        <w:snapToGrid w:val="0"/>
        <w:spacing w:line="360" w:lineRule="auto"/>
        <w:ind w:firstLine="480" w:firstLineChars="200"/>
        <w:rPr>
          <w:rFonts w:ascii="宋体" w:hAnsi="宋体"/>
          <w:sz w:val="24"/>
          <w:szCs w:val="28"/>
        </w:rPr>
      </w:pPr>
      <w:r>
        <w:rPr>
          <w:rFonts w:hint="eastAsia" w:ascii="宋体" w:hAnsi="宋体"/>
          <w:sz w:val="24"/>
          <w:szCs w:val="28"/>
        </w:rPr>
        <w:t>1.“中小企业声明函”应由供应商出具，并加盖供应商公章。在评审供应商资格条件时，若发现供应商为本项目提供的服务人员中有其他人员的（有其他人员的不符合中小企业扶持政策），应认定供应商不满足资格条件。</w:t>
      </w:r>
    </w:p>
    <w:p w14:paraId="24A4D28A">
      <w:pPr>
        <w:tabs>
          <w:tab w:val="left" w:pos="6300"/>
        </w:tabs>
        <w:snapToGrid w:val="0"/>
        <w:spacing w:line="360" w:lineRule="auto"/>
        <w:ind w:firstLine="480" w:firstLineChars="200"/>
        <w:rPr>
          <w:rFonts w:ascii="宋体" w:hAnsi="宋体"/>
          <w:sz w:val="24"/>
          <w:szCs w:val="28"/>
        </w:rPr>
      </w:pPr>
      <w:r>
        <w:rPr>
          <w:rFonts w:hint="eastAsia" w:ascii="宋体" w:hAnsi="宋体"/>
          <w:sz w:val="24"/>
          <w:szCs w:val="28"/>
        </w:rPr>
        <w:t>2.“监狱企业证明文件”应当由供应商提供服务承接企业属于监狱企业的证明文件，该证明文件由省级以上监狱管理局、戒毒管理局（含新疆生产建设兵团）出具。</w:t>
      </w:r>
    </w:p>
    <w:p w14:paraId="083483EC">
      <w:pPr>
        <w:tabs>
          <w:tab w:val="left" w:pos="6300"/>
        </w:tabs>
        <w:snapToGrid w:val="0"/>
        <w:spacing w:line="360" w:lineRule="auto"/>
        <w:ind w:firstLine="480" w:firstLineChars="200"/>
        <w:rPr>
          <w:rFonts w:ascii="宋体"/>
          <w:sz w:val="24"/>
          <w:szCs w:val="24"/>
        </w:rPr>
      </w:pPr>
      <w:r>
        <w:rPr>
          <w:rFonts w:hint="eastAsia" w:ascii="宋体" w:hAnsi="宋体"/>
          <w:sz w:val="24"/>
          <w:szCs w:val="28"/>
        </w:rPr>
        <w:t>3.“残疾人福利性单位声明函”应由供应商提供服务承接企业出具的“残疾人福利性单位声明函”，并加盖该残疾人福利性单位公章。</w:t>
      </w:r>
    </w:p>
    <w:p w14:paraId="536AEC75">
      <w:pPr>
        <w:pStyle w:val="4"/>
        <w:spacing w:before="0" w:after="0" w:line="360" w:lineRule="auto"/>
        <w:ind w:firstLine="482" w:firstLineChars="200"/>
        <w:rPr>
          <w:rFonts w:ascii="宋体"/>
          <w:sz w:val="24"/>
          <w:szCs w:val="24"/>
        </w:rPr>
      </w:pPr>
      <w:bookmarkStart w:id="13" w:name="_Toc196298656"/>
      <w:r>
        <w:rPr>
          <w:rFonts w:hint="eastAsia" w:ascii="宋体"/>
          <w:sz w:val="24"/>
          <w:szCs w:val="24"/>
        </w:rPr>
        <w:t>四、比选有关说明</w:t>
      </w:r>
      <w:bookmarkEnd w:id="12"/>
      <w:bookmarkEnd w:id="13"/>
    </w:p>
    <w:p w14:paraId="7693BAD5">
      <w:pPr>
        <w:wordWrap w:val="0"/>
        <w:spacing w:line="360" w:lineRule="auto"/>
        <w:ind w:firstLine="480" w:firstLineChars="200"/>
        <w:rPr>
          <w:rFonts w:ascii="宋体" w:hAnsi="宋体"/>
          <w:color w:val="000000"/>
          <w:sz w:val="24"/>
          <w:szCs w:val="24"/>
        </w:rPr>
      </w:pPr>
      <w:r>
        <w:rPr>
          <w:sz w:val="24"/>
          <w:szCs w:val="24"/>
        </w:rPr>
        <w:t>（一）</w:t>
      </w:r>
      <w:r>
        <w:rPr>
          <w:rFonts w:hint="eastAsia" w:ascii="宋体" w:hAnsi="宋体"/>
          <w:color w:val="000000"/>
          <w:sz w:val="24"/>
          <w:szCs w:val="24"/>
        </w:rPr>
        <w:t>凡有意参加比选的供应商，请在“重庆市商务委员会”（https://sww.cq.gov.cn/）网站上下载本项目竞争性比选文件、补遗等比选前公布的所有项目资料，无论供应商下载与否，均视为已知晓所有比选内容。</w:t>
      </w:r>
    </w:p>
    <w:p w14:paraId="1132AA4F">
      <w:pPr>
        <w:wordWrap w:val="0"/>
        <w:spacing w:line="360" w:lineRule="auto"/>
        <w:ind w:firstLine="480" w:firstLineChars="200"/>
        <w:rPr>
          <w:sz w:val="24"/>
          <w:szCs w:val="24"/>
        </w:rPr>
      </w:pPr>
      <w:r>
        <w:rPr>
          <w:rFonts w:hint="eastAsia" w:ascii="宋体"/>
          <w:sz w:val="24"/>
          <w:szCs w:val="24"/>
        </w:rPr>
        <w:t>（二）</w:t>
      </w:r>
      <w:r>
        <w:rPr>
          <w:sz w:val="24"/>
          <w:szCs w:val="24"/>
        </w:rPr>
        <w:t>凡有意参加</w:t>
      </w:r>
      <w:r>
        <w:rPr>
          <w:rFonts w:hint="eastAsia"/>
          <w:sz w:val="24"/>
          <w:szCs w:val="24"/>
        </w:rPr>
        <w:t>比选</w:t>
      </w:r>
      <w:r>
        <w:rPr>
          <w:sz w:val="24"/>
          <w:szCs w:val="24"/>
        </w:rPr>
        <w:t>的供应商，请在规定时间内进行报名。报名方式为：</w:t>
      </w:r>
    </w:p>
    <w:p w14:paraId="26AECF11">
      <w:pPr>
        <w:snapToGrid w:val="0"/>
        <w:spacing w:line="360" w:lineRule="auto"/>
        <w:ind w:firstLine="480" w:firstLineChars="200"/>
        <w:rPr>
          <w:sz w:val="24"/>
          <w:szCs w:val="24"/>
        </w:rPr>
      </w:pPr>
      <w:r>
        <w:rPr>
          <w:sz w:val="24"/>
          <w:szCs w:val="24"/>
        </w:rPr>
        <w:t>1.潜在供应商将《采购文件</w:t>
      </w:r>
      <w:r>
        <w:rPr>
          <w:rFonts w:hint="eastAsia"/>
          <w:sz w:val="24"/>
          <w:szCs w:val="24"/>
        </w:rPr>
        <w:t>获取</w:t>
      </w:r>
      <w:r>
        <w:rPr>
          <w:sz w:val="24"/>
          <w:szCs w:val="24"/>
        </w:rPr>
        <w:t>登记表》（加盖供应商公章）及标书费转账凭证扫描后发送至hulin@cqchinabase.com。</w:t>
      </w:r>
    </w:p>
    <w:p w14:paraId="5DC8916F">
      <w:pPr>
        <w:snapToGrid w:val="0"/>
        <w:spacing w:line="360" w:lineRule="auto"/>
        <w:ind w:firstLine="480" w:firstLineChars="200"/>
        <w:rPr>
          <w:sz w:val="24"/>
          <w:szCs w:val="24"/>
        </w:rPr>
      </w:pPr>
      <w:r>
        <w:rPr>
          <w:sz w:val="24"/>
          <w:szCs w:val="24"/>
        </w:rPr>
        <w:t>2. 收款账户：</w:t>
      </w:r>
    </w:p>
    <w:p w14:paraId="066C43F6">
      <w:pPr>
        <w:snapToGrid w:val="0"/>
        <w:spacing w:line="360" w:lineRule="auto"/>
        <w:ind w:firstLine="480" w:firstLineChars="200"/>
        <w:rPr>
          <w:sz w:val="24"/>
          <w:szCs w:val="24"/>
        </w:rPr>
      </w:pPr>
      <w:r>
        <w:rPr>
          <w:sz w:val="24"/>
          <w:szCs w:val="24"/>
        </w:rPr>
        <w:t>户  名：重庆市中基致信招标代理有限公司</w:t>
      </w:r>
    </w:p>
    <w:p w14:paraId="02B7BF4F">
      <w:pPr>
        <w:snapToGrid w:val="0"/>
        <w:spacing w:line="360" w:lineRule="auto"/>
        <w:ind w:firstLine="480" w:firstLineChars="200"/>
        <w:rPr>
          <w:sz w:val="24"/>
          <w:szCs w:val="24"/>
        </w:rPr>
      </w:pPr>
      <w:r>
        <w:rPr>
          <w:sz w:val="24"/>
          <w:szCs w:val="24"/>
        </w:rPr>
        <w:t>开户行：中国银行重庆江北支行</w:t>
      </w:r>
    </w:p>
    <w:p w14:paraId="7DAF7C42">
      <w:pPr>
        <w:snapToGrid w:val="0"/>
        <w:spacing w:line="360" w:lineRule="auto"/>
        <w:ind w:firstLine="480" w:firstLineChars="200"/>
        <w:rPr>
          <w:sz w:val="24"/>
          <w:szCs w:val="24"/>
        </w:rPr>
      </w:pPr>
      <w:r>
        <w:rPr>
          <w:sz w:val="24"/>
          <w:szCs w:val="24"/>
        </w:rPr>
        <w:t>账  号：1144 6718 4234</w:t>
      </w:r>
    </w:p>
    <w:p w14:paraId="56E8BA4C">
      <w:pPr>
        <w:snapToGrid w:val="0"/>
        <w:spacing w:line="360" w:lineRule="auto"/>
        <w:ind w:firstLine="480" w:firstLineChars="200"/>
        <w:rPr>
          <w:rFonts w:ascii="宋体"/>
          <w:sz w:val="24"/>
          <w:szCs w:val="24"/>
        </w:rPr>
      </w:pPr>
      <w:r>
        <w:rPr>
          <w:rFonts w:ascii="宋体"/>
          <w:sz w:val="24"/>
          <w:szCs w:val="24"/>
        </w:rPr>
        <w:t>（三）竞争性比选文件</w:t>
      </w:r>
      <w:r>
        <w:rPr>
          <w:rFonts w:hint="eastAsia" w:ascii="宋体"/>
          <w:sz w:val="24"/>
          <w:szCs w:val="24"/>
        </w:rPr>
        <w:t>获取</w:t>
      </w:r>
      <w:r>
        <w:rPr>
          <w:rFonts w:ascii="宋体"/>
          <w:sz w:val="24"/>
          <w:szCs w:val="24"/>
        </w:rPr>
        <w:t>期限：</w:t>
      </w:r>
      <w:r>
        <w:rPr>
          <w:rFonts w:hint="eastAsia" w:ascii="宋体"/>
          <w:sz w:val="24"/>
          <w:szCs w:val="24"/>
        </w:rPr>
        <w:t>2025年</w:t>
      </w:r>
      <w:r>
        <w:rPr>
          <w:rFonts w:ascii="宋体"/>
          <w:sz w:val="24"/>
          <w:szCs w:val="24"/>
        </w:rPr>
        <w:t>4月27日-</w:t>
      </w:r>
      <w:r>
        <w:rPr>
          <w:rFonts w:hint="eastAsia" w:ascii="宋体"/>
          <w:sz w:val="24"/>
          <w:szCs w:val="24"/>
        </w:rPr>
        <w:t>2025年</w:t>
      </w:r>
      <w:r>
        <w:rPr>
          <w:rFonts w:ascii="宋体"/>
          <w:sz w:val="24"/>
          <w:szCs w:val="24"/>
        </w:rPr>
        <w:t>4月30日</w:t>
      </w:r>
      <w:r>
        <w:rPr>
          <w:rFonts w:hint="eastAsia" w:ascii="宋体"/>
          <w:sz w:val="24"/>
          <w:szCs w:val="24"/>
        </w:rPr>
        <w:t>（9:</w:t>
      </w:r>
      <w:r>
        <w:rPr>
          <w:rFonts w:ascii="宋体"/>
          <w:sz w:val="24"/>
          <w:szCs w:val="24"/>
        </w:rPr>
        <w:t>00</w:t>
      </w:r>
      <w:r>
        <w:rPr>
          <w:rFonts w:hint="eastAsia" w:ascii="宋体"/>
          <w:sz w:val="24"/>
          <w:szCs w:val="24"/>
        </w:rPr>
        <w:t>-</w:t>
      </w:r>
      <w:r>
        <w:rPr>
          <w:rFonts w:ascii="宋体"/>
          <w:sz w:val="24"/>
          <w:szCs w:val="24"/>
        </w:rPr>
        <w:t>17</w:t>
      </w:r>
      <w:r>
        <w:rPr>
          <w:rFonts w:hint="eastAsia" w:ascii="宋体"/>
          <w:sz w:val="24"/>
          <w:szCs w:val="24"/>
        </w:rPr>
        <w:t>:</w:t>
      </w:r>
      <w:r>
        <w:rPr>
          <w:rFonts w:ascii="宋体"/>
          <w:sz w:val="24"/>
          <w:szCs w:val="24"/>
        </w:rPr>
        <w:t>00</w:t>
      </w:r>
      <w:r>
        <w:rPr>
          <w:rFonts w:hint="eastAsia" w:ascii="宋体"/>
          <w:sz w:val="24"/>
          <w:szCs w:val="24"/>
        </w:rPr>
        <w:t>）</w:t>
      </w:r>
      <w:r>
        <w:rPr>
          <w:rFonts w:ascii="宋体"/>
          <w:sz w:val="24"/>
          <w:szCs w:val="24"/>
        </w:rPr>
        <w:t>。</w:t>
      </w:r>
    </w:p>
    <w:p w14:paraId="7657A122">
      <w:pPr>
        <w:snapToGrid w:val="0"/>
        <w:spacing w:line="360" w:lineRule="auto"/>
        <w:ind w:firstLine="480" w:firstLineChars="200"/>
        <w:rPr>
          <w:rFonts w:ascii="宋体"/>
          <w:sz w:val="24"/>
          <w:szCs w:val="24"/>
        </w:rPr>
      </w:pPr>
      <w:r>
        <w:rPr>
          <w:rFonts w:ascii="宋体"/>
          <w:sz w:val="24"/>
          <w:szCs w:val="24"/>
        </w:rPr>
        <w:t>（四）竞争性比选文件发售</w:t>
      </w:r>
    </w:p>
    <w:p w14:paraId="3B1C00E8">
      <w:pPr>
        <w:snapToGrid w:val="0"/>
        <w:spacing w:line="360" w:lineRule="auto"/>
        <w:ind w:firstLine="480" w:firstLineChars="200"/>
        <w:rPr>
          <w:rFonts w:ascii="宋体"/>
          <w:sz w:val="24"/>
          <w:szCs w:val="24"/>
        </w:rPr>
      </w:pPr>
      <w:r>
        <w:rPr>
          <w:rFonts w:ascii="宋体"/>
          <w:sz w:val="24"/>
          <w:szCs w:val="24"/>
        </w:rPr>
        <w:t>1.售价：</w:t>
      </w:r>
      <w:r>
        <w:rPr>
          <w:rFonts w:hint="eastAsia" w:ascii="宋体"/>
          <w:sz w:val="24"/>
          <w:szCs w:val="24"/>
        </w:rPr>
        <w:t>人民币 300 元/分包（售后不退）。</w:t>
      </w:r>
    </w:p>
    <w:p w14:paraId="64C9A979">
      <w:pPr>
        <w:snapToGrid w:val="0"/>
        <w:spacing w:line="360" w:lineRule="auto"/>
        <w:ind w:firstLine="480" w:firstLineChars="200"/>
        <w:rPr>
          <w:rFonts w:ascii="宋体"/>
          <w:sz w:val="24"/>
          <w:szCs w:val="24"/>
        </w:rPr>
      </w:pPr>
      <w:r>
        <w:rPr>
          <w:rFonts w:ascii="宋体"/>
          <w:sz w:val="24"/>
          <w:szCs w:val="24"/>
        </w:rPr>
        <w:t>2.竞争性比选文件获取方式：由潜在供应商在</w:t>
      </w:r>
      <w:r>
        <w:rPr>
          <w:rFonts w:hint="eastAsia" w:ascii="宋体" w:hAnsi="宋体"/>
          <w:color w:val="000000"/>
          <w:sz w:val="24"/>
          <w:szCs w:val="24"/>
        </w:rPr>
        <w:t>“重庆市商务委员会”（https://sww.cq.gov.cn/）网站</w:t>
      </w:r>
      <w:r>
        <w:rPr>
          <w:rFonts w:ascii="宋体"/>
          <w:sz w:val="24"/>
          <w:szCs w:val="24"/>
        </w:rPr>
        <w:t>自行下载。</w:t>
      </w:r>
    </w:p>
    <w:p w14:paraId="039CE52F">
      <w:pPr>
        <w:snapToGrid w:val="0"/>
        <w:spacing w:line="360" w:lineRule="auto"/>
        <w:ind w:firstLine="480" w:firstLineChars="200"/>
        <w:rPr>
          <w:rFonts w:ascii="宋体"/>
          <w:sz w:val="24"/>
          <w:szCs w:val="24"/>
        </w:rPr>
      </w:pPr>
      <w:r>
        <w:rPr>
          <w:rFonts w:ascii="宋体"/>
          <w:sz w:val="24"/>
          <w:szCs w:val="24"/>
        </w:rPr>
        <w:t>（五）供应商须满足以下</w:t>
      </w:r>
      <w:r>
        <w:rPr>
          <w:rFonts w:hint="eastAsia" w:ascii="宋体"/>
          <w:sz w:val="24"/>
          <w:szCs w:val="24"/>
        </w:rPr>
        <w:t>两</w:t>
      </w:r>
      <w:r>
        <w:rPr>
          <w:rFonts w:ascii="宋体"/>
          <w:sz w:val="24"/>
          <w:szCs w:val="24"/>
        </w:rPr>
        <w:t>种要件，其响应文件才被接受：</w:t>
      </w:r>
    </w:p>
    <w:p w14:paraId="3FF435E1">
      <w:pPr>
        <w:spacing w:line="360" w:lineRule="auto"/>
        <w:ind w:firstLine="480" w:firstLineChars="200"/>
        <w:rPr>
          <w:sz w:val="24"/>
          <w:szCs w:val="24"/>
        </w:rPr>
      </w:pPr>
      <w:r>
        <w:rPr>
          <w:sz w:val="24"/>
          <w:szCs w:val="24"/>
        </w:rPr>
        <w:t>1.完成报名；</w:t>
      </w:r>
    </w:p>
    <w:p w14:paraId="7FBD01D0">
      <w:pPr>
        <w:spacing w:line="360" w:lineRule="auto"/>
        <w:ind w:firstLine="480" w:firstLineChars="200"/>
        <w:rPr>
          <w:sz w:val="24"/>
          <w:szCs w:val="24"/>
        </w:rPr>
      </w:pPr>
      <w:r>
        <w:rPr>
          <w:sz w:val="24"/>
          <w:szCs w:val="24"/>
        </w:rPr>
        <w:t>2.按时递交了响应文件；</w:t>
      </w:r>
    </w:p>
    <w:p w14:paraId="69B479A8">
      <w:pPr>
        <w:spacing w:line="360" w:lineRule="auto"/>
        <w:ind w:firstLine="480" w:firstLineChars="200"/>
        <w:rPr>
          <w:sz w:val="24"/>
          <w:szCs w:val="24"/>
        </w:rPr>
      </w:pPr>
      <w:r>
        <w:rPr>
          <w:sz w:val="24"/>
          <w:szCs w:val="24"/>
        </w:rPr>
        <w:t>3.按时签到。</w:t>
      </w:r>
    </w:p>
    <w:p w14:paraId="019DF441">
      <w:pPr>
        <w:snapToGrid w:val="0"/>
        <w:spacing w:line="360" w:lineRule="auto"/>
        <w:ind w:firstLine="480" w:firstLineChars="200"/>
        <w:rPr>
          <w:rFonts w:ascii="宋体"/>
          <w:sz w:val="24"/>
          <w:szCs w:val="24"/>
        </w:rPr>
      </w:pPr>
      <w:r>
        <w:rPr>
          <w:rFonts w:ascii="宋体"/>
          <w:sz w:val="24"/>
          <w:szCs w:val="24"/>
        </w:rPr>
        <w:t>（六）递交响应文件地点：</w:t>
      </w:r>
      <w:r>
        <w:rPr>
          <w:rFonts w:hint="eastAsia" w:ascii="宋体"/>
          <w:sz w:val="24"/>
          <w:szCs w:val="24"/>
        </w:rPr>
        <w:t>重庆市中基致信招标代理有限公司会议室</w:t>
      </w:r>
    </w:p>
    <w:p w14:paraId="243ECA46">
      <w:pPr>
        <w:snapToGrid w:val="0"/>
        <w:spacing w:line="360" w:lineRule="auto"/>
        <w:ind w:firstLine="480" w:firstLineChars="200"/>
        <w:rPr>
          <w:rFonts w:ascii="宋体"/>
          <w:sz w:val="24"/>
          <w:szCs w:val="24"/>
        </w:rPr>
      </w:pPr>
      <w:r>
        <w:rPr>
          <w:rFonts w:ascii="宋体"/>
          <w:sz w:val="24"/>
          <w:szCs w:val="24"/>
        </w:rPr>
        <w:t>（七）响应文件递交</w:t>
      </w:r>
      <w:r>
        <w:rPr>
          <w:rFonts w:hint="eastAsia" w:ascii="宋体"/>
          <w:sz w:val="24"/>
          <w:szCs w:val="24"/>
        </w:rPr>
        <w:t>开始及截止时间：</w:t>
      </w:r>
      <w:bookmarkStart w:id="14" w:name="_Hlk101716715"/>
      <w:r>
        <w:rPr>
          <w:rFonts w:hint="eastAsia" w:ascii="宋体"/>
          <w:sz w:val="24"/>
          <w:szCs w:val="24"/>
        </w:rPr>
        <w:t>2025年</w:t>
      </w:r>
      <w:r>
        <w:rPr>
          <w:rFonts w:ascii="宋体"/>
          <w:sz w:val="24"/>
          <w:szCs w:val="24"/>
        </w:rPr>
        <w:t>5月7日9:</w:t>
      </w:r>
      <w:r>
        <w:rPr>
          <w:rFonts w:hint="eastAsia" w:ascii="宋体"/>
          <w:sz w:val="24"/>
          <w:szCs w:val="24"/>
        </w:rPr>
        <w:t>0</w:t>
      </w:r>
      <w:r>
        <w:rPr>
          <w:rFonts w:ascii="宋体"/>
          <w:sz w:val="24"/>
          <w:szCs w:val="24"/>
        </w:rPr>
        <w:t>0</w:t>
      </w:r>
      <w:r>
        <w:rPr>
          <w:rFonts w:hint="eastAsia" w:ascii="宋体"/>
          <w:sz w:val="24"/>
          <w:szCs w:val="24"/>
        </w:rPr>
        <w:t>-</w:t>
      </w:r>
      <w:r>
        <w:rPr>
          <w:rFonts w:ascii="宋体"/>
          <w:sz w:val="24"/>
          <w:szCs w:val="24"/>
        </w:rPr>
        <w:t>9</w:t>
      </w:r>
      <w:r>
        <w:rPr>
          <w:rFonts w:hint="eastAsia" w:ascii="宋体"/>
          <w:sz w:val="24"/>
          <w:szCs w:val="24"/>
        </w:rPr>
        <w:t>:</w:t>
      </w:r>
      <w:bookmarkEnd w:id="14"/>
      <w:r>
        <w:rPr>
          <w:rFonts w:hint="eastAsia" w:ascii="宋体"/>
          <w:sz w:val="24"/>
          <w:szCs w:val="24"/>
        </w:rPr>
        <w:t>30</w:t>
      </w:r>
    </w:p>
    <w:p w14:paraId="11907C19">
      <w:pPr>
        <w:snapToGrid w:val="0"/>
        <w:spacing w:line="360" w:lineRule="auto"/>
        <w:ind w:firstLine="480" w:firstLineChars="200"/>
        <w:rPr>
          <w:rFonts w:ascii="宋体"/>
          <w:sz w:val="24"/>
          <w:szCs w:val="24"/>
        </w:rPr>
      </w:pPr>
      <w:r>
        <w:rPr>
          <w:rFonts w:ascii="宋体"/>
          <w:sz w:val="24"/>
          <w:szCs w:val="24"/>
        </w:rPr>
        <w:t>（八）响应文件开启时间：</w:t>
      </w:r>
      <w:r>
        <w:rPr>
          <w:rFonts w:hint="eastAsia" w:ascii="宋体"/>
          <w:sz w:val="24"/>
          <w:szCs w:val="24"/>
        </w:rPr>
        <w:t>2025年</w:t>
      </w:r>
      <w:r>
        <w:rPr>
          <w:rFonts w:ascii="宋体"/>
          <w:sz w:val="24"/>
          <w:szCs w:val="24"/>
        </w:rPr>
        <w:t>5月7日9:</w:t>
      </w:r>
      <w:r>
        <w:rPr>
          <w:rFonts w:hint="eastAsia" w:ascii="宋体"/>
          <w:sz w:val="24"/>
          <w:szCs w:val="24"/>
        </w:rPr>
        <w:t>3</w:t>
      </w:r>
      <w:r>
        <w:rPr>
          <w:rFonts w:ascii="宋体"/>
          <w:sz w:val="24"/>
          <w:szCs w:val="24"/>
        </w:rPr>
        <w:t>0</w:t>
      </w:r>
    </w:p>
    <w:p w14:paraId="1BB4787F">
      <w:pPr>
        <w:pStyle w:val="4"/>
        <w:spacing w:before="0" w:after="0" w:line="360" w:lineRule="auto"/>
        <w:ind w:firstLine="482" w:firstLineChars="200"/>
        <w:rPr>
          <w:rFonts w:ascii="宋体"/>
          <w:sz w:val="24"/>
          <w:szCs w:val="24"/>
        </w:rPr>
      </w:pPr>
      <w:bookmarkStart w:id="15" w:name="_Toc75258775"/>
      <w:bookmarkStart w:id="16" w:name="_Toc373860294"/>
      <w:bookmarkStart w:id="17" w:name="_Toc196298657"/>
      <w:r>
        <w:rPr>
          <w:rFonts w:hint="eastAsia" w:ascii="宋体"/>
          <w:sz w:val="24"/>
          <w:szCs w:val="24"/>
        </w:rPr>
        <w:t>五</w:t>
      </w:r>
      <w:bookmarkEnd w:id="15"/>
      <w:bookmarkEnd w:id="16"/>
      <w:bookmarkStart w:id="18" w:name="_Toc530038692"/>
      <w:bookmarkStart w:id="19" w:name="_Toc75258776"/>
      <w:r>
        <w:rPr>
          <w:rFonts w:hint="eastAsia" w:ascii="宋体"/>
          <w:sz w:val="24"/>
          <w:szCs w:val="24"/>
        </w:rPr>
        <w:t>、采购项目需落实的政府采购政策</w:t>
      </w:r>
      <w:bookmarkEnd w:id="17"/>
      <w:bookmarkEnd w:id="18"/>
      <w:bookmarkEnd w:id="19"/>
    </w:p>
    <w:p w14:paraId="58B6D5BA">
      <w:pPr>
        <w:snapToGrid w:val="0"/>
        <w:spacing w:line="360" w:lineRule="auto"/>
        <w:ind w:firstLine="480" w:firstLineChars="200"/>
        <w:rPr>
          <w:rFonts w:ascii="宋体"/>
          <w:sz w:val="24"/>
          <w:szCs w:val="24"/>
        </w:rPr>
      </w:pPr>
      <w:r>
        <w:rPr>
          <w:rFonts w:hint="eastAsia" w:ascii="宋体"/>
          <w:sz w:val="24"/>
          <w:szCs w:val="24"/>
        </w:rPr>
        <w:t>（一）按照《财政部生态环境部关于印发环境标志产品政府采购品目清单的通知》（财库〔</w:t>
      </w:r>
      <w:r>
        <w:rPr>
          <w:rFonts w:ascii="宋体"/>
          <w:sz w:val="24"/>
          <w:szCs w:val="24"/>
        </w:rPr>
        <w:t>2019</w:t>
      </w:r>
      <w:r>
        <w:rPr>
          <w:rFonts w:hint="eastAsia" w:ascii="宋体"/>
          <w:sz w:val="24"/>
          <w:szCs w:val="24"/>
        </w:rPr>
        <w:t>〕</w:t>
      </w:r>
      <w:r>
        <w:rPr>
          <w:rFonts w:ascii="宋体"/>
          <w:sz w:val="24"/>
          <w:szCs w:val="24"/>
        </w:rPr>
        <w:t>18</w:t>
      </w:r>
      <w:r>
        <w:rPr>
          <w:rFonts w:hint="eastAsia" w:ascii="宋体"/>
          <w:sz w:val="24"/>
          <w:szCs w:val="24"/>
        </w:rPr>
        <w:t>号）和《财政部发展改革委关于印发节能产品政府采购品目清单的通知》（财库〔</w:t>
      </w:r>
      <w:r>
        <w:rPr>
          <w:rFonts w:ascii="宋体"/>
          <w:sz w:val="24"/>
          <w:szCs w:val="24"/>
        </w:rPr>
        <w:t>2019</w:t>
      </w:r>
      <w:r>
        <w:rPr>
          <w:rFonts w:hint="eastAsia" w:ascii="宋体"/>
          <w:sz w:val="24"/>
          <w:szCs w:val="24"/>
        </w:rPr>
        <w:t>〕</w:t>
      </w:r>
      <w:r>
        <w:rPr>
          <w:rFonts w:ascii="宋体"/>
          <w:sz w:val="24"/>
          <w:szCs w:val="24"/>
        </w:rPr>
        <w:t>19</w:t>
      </w:r>
      <w:r>
        <w:rPr>
          <w:rFonts w:hint="eastAsia" w:ascii="宋体"/>
          <w:sz w:val="24"/>
          <w:szCs w:val="24"/>
        </w:rPr>
        <w:t>号）的规定，落实国家节能环保政策。</w:t>
      </w:r>
    </w:p>
    <w:p w14:paraId="08797CA6">
      <w:pPr>
        <w:snapToGrid w:val="0"/>
        <w:spacing w:line="360" w:lineRule="auto"/>
        <w:ind w:firstLine="480" w:firstLineChars="200"/>
        <w:rPr>
          <w:rFonts w:ascii="宋体"/>
          <w:sz w:val="24"/>
          <w:szCs w:val="24"/>
        </w:rPr>
      </w:pPr>
      <w:r>
        <w:rPr>
          <w:rFonts w:hint="eastAsia" w:ascii="宋体"/>
          <w:sz w:val="24"/>
          <w:szCs w:val="24"/>
        </w:rPr>
        <w:t>（二）按照《关于印发&lt;政府采购促进中小企业发展管理办法&gt;的通知》（财库〔2020〕46号）的规定，落实促进中小企业发展政策。</w:t>
      </w:r>
    </w:p>
    <w:p w14:paraId="5EBD6F0E">
      <w:pPr>
        <w:snapToGrid w:val="0"/>
        <w:spacing w:line="360" w:lineRule="auto"/>
        <w:ind w:firstLine="480" w:firstLineChars="200"/>
        <w:rPr>
          <w:rFonts w:ascii="宋体"/>
          <w:sz w:val="24"/>
          <w:szCs w:val="24"/>
        </w:rPr>
      </w:pPr>
      <w:r>
        <w:rPr>
          <w:rFonts w:hint="eastAsia" w:ascii="宋体"/>
          <w:sz w:val="24"/>
          <w:szCs w:val="24"/>
        </w:rPr>
        <w:t>（三）按照《财政部、司法部关于政府采购支持监狱企业发展有关问题的通知》（财库〔</w:t>
      </w:r>
      <w:r>
        <w:rPr>
          <w:rFonts w:ascii="宋体"/>
          <w:sz w:val="24"/>
          <w:szCs w:val="24"/>
        </w:rPr>
        <w:t>2014</w:t>
      </w:r>
      <w:r>
        <w:rPr>
          <w:rFonts w:hint="eastAsia" w:ascii="宋体"/>
          <w:sz w:val="24"/>
          <w:szCs w:val="24"/>
        </w:rPr>
        <w:t>〕</w:t>
      </w:r>
      <w:r>
        <w:rPr>
          <w:rFonts w:ascii="宋体"/>
          <w:sz w:val="24"/>
          <w:szCs w:val="24"/>
        </w:rPr>
        <w:t>68</w:t>
      </w:r>
      <w:r>
        <w:rPr>
          <w:rFonts w:hint="eastAsia" w:ascii="宋体"/>
          <w:sz w:val="24"/>
          <w:szCs w:val="24"/>
        </w:rPr>
        <w:t>号）的规定，落实支持监狱企业发展政策。</w:t>
      </w:r>
    </w:p>
    <w:p w14:paraId="0F0EBC0F">
      <w:pPr>
        <w:snapToGrid w:val="0"/>
        <w:spacing w:line="360" w:lineRule="auto"/>
        <w:ind w:firstLine="480" w:firstLineChars="200"/>
        <w:rPr>
          <w:rFonts w:ascii="宋体"/>
          <w:sz w:val="24"/>
          <w:szCs w:val="24"/>
        </w:rPr>
      </w:pPr>
      <w:r>
        <w:rPr>
          <w:rFonts w:hint="eastAsia" w:ascii="宋体"/>
          <w:sz w:val="24"/>
          <w:szCs w:val="24"/>
        </w:rPr>
        <w:t>（四）按照《三部门联合发布关于促进残疾人就业政府采购政策的通知》（财库〔</w:t>
      </w:r>
      <w:r>
        <w:rPr>
          <w:rFonts w:ascii="宋体"/>
          <w:sz w:val="24"/>
          <w:szCs w:val="24"/>
        </w:rPr>
        <w:t>2017</w:t>
      </w:r>
      <w:r>
        <w:rPr>
          <w:rFonts w:hint="eastAsia" w:ascii="宋体"/>
          <w:sz w:val="24"/>
          <w:szCs w:val="24"/>
        </w:rPr>
        <w:t>〕</w:t>
      </w:r>
      <w:r>
        <w:rPr>
          <w:rFonts w:ascii="宋体"/>
          <w:sz w:val="24"/>
          <w:szCs w:val="24"/>
        </w:rPr>
        <w:t xml:space="preserve"> 141</w:t>
      </w:r>
      <w:r>
        <w:rPr>
          <w:rFonts w:hint="eastAsia" w:ascii="宋体"/>
          <w:sz w:val="24"/>
          <w:szCs w:val="24"/>
        </w:rPr>
        <w:t>号）的规定，落实支持残疾人福利性单位发展政策。</w:t>
      </w:r>
    </w:p>
    <w:p w14:paraId="0A8AA8B1">
      <w:pPr>
        <w:pStyle w:val="4"/>
        <w:spacing w:before="0" w:after="0" w:line="360" w:lineRule="auto"/>
        <w:ind w:firstLine="482" w:firstLineChars="200"/>
        <w:rPr>
          <w:rFonts w:ascii="宋体"/>
          <w:sz w:val="24"/>
          <w:szCs w:val="24"/>
        </w:rPr>
      </w:pPr>
      <w:bookmarkStart w:id="20" w:name="_Toc75258777"/>
      <w:bookmarkStart w:id="21" w:name="_Toc196298658"/>
      <w:r>
        <w:rPr>
          <w:rFonts w:hint="eastAsia" w:ascii="宋体"/>
          <w:sz w:val="24"/>
          <w:szCs w:val="24"/>
        </w:rPr>
        <w:t>六、其它有关规定</w:t>
      </w:r>
      <w:bookmarkEnd w:id="20"/>
      <w:bookmarkEnd w:id="21"/>
    </w:p>
    <w:p w14:paraId="0D2DAC4C">
      <w:pPr>
        <w:snapToGrid w:val="0"/>
        <w:spacing w:line="360" w:lineRule="auto"/>
        <w:ind w:firstLine="480" w:firstLineChars="200"/>
        <w:rPr>
          <w:rFonts w:ascii="宋体"/>
          <w:sz w:val="24"/>
          <w:szCs w:val="24"/>
        </w:rPr>
      </w:pPr>
      <w:r>
        <w:rPr>
          <w:rFonts w:hint="eastAsia" w:ascii="宋体"/>
          <w:sz w:val="24"/>
          <w:szCs w:val="24"/>
        </w:rPr>
        <w:t>（一）单位负责人为同一人或者存在直接控股、管理关系的不同供应商，不得参加同一合同项下的采购活动，否则均为无效响应。</w:t>
      </w:r>
    </w:p>
    <w:p w14:paraId="2ED1381C">
      <w:pPr>
        <w:snapToGrid w:val="0"/>
        <w:spacing w:line="360" w:lineRule="auto"/>
        <w:ind w:firstLine="480" w:firstLineChars="200"/>
        <w:rPr>
          <w:rFonts w:ascii="宋体"/>
          <w:sz w:val="24"/>
          <w:szCs w:val="24"/>
        </w:rPr>
      </w:pPr>
      <w:r>
        <w:rPr>
          <w:rFonts w:hint="eastAsia" w:ascii="宋体"/>
          <w:sz w:val="24"/>
          <w:szCs w:val="24"/>
        </w:rPr>
        <w:t>（二）为采购项目提供整体设计、规范编制或者项目管理、监理、检测等服务的供应商，不得再参加该采购项目的其他采购活动，否则均为无效响应。</w:t>
      </w:r>
    </w:p>
    <w:p w14:paraId="15630922">
      <w:pPr>
        <w:snapToGrid w:val="0"/>
        <w:spacing w:line="360" w:lineRule="auto"/>
        <w:ind w:firstLine="480" w:firstLineChars="200"/>
        <w:rPr>
          <w:rFonts w:ascii="宋体"/>
          <w:sz w:val="24"/>
          <w:szCs w:val="24"/>
        </w:rPr>
      </w:pPr>
      <w:r>
        <w:rPr>
          <w:rFonts w:hint="eastAsia" w:ascii="宋体"/>
          <w:sz w:val="24"/>
          <w:szCs w:val="24"/>
        </w:rPr>
        <w:t>（三）本项目在响应文件提交截止时间前发布的竞争性比选文件及补遗文件（如果有）一律在“重庆市商务委员会”（https://sww.cq.gov.cn/）网站发布，请各供应商注意下载；无论供应商下载与否，均视同供应商已知晓本项目竞争性比选文件、补遗文件（如果有）的内容。</w:t>
      </w:r>
    </w:p>
    <w:p w14:paraId="3F101A94">
      <w:pPr>
        <w:snapToGrid w:val="0"/>
        <w:spacing w:line="360" w:lineRule="auto"/>
        <w:ind w:firstLine="480" w:firstLineChars="200"/>
        <w:rPr>
          <w:rFonts w:ascii="宋体"/>
          <w:sz w:val="24"/>
          <w:szCs w:val="24"/>
        </w:rPr>
      </w:pPr>
      <w:r>
        <w:rPr>
          <w:rFonts w:hint="eastAsia" w:ascii="宋体"/>
          <w:sz w:val="24"/>
          <w:szCs w:val="24"/>
        </w:rPr>
        <w:t>（四）超过响应文件截止时间递交的响应文件为无效文件，恕不接收。</w:t>
      </w:r>
    </w:p>
    <w:p w14:paraId="0D99843C">
      <w:pPr>
        <w:snapToGrid w:val="0"/>
        <w:spacing w:line="360" w:lineRule="auto"/>
        <w:ind w:firstLine="480" w:firstLineChars="200"/>
        <w:rPr>
          <w:rFonts w:ascii="宋体"/>
          <w:sz w:val="24"/>
          <w:szCs w:val="24"/>
        </w:rPr>
      </w:pPr>
      <w:r>
        <w:rPr>
          <w:rFonts w:hint="eastAsia" w:ascii="宋体"/>
          <w:sz w:val="24"/>
          <w:szCs w:val="24"/>
        </w:rPr>
        <w:t>（五）比选费用：无论比选结果如何，供应商参与本项目比选的所有费用均应由供应商自行承担。</w:t>
      </w:r>
    </w:p>
    <w:p w14:paraId="37949A42">
      <w:pPr>
        <w:snapToGrid w:val="0"/>
        <w:spacing w:line="360" w:lineRule="auto"/>
        <w:ind w:firstLine="482" w:firstLineChars="200"/>
        <w:rPr>
          <w:rFonts w:ascii="宋体"/>
          <w:b/>
          <w:sz w:val="24"/>
          <w:szCs w:val="24"/>
        </w:rPr>
      </w:pPr>
      <w:r>
        <w:rPr>
          <w:rFonts w:hint="eastAsia" w:ascii="宋体"/>
          <w:b/>
          <w:sz w:val="24"/>
          <w:szCs w:val="24"/>
        </w:rPr>
        <w:t>（六）本项目不接受联合体形式，否则按无效处理。</w:t>
      </w:r>
    </w:p>
    <w:p w14:paraId="6475DE3D">
      <w:pPr>
        <w:snapToGrid w:val="0"/>
        <w:spacing w:line="360" w:lineRule="auto"/>
        <w:ind w:firstLine="482" w:firstLineChars="200"/>
        <w:rPr>
          <w:rFonts w:ascii="宋体"/>
          <w:b/>
          <w:sz w:val="24"/>
          <w:szCs w:val="24"/>
        </w:rPr>
      </w:pPr>
      <w:r>
        <w:rPr>
          <w:rFonts w:hint="eastAsia" w:ascii="宋体"/>
          <w:b/>
          <w:sz w:val="24"/>
          <w:szCs w:val="24"/>
        </w:rPr>
        <w:t>（七）本项目不接受合同分包，否则按无效处理。</w:t>
      </w:r>
    </w:p>
    <w:p w14:paraId="19537EED">
      <w:pPr>
        <w:snapToGrid w:val="0"/>
        <w:spacing w:line="360" w:lineRule="auto"/>
        <w:ind w:firstLine="480" w:firstLineChars="200"/>
        <w:rPr>
          <w:rFonts w:ascii="宋体"/>
          <w:sz w:val="24"/>
          <w:szCs w:val="24"/>
        </w:rPr>
      </w:pPr>
      <w:r>
        <w:rPr>
          <w:rFonts w:hint="eastAsia" w:ascii="宋体"/>
          <w:sz w:val="24"/>
          <w:szCs w:val="24"/>
        </w:rPr>
        <w:t>（八）按照《财政部关于在政府采购活动中查询及使用信用记录有关问题的通知》财库〔</w:t>
      </w:r>
      <w:r>
        <w:rPr>
          <w:rFonts w:ascii="宋体"/>
          <w:sz w:val="24"/>
          <w:szCs w:val="24"/>
        </w:rPr>
        <w:t>2016</w:t>
      </w:r>
      <w:r>
        <w:rPr>
          <w:rFonts w:hint="eastAsia" w:ascii="宋体"/>
          <w:sz w:val="24"/>
          <w:szCs w:val="24"/>
        </w:rPr>
        <w:t>〕</w:t>
      </w:r>
      <w:r>
        <w:rPr>
          <w:rFonts w:ascii="宋体"/>
          <w:sz w:val="24"/>
          <w:szCs w:val="24"/>
        </w:rPr>
        <w:t>125</w:t>
      </w:r>
      <w:r>
        <w:rPr>
          <w:rFonts w:hint="eastAsia" w:ascii="宋体"/>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3344DC63">
      <w:pPr>
        <w:pStyle w:val="4"/>
        <w:spacing w:before="0" w:after="0" w:line="440" w:lineRule="exact"/>
        <w:ind w:firstLine="482" w:firstLineChars="200"/>
        <w:rPr>
          <w:rFonts w:ascii="宋体"/>
          <w:sz w:val="24"/>
          <w:szCs w:val="24"/>
        </w:rPr>
      </w:pPr>
      <w:bookmarkStart w:id="22" w:name="_Toc196298659"/>
      <w:r>
        <w:rPr>
          <w:rFonts w:hint="eastAsia" w:ascii="宋体"/>
          <w:sz w:val="24"/>
          <w:szCs w:val="24"/>
        </w:rPr>
        <w:t>七、联系方式</w:t>
      </w:r>
      <w:bookmarkEnd w:id="22"/>
    </w:p>
    <w:p w14:paraId="6271357B">
      <w:pPr>
        <w:snapToGrid w:val="0"/>
        <w:spacing w:line="440" w:lineRule="exact"/>
        <w:ind w:firstLine="480" w:firstLineChars="200"/>
        <w:rPr>
          <w:rFonts w:ascii="宋体"/>
          <w:sz w:val="24"/>
          <w:szCs w:val="24"/>
        </w:rPr>
      </w:pPr>
      <w:r>
        <w:rPr>
          <w:rFonts w:hint="eastAsia" w:ascii="宋体"/>
          <w:sz w:val="24"/>
          <w:szCs w:val="24"/>
        </w:rPr>
        <w:t>（一）采购人：重庆市商务</w:t>
      </w:r>
      <w:r>
        <w:rPr>
          <w:rFonts w:ascii="宋体"/>
          <w:sz w:val="24"/>
          <w:szCs w:val="24"/>
        </w:rPr>
        <w:t>委员会</w:t>
      </w:r>
    </w:p>
    <w:p w14:paraId="0BC6A11D">
      <w:pPr>
        <w:snapToGrid w:val="0"/>
        <w:spacing w:line="440" w:lineRule="exact"/>
        <w:ind w:firstLine="480" w:firstLineChars="200"/>
        <w:rPr>
          <w:rFonts w:ascii="宋体"/>
          <w:sz w:val="24"/>
          <w:szCs w:val="24"/>
        </w:rPr>
      </w:pPr>
      <w:r>
        <w:rPr>
          <w:rFonts w:hint="eastAsia" w:ascii="宋体"/>
          <w:sz w:val="24"/>
          <w:szCs w:val="24"/>
        </w:rPr>
        <w:t>联系人：张</w:t>
      </w:r>
      <w:r>
        <w:rPr>
          <w:rFonts w:ascii="宋体"/>
          <w:sz w:val="24"/>
          <w:szCs w:val="24"/>
        </w:rPr>
        <w:t>老师</w:t>
      </w:r>
      <w:r>
        <w:rPr>
          <w:rFonts w:hint="eastAsia" w:ascii="宋体"/>
          <w:sz w:val="24"/>
          <w:szCs w:val="24"/>
        </w:rPr>
        <w:t xml:space="preserve"> </w:t>
      </w:r>
    </w:p>
    <w:p w14:paraId="727A8240">
      <w:pPr>
        <w:snapToGrid w:val="0"/>
        <w:spacing w:line="440" w:lineRule="exact"/>
        <w:ind w:firstLine="480" w:firstLineChars="200"/>
        <w:rPr>
          <w:rFonts w:ascii="宋体"/>
          <w:sz w:val="24"/>
          <w:szCs w:val="24"/>
        </w:rPr>
      </w:pPr>
      <w:r>
        <w:rPr>
          <w:rFonts w:hint="eastAsia" w:ascii="宋体"/>
          <w:sz w:val="24"/>
          <w:szCs w:val="24"/>
        </w:rPr>
        <w:t>电  话：（023）62663132</w:t>
      </w:r>
      <w:r>
        <w:rPr>
          <w:rFonts w:ascii="宋体"/>
          <w:sz w:val="24"/>
          <w:szCs w:val="24"/>
        </w:rPr>
        <w:t xml:space="preserve"> </w:t>
      </w:r>
    </w:p>
    <w:p w14:paraId="190A8C94">
      <w:pPr>
        <w:snapToGrid w:val="0"/>
        <w:spacing w:line="440" w:lineRule="exact"/>
        <w:ind w:firstLine="480" w:firstLineChars="200"/>
        <w:rPr>
          <w:rFonts w:ascii="宋体" w:hAnsi="宋体"/>
          <w:sz w:val="24"/>
          <w:szCs w:val="24"/>
        </w:rPr>
      </w:pPr>
      <w:r>
        <w:rPr>
          <w:rFonts w:hint="eastAsia" w:ascii="宋体"/>
          <w:sz w:val="24"/>
          <w:szCs w:val="24"/>
        </w:rPr>
        <w:t>地  址：</w:t>
      </w:r>
      <w:r>
        <w:rPr>
          <w:rFonts w:hint="eastAsia" w:ascii="宋体" w:hAnsi="宋体"/>
          <w:color w:val="000000"/>
          <w:sz w:val="24"/>
          <w:szCs w:val="24"/>
        </w:rPr>
        <w:t>重庆市渝北区松石北路162号620室</w:t>
      </w:r>
    </w:p>
    <w:p w14:paraId="2F54DE8E">
      <w:pPr>
        <w:snapToGrid w:val="0"/>
        <w:spacing w:line="440" w:lineRule="exact"/>
        <w:ind w:firstLine="480" w:firstLineChars="200"/>
        <w:rPr>
          <w:rFonts w:ascii="宋体"/>
          <w:sz w:val="24"/>
          <w:szCs w:val="24"/>
        </w:rPr>
      </w:pPr>
      <w:r>
        <w:rPr>
          <w:rFonts w:hint="eastAsia" w:ascii="宋体"/>
          <w:sz w:val="24"/>
          <w:szCs w:val="24"/>
        </w:rPr>
        <w:t>（二）采购代理机构：重庆市中基致信招标代理有限公司</w:t>
      </w:r>
    </w:p>
    <w:p w14:paraId="37B97BFF">
      <w:pPr>
        <w:snapToGrid w:val="0"/>
        <w:spacing w:line="440" w:lineRule="exact"/>
        <w:ind w:firstLine="480" w:firstLineChars="200"/>
        <w:rPr>
          <w:rFonts w:ascii="宋体"/>
          <w:sz w:val="24"/>
          <w:szCs w:val="24"/>
        </w:rPr>
      </w:pPr>
      <w:r>
        <w:rPr>
          <w:rFonts w:hint="eastAsia" w:ascii="宋体"/>
          <w:sz w:val="24"/>
          <w:szCs w:val="24"/>
        </w:rPr>
        <w:t>联系人：况老师、胡老师</w:t>
      </w:r>
    </w:p>
    <w:p w14:paraId="3006039B">
      <w:pPr>
        <w:snapToGrid w:val="0"/>
        <w:spacing w:line="440" w:lineRule="exact"/>
        <w:ind w:firstLine="480" w:firstLineChars="200"/>
        <w:rPr>
          <w:rFonts w:ascii="宋体"/>
          <w:sz w:val="24"/>
          <w:szCs w:val="24"/>
        </w:rPr>
      </w:pPr>
      <w:r>
        <w:rPr>
          <w:rFonts w:hint="eastAsia" w:ascii="宋体"/>
          <w:sz w:val="24"/>
          <w:szCs w:val="24"/>
        </w:rPr>
        <w:t xml:space="preserve">电 </w:t>
      </w:r>
      <w:r>
        <w:rPr>
          <w:rFonts w:ascii="宋体"/>
          <w:sz w:val="24"/>
          <w:szCs w:val="24"/>
        </w:rPr>
        <w:t xml:space="preserve">  </w:t>
      </w:r>
      <w:r>
        <w:rPr>
          <w:rFonts w:hint="eastAsia" w:ascii="宋体"/>
          <w:sz w:val="24"/>
          <w:szCs w:val="24"/>
        </w:rPr>
        <w:t>话：（023）8</w:t>
      </w:r>
      <w:r>
        <w:rPr>
          <w:rFonts w:ascii="宋体"/>
          <w:sz w:val="24"/>
          <w:szCs w:val="24"/>
        </w:rPr>
        <w:t>875884</w:t>
      </w:r>
      <w:r>
        <w:rPr>
          <w:rFonts w:hint="eastAsia" w:ascii="宋体"/>
          <w:sz w:val="24"/>
          <w:szCs w:val="24"/>
        </w:rPr>
        <w:t>8、88758852</w:t>
      </w:r>
    </w:p>
    <w:p w14:paraId="5380AFCB">
      <w:pPr>
        <w:snapToGrid w:val="0"/>
        <w:spacing w:line="440" w:lineRule="exact"/>
        <w:ind w:firstLine="480" w:firstLineChars="200"/>
        <w:rPr>
          <w:rFonts w:ascii="宋体"/>
          <w:sz w:val="24"/>
          <w:szCs w:val="24"/>
        </w:rPr>
      </w:pPr>
      <w:bookmarkStart w:id="23" w:name="_Toc216163282"/>
      <w:bookmarkStart w:id="24" w:name="_Toc180051219"/>
      <w:bookmarkStart w:id="25" w:name="_Toc178828108"/>
      <w:r>
        <w:rPr>
          <w:rFonts w:hint="eastAsia" w:ascii="宋体"/>
          <w:sz w:val="24"/>
          <w:szCs w:val="24"/>
        </w:rPr>
        <w:t>地  址：重庆市渝北区财富大道2号财富大厦A座9楼</w:t>
      </w:r>
    </w:p>
    <w:bookmarkEnd w:id="23"/>
    <w:bookmarkEnd w:id="24"/>
    <w:bookmarkEnd w:id="25"/>
    <w:p w14:paraId="58698F28">
      <w:pPr>
        <w:pStyle w:val="3"/>
        <w:pageBreakBefore/>
        <w:spacing w:line="360" w:lineRule="auto"/>
        <w:jc w:val="center"/>
        <w:rPr>
          <w:rFonts w:ascii="宋体" w:eastAsia="宋体"/>
          <w:sz w:val="36"/>
          <w:szCs w:val="30"/>
        </w:rPr>
      </w:pPr>
      <w:bookmarkStart w:id="26" w:name="_Toc196298660"/>
      <w:r>
        <w:rPr>
          <w:rFonts w:hint="eastAsia" w:ascii="宋体" w:eastAsia="宋体"/>
          <w:sz w:val="36"/>
          <w:szCs w:val="30"/>
        </w:rPr>
        <w:t>第二篇  项目服务需求</w:t>
      </w:r>
      <w:bookmarkEnd w:id="26"/>
    </w:p>
    <w:p w14:paraId="5C77D08D">
      <w:pPr>
        <w:snapToGrid w:val="0"/>
        <w:spacing w:line="360" w:lineRule="auto"/>
        <w:rPr>
          <w:rFonts w:ascii="宋体" w:hAnsi="宋体"/>
          <w:b/>
          <w:sz w:val="21"/>
          <w:szCs w:val="21"/>
        </w:rPr>
      </w:pPr>
      <w:bookmarkStart w:id="27" w:name="_Toc12789058"/>
      <w:r>
        <w:rPr>
          <w:rFonts w:hint="eastAsia" w:ascii="宋体" w:hAnsi="宋体"/>
          <w:b/>
          <w:sz w:val="21"/>
          <w:szCs w:val="21"/>
        </w:rPr>
        <w:t>“※”标注的服务需求为符合性审查中的实质性要求，响应文件若不满足按无效竞标处理。</w:t>
      </w:r>
    </w:p>
    <w:p w14:paraId="342DA653">
      <w:pPr>
        <w:pStyle w:val="4"/>
        <w:spacing w:before="0" w:after="0" w:line="440" w:lineRule="exact"/>
        <w:ind w:firstLine="482" w:firstLineChars="200"/>
        <w:rPr>
          <w:rFonts w:ascii="宋体"/>
          <w:sz w:val="24"/>
          <w:szCs w:val="24"/>
        </w:rPr>
      </w:pPr>
      <w:bookmarkStart w:id="28" w:name="_Toc196298661"/>
      <w:r>
        <w:rPr>
          <w:rFonts w:hint="eastAsia" w:ascii="宋体"/>
          <w:sz w:val="24"/>
          <w:szCs w:val="24"/>
        </w:rPr>
        <w:t>一、项目一览表</w:t>
      </w:r>
      <w:bookmarkEnd w:id="28"/>
    </w:p>
    <w:tbl>
      <w:tblPr>
        <w:tblStyle w:val="5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992"/>
        <w:gridCol w:w="5358"/>
      </w:tblGrid>
      <w:tr w14:paraId="5487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290" w:type="dxa"/>
            <w:tcBorders>
              <w:top w:val="single" w:color="auto" w:sz="4" w:space="0"/>
              <w:left w:val="single" w:color="auto" w:sz="4" w:space="0"/>
              <w:bottom w:val="single" w:color="auto" w:sz="4" w:space="0"/>
              <w:right w:val="single" w:color="auto" w:sz="4" w:space="0"/>
            </w:tcBorders>
            <w:vAlign w:val="center"/>
          </w:tcPr>
          <w:p w14:paraId="77F4A02B">
            <w:pPr>
              <w:spacing w:line="500" w:lineRule="exact"/>
              <w:jc w:val="center"/>
              <w:rPr>
                <w:rFonts w:ascii="宋体" w:hAnsi="宋体"/>
                <w:color w:val="000000"/>
                <w:sz w:val="24"/>
                <w:szCs w:val="24"/>
              </w:rPr>
            </w:pPr>
            <w:r>
              <w:rPr>
                <w:rFonts w:hint="eastAsia" w:ascii="宋体" w:hAnsi="宋体"/>
                <w:color w:val="000000"/>
                <w:sz w:val="24"/>
                <w:szCs w:val="24"/>
              </w:rPr>
              <w:t>项目名称</w:t>
            </w:r>
          </w:p>
        </w:tc>
        <w:tc>
          <w:tcPr>
            <w:tcW w:w="992" w:type="dxa"/>
            <w:tcBorders>
              <w:top w:val="single" w:color="auto" w:sz="4" w:space="0"/>
              <w:left w:val="single" w:color="auto" w:sz="4" w:space="0"/>
              <w:bottom w:val="single" w:color="auto" w:sz="4" w:space="0"/>
              <w:right w:val="single" w:color="auto" w:sz="4" w:space="0"/>
            </w:tcBorders>
            <w:vAlign w:val="center"/>
          </w:tcPr>
          <w:p w14:paraId="11BC8D08">
            <w:pPr>
              <w:spacing w:line="500" w:lineRule="exact"/>
              <w:jc w:val="center"/>
              <w:rPr>
                <w:rFonts w:ascii="宋体" w:hAnsi="宋体"/>
                <w:color w:val="000000"/>
                <w:sz w:val="24"/>
                <w:szCs w:val="24"/>
              </w:rPr>
            </w:pPr>
            <w:r>
              <w:rPr>
                <w:rFonts w:hint="eastAsia" w:ascii="宋体" w:hAnsi="宋体"/>
                <w:color w:val="000000"/>
                <w:sz w:val="24"/>
                <w:szCs w:val="24"/>
              </w:rPr>
              <w:t>数量</w:t>
            </w:r>
          </w:p>
        </w:tc>
        <w:tc>
          <w:tcPr>
            <w:tcW w:w="5358" w:type="dxa"/>
            <w:tcBorders>
              <w:top w:val="single" w:color="auto" w:sz="4" w:space="0"/>
              <w:left w:val="single" w:color="auto" w:sz="4" w:space="0"/>
              <w:bottom w:val="single" w:color="auto" w:sz="4" w:space="0"/>
              <w:right w:val="single" w:color="auto" w:sz="4" w:space="0"/>
            </w:tcBorders>
            <w:vAlign w:val="center"/>
          </w:tcPr>
          <w:p w14:paraId="14773BBD">
            <w:pPr>
              <w:spacing w:line="500" w:lineRule="exact"/>
              <w:jc w:val="center"/>
              <w:rPr>
                <w:rFonts w:ascii="宋体" w:hAnsi="宋体"/>
                <w:color w:val="000000"/>
                <w:sz w:val="24"/>
                <w:szCs w:val="24"/>
              </w:rPr>
            </w:pPr>
            <w:r>
              <w:rPr>
                <w:rFonts w:hint="eastAsia" w:ascii="宋体" w:hAnsi="宋体"/>
                <w:color w:val="000000"/>
                <w:sz w:val="24"/>
                <w:szCs w:val="24"/>
              </w:rPr>
              <w:t>项目概况</w:t>
            </w:r>
          </w:p>
        </w:tc>
      </w:tr>
      <w:tr w14:paraId="7D91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290" w:type="dxa"/>
            <w:tcBorders>
              <w:top w:val="single" w:color="auto" w:sz="4" w:space="0"/>
              <w:left w:val="single" w:color="auto" w:sz="4" w:space="0"/>
              <w:bottom w:val="single" w:color="auto" w:sz="4" w:space="0"/>
              <w:right w:val="single" w:color="auto" w:sz="4" w:space="0"/>
            </w:tcBorders>
            <w:vAlign w:val="center"/>
          </w:tcPr>
          <w:p w14:paraId="3C102922">
            <w:pPr>
              <w:spacing w:before="120" w:beforeLines="50" w:line="500" w:lineRule="exact"/>
              <w:jc w:val="center"/>
              <w:rPr>
                <w:rFonts w:ascii="宋体" w:hAnsi="宋体"/>
                <w:color w:val="000000"/>
                <w:sz w:val="24"/>
                <w:szCs w:val="24"/>
              </w:rPr>
            </w:pPr>
            <w:r>
              <w:rPr>
                <w:rFonts w:hint="eastAsia" w:ascii="宋体" w:hAnsi="宋体"/>
                <w:color w:val="000000"/>
                <w:sz w:val="24"/>
                <w:szCs w:val="24"/>
              </w:rPr>
              <w:t>第七届中国西部国际投资贸易洽谈会“香港通道</w:t>
            </w:r>
            <w:r>
              <w:rPr>
                <w:rFonts w:hint="eastAsia" w:ascii="宋体" w:hAnsi="宋体"/>
                <w:color w:val="000000"/>
                <w:sz w:val="24"/>
              </w:rPr>
              <w:t>•</w:t>
            </w:r>
            <w:r>
              <w:rPr>
                <w:rFonts w:hint="eastAsia" w:ascii="宋体" w:hAnsi="宋体"/>
                <w:color w:val="000000"/>
                <w:sz w:val="24"/>
                <w:szCs w:val="24"/>
              </w:rPr>
              <w:t>连接全球”渝港现代服务业合作专题活动执行承办服务</w:t>
            </w:r>
          </w:p>
        </w:tc>
        <w:tc>
          <w:tcPr>
            <w:tcW w:w="992" w:type="dxa"/>
            <w:tcBorders>
              <w:top w:val="single" w:color="auto" w:sz="4" w:space="0"/>
              <w:left w:val="single" w:color="auto" w:sz="4" w:space="0"/>
              <w:bottom w:val="single" w:color="auto" w:sz="4" w:space="0"/>
              <w:right w:val="single" w:color="auto" w:sz="4" w:space="0"/>
            </w:tcBorders>
            <w:vAlign w:val="center"/>
          </w:tcPr>
          <w:p w14:paraId="090AF4F5">
            <w:pPr>
              <w:spacing w:line="500" w:lineRule="exact"/>
              <w:jc w:val="center"/>
              <w:rPr>
                <w:rFonts w:ascii="宋体" w:hAnsi="宋体"/>
                <w:color w:val="000000"/>
                <w:sz w:val="24"/>
                <w:szCs w:val="24"/>
              </w:rPr>
            </w:pPr>
            <w:r>
              <w:rPr>
                <w:rFonts w:hint="eastAsia" w:ascii="宋体" w:hAnsi="宋体"/>
                <w:color w:val="000000"/>
                <w:sz w:val="24"/>
                <w:szCs w:val="24"/>
              </w:rPr>
              <w:t>1项</w:t>
            </w:r>
          </w:p>
        </w:tc>
        <w:tc>
          <w:tcPr>
            <w:tcW w:w="5358" w:type="dxa"/>
            <w:tcBorders>
              <w:top w:val="single" w:color="auto" w:sz="4" w:space="0"/>
              <w:left w:val="single" w:color="auto" w:sz="4" w:space="0"/>
              <w:bottom w:val="single" w:color="auto" w:sz="4" w:space="0"/>
              <w:right w:val="single" w:color="auto" w:sz="4" w:space="0"/>
            </w:tcBorders>
            <w:vAlign w:val="center"/>
          </w:tcPr>
          <w:p w14:paraId="43A1C048">
            <w:pPr>
              <w:spacing w:before="120" w:beforeLines="50" w:line="500" w:lineRule="exact"/>
              <w:jc w:val="left"/>
              <w:rPr>
                <w:rFonts w:ascii="宋体" w:hAnsi="宋体"/>
                <w:color w:val="000000"/>
                <w:sz w:val="24"/>
                <w:szCs w:val="24"/>
              </w:rPr>
            </w:pPr>
            <w:r>
              <w:rPr>
                <w:rFonts w:hint="eastAsia" w:ascii="宋体" w:hAnsi="宋体"/>
                <w:color w:val="000000"/>
                <w:sz w:val="24"/>
                <w:szCs w:val="24"/>
              </w:rPr>
              <w:t>“香港通道</w:t>
            </w:r>
            <w:r>
              <w:rPr>
                <w:rFonts w:hint="eastAsia" w:ascii="宋体" w:hAnsi="宋体"/>
                <w:color w:val="000000"/>
                <w:sz w:val="24"/>
              </w:rPr>
              <w:t>•</w:t>
            </w:r>
            <w:r>
              <w:rPr>
                <w:rFonts w:hint="eastAsia" w:ascii="宋体" w:hAnsi="宋体"/>
                <w:color w:val="000000"/>
                <w:sz w:val="24"/>
                <w:szCs w:val="24"/>
              </w:rPr>
              <w:t>连接全球”渝港现代服务业合作专题活动的整体方案策划及执行；会场布置、会场搭建、会场服务、会议物料的设计制作；参会嘉宾组织；活动宣传；以及其他相关的服务等。</w:t>
            </w:r>
          </w:p>
        </w:tc>
      </w:tr>
    </w:tbl>
    <w:p w14:paraId="50B4186C">
      <w:pPr>
        <w:pStyle w:val="4"/>
        <w:spacing w:before="0" w:after="0" w:line="440" w:lineRule="exact"/>
        <w:ind w:firstLine="482" w:firstLineChars="200"/>
        <w:rPr>
          <w:rFonts w:ascii="宋体"/>
          <w:sz w:val="24"/>
          <w:szCs w:val="24"/>
        </w:rPr>
      </w:pPr>
      <w:bookmarkStart w:id="29" w:name="_Toc196298662"/>
      <w:r>
        <w:rPr>
          <w:rFonts w:hint="eastAsia" w:ascii="宋体"/>
          <w:sz w:val="24"/>
          <w:szCs w:val="24"/>
        </w:rPr>
        <w:t>※二、项目服务内容及要求。</w:t>
      </w:r>
      <w:bookmarkEnd w:id="29"/>
    </w:p>
    <w:p w14:paraId="75BCB080">
      <w:pPr>
        <w:adjustRightInd w:val="0"/>
        <w:snapToGrid w:val="0"/>
        <w:spacing w:line="500" w:lineRule="exact"/>
        <w:ind w:firstLine="480" w:firstLineChars="200"/>
        <w:rPr>
          <w:rFonts w:ascii="宋体" w:hAnsi="宋体"/>
          <w:color w:val="000000"/>
          <w:sz w:val="24"/>
        </w:rPr>
      </w:pPr>
      <w:r>
        <w:rPr>
          <w:rFonts w:hint="eastAsia" w:ascii="宋体" w:hAnsi="宋体"/>
          <w:color w:val="000000"/>
          <w:sz w:val="24"/>
        </w:rPr>
        <w:t>（一</w:t>
      </w:r>
      <w:r>
        <w:rPr>
          <w:rFonts w:ascii="宋体" w:hAnsi="宋体"/>
          <w:color w:val="000000"/>
          <w:sz w:val="24"/>
        </w:rPr>
        <w:t>）</w:t>
      </w:r>
      <w:r>
        <w:rPr>
          <w:rFonts w:hint="eastAsia" w:ascii="宋体" w:hAnsi="宋体"/>
          <w:color w:val="000000"/>
          <w:sz w:val="24"/>
        </w:rPr>
        <w:t>活动背景</w:t>
      </w:r>
    </w:p>
    <w:p w14:paraId="5F02B344">
      <w:pPr>
        <w:adjustRightInd w:val="0"/>
        <w:snapToGrid w:val="0"/>
        <w:spacing w:line="500" w:lineRule="exact"/>
        <w:ind w:firstLine="480" w:firstLineChars="200"/>
        <w:rPr>
          <w:rFonts w:ascii="宋体" w:hAnsi="宋体"/>
          <w:color w:val="000000"/>
          <w:sz w:val="24"/>
        </w:rPr>
      </w:pPr>
      <w:r>
        <w:rPr>
          <w:rFonts w:hint="eastAsia" w:ascii="宋体" w:hAnsi="宋体"/>
          <w:color w:val="000000"/>
          <w:sz w:val="24"/>
        </w:rPr>
        <w:t>今年是渝港合作会议机制实施两周年，香港特区政府将作为本届西洽会主宾城。香港特区政府、香港贸易发展局计划与重庆市商务委员会及其他相关部门联合在西洽会期间举办“渝港现代服务业合作”专题活动，发挥香港所长，结合重庆所需，重点围绕渝港两地在生产性服务业的合作，助推香港现代服务业与重庆产业深度融合，加快发展新质生产力，实现高质量合作共赢。</w:t>
      </w:r>
    </w:p>
    <w:p w14:paraId="2015E40F">
      <w:pPr>
        <w:adjustRightInd w:val="0"/>
        <w:snapToGrid w:val="0"/>
        <w:spacing w:line="500" w:lineRule="exact"/>
        <w:ind w:firstLine="480" w:firstLineChars="200"/>
        <w:rPr>
          <w:rFonts w:ascii="宋体" w:hAnsi="宋体"/>
          <w:color w:val="000000"/>
          <w:sz w:val="24"/>
        </w:rPr>
      </w:pPr>
      <w:r>
        <w:rPr>
          <w:rFonts w:hint="eastAsia" w:ascii="宋体" w:hAnsi="宋体"/>
          <w:color w:val="000000"/>
          <w:sz w:val="24"/>
        </w:rPr>
        <w:t>（二</w:t>
      </w:r>
      <w:r>
        <w:rPr>
          <w:rFonts w:ascii="宋体" w:hAnsi="宋体"/>
          <w:color w:val="000000"/>
          <w:sz w:val="24"/>
        </w:rPr>
        <w:t>）</w:t>
      </w:r>
      <w:r>
        <w:rPr>
          <w:rFonts w:hint="eastAsia" w:ascii="宋体" w:hAnsi="宋体"/>
          <w:color w:val="000000"/>
          <w:sz w:val="24"/>
        </w:rPr>
        <w:t>主要服务内容</w:t>
      </w:r>
    </w:p>
    <w:p w14:paraId="6083CAF5">
      <w:pPr>
        <w:adjustRightInd w:val="0"/>
        <w:snapToGrid w:val="0"/>
        <w:spacing w:line="500" w:lineRule="exact"/>
        <w:ind w:firstLine="480" w:firstLineChars="200"/>
        <w:rPr>
          <w:rFonts w:ascii="宋体" w:hAnsi="宋体"/>
          <w:color w:val="000000"/>
          <w:sz w:val="24"/>
        </w:rPr>
      </w:pPr>
      <w:r>
        <w:rPr>
          <w:rFonts w:hint="eastAsia" w:ascii="宋体" w:hAnsi="宋体"/>
          <w:color w:val="000000"/>
          <w:sz w:val="24"/>
        </w:rPr>
        <w:t>“香港通道•连接全球”渝港现代服务业合作专题活动的整体方案策划及执行；会场布置、会场搭建、会场服务、会议物料的设计制作；参会嘉宾组织；活动宣传；以及其他相关的服务等。</w:t>
      </w:r>
    </w:p>
    <w:p w14:paraId="2C5178B2">
      <w:pPr>
        <w:adjustRightInd w:val="0"/>
        <w:snapToGrid w:val="0"/>
        <w:spacing w:line="500" w:lineRule="exact"/>
        <w:ind w:firstLine="480" w:firstLineChars="200"/>
        <w:rPr>
          <w:rFonts w:ascii="宋体" w:hAnsi="宋体"/>
          <w:sz w:val="24"/>
        </w:rPr>
      </w:pPr>
      <w:r>
        <w:rPr>
          <w:rFonts w:hint="eastAsia" w:ascii="宋体" w:hAnsi="宋体"/>
          <w:color w:val="000000"/>
          <w:sz w:val="24"/>
        </w:rPr>
        <w:t>活动时间：2025年5月22日</w:t>
      </w:r>
      <w:bookmarkStart w:id="135" w:name="_GoBack"/>
      <w:bookmarkEnd w:id="135"/>
      <w:r>
        <w:rPr>
          <w:rFonts w:hint="eastAsia" w:ascii="宋体" w:hAnsi="宋体"/>
          <w:color w:val="000000"/>
          <w:sz w:val="24"/>
        </w:rPr>
        <w:t>14:30-16:30</w:t>
      </w:r>
      <w:r>
        <w:rPr>
          <w:rFonts w:hint="eastAsia" w:ascii="宋体" w:hAnsi="宋体"/>
          <w:sz w:val="24"/>
        </w:rPr>
        <w:t>（</w:t>
      </w:r>
      <w:r>
        <w:rPr>
          <w:rFonts w:ascii="宋体" w:hAnsi="宋体"/>
          <w:sz w:val="24"/>
        </w:rPr>
        <w:t>以采购人最终确定时间为准）</w:t>
      </w:r>
    </w:p>
    <w:p w14:paraId="6D3E1421">
      <w:pPr>
        <w:adjustRightInd w:val="0"/>
        <w:snapToGrid w:val="0"/>
        <w:spacing w:line="500" w:lineRule="exact"/>
        <w:ind w:firstLine="480" w:firstLineChars="200"/>
        <w:rPr>
          <w:rFonts w:ascii="宋体" w:hAnsi="宋体"/>
          <w:color w:val="000000"/>
          <w:sz w:val="24"/>
        </w:rPr>
      </w:pPr>
      <w:r>
        <w:rPr>
          <w:rFonts w:hint="eastAsia" w:ascii="宋体" w:hAnsi="宋体"/>
          <w:color w:val="000000"/>
          <w:sz w:val="24"/>
        </w:rPr>
        <w:t>活动地点：重庆国际博览中心（渝北区悦来大道 66 号）</w:t>
      </w:r>
    </w:p>
    <w:p w14:paraId="1A1DE0DA">
      <w:pPr>
        <w:adjustRightInd w:val="0"/>
        <w:snapToGrid w:val="0"/>
        <w:spacing w:line="500" w:lineRule="exact"/>
        <w:ind w:firstLine="480" w:firstLineChars="200"/>
        <w:rPr>
          <w:rFonts w:ascii="宋体" w:hAnsi="宋体"/>
          <w:color w:val="000000"/>
          <w:sz w:val="24"/>
        </w:rPr>
      </w:pPr>
      <w:r>
        <w:rPr>
          <w:rFonts w:hint="eastAsia" w:ascii="宋体" w:hAnsi="宋体"/>
          <w:color w:val="000000"/>
          <w:sz w:val="24"/>
        </w:rPr>
        <w:t>活动规模：150-200人；</w:t>
      </w:r>
    </w:p>
    <w:p w14:paraId="0657869A">
      <w:pPr>
        <w:adjustRightInd w:val="0"/>
        <w:snapToGrid w:val="0"/>
        <w:spacing w:line="500" w:lineRule="exact"/>
        <w:ind w:firstLine="480" w:firstLineChars="200"/>
        <w:rPr>
          <w:rFonts w:ascii="宋体" w:hAnsi="宋体"/>
          <w:color w:val="000000"/>
          <w:sz w:val="24"/>
        </w:rPr>
      </w:pPr>
      <w:r>
        <w:rPr>
          <w:rFonts w:hint="eastAsia" w:ascii="宋体" w:hAnsi="宋体"/>
          <w:color w:val="000000"/>
          <w:sz w:val="24"/>
        </w:rPr>
        <w:t>（三</w:t>
      </w:r>
      <w:r>
        <w:rPr>
          <w:rFonts w:ascii="宋体" w:hAnsi="宋体"/>
          <w:color w:val="000000"/>
          <w:sz w:val="24"/>
        </w:rPr>
        <w:t>）</w:t>
      </w:r>
      <w:r>
        <w:rPr>
          <w:rFonts w:hint="eastAsia" w:ascii="宋体" w:hAnsi="宋体"/>
          <w:color w:val="000000"/>
          <w:sz w:val="24"/>
        </w:rPr>
        <w:t>承办工作内容</w:t>
      </w:r>
    </w:p>
    <w:p w14:paraId="4813B747">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活动实施方案整体策划及统筹执行</w:t>
      </w:r>
    </w:p>
    <w:p w14:paraId="05CF455E">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策划2025年</w:t>
      </w:r>
      <w:r>
        <w:rPr>
          <w:rFonts w:hint="eastAsia" w:ascii="宋体" w:hAnsi="宋体"/>
          <w:color w:val="000000"/>
          <w:sz w:val="24"/>
          <w:szCs w:val="24"/>
        </w:rPr>
        <w:t>“香港通道</w:t>
      </w:r>
      <w:r>
        <w:rPr>
          <w:rFonts w:hint="eastAsia" w:ascii="宋体" w:hAnsi="宋体"/>
          <w:color w:val="000000"/>
          <w:sz w:val="24"/>
        </w:rPr>
        <w:t>•</w:t>
      </w:r>
      <w:r>
        <w:rPr>
          <w:rFonts w:hint="eastAsia" w:ascii="宋体" w:hAnsi="宋体"/>
          <w:color w:val="000000"/>
          <w:sz w:val="24"/>
          <w:szCs w:val="24"/>
        </w:rPr>
        <w:t>连接全球”渝港现代服务业合作专题活动</w:t>
      </w:r>
      <w:r>
        <w:rPr>
          <w:rFonts w:hint="eastAsia" w:ascii="宋体" w:hAnsi="宋体"/>
          <w:color w:val="000000"/>
          <w:sz w:val="24"/>
        </w:rPr>
        <w:t>整体活动方案，完成日常事务性工作服务、活动策划统筹、会场布置搭建、现场流程控制、会务服务、后勤保障服务等工作内容。</w:t>
      </w:r>
    </w:p>
    <w:p w14:paraId="3C932117">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策划的方案内容依据国家法律、法规、标准以及专题活动的真实需求。</w:t>
      </w:r>
    </w:p>
    <w:p w14:paraId="54EE685D">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安排专业团队负责此次活动的整体策划和统筹执行。</w:t>
      </w:r>
    </w:p>
    <w:p w14:paraId="6221506A">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资源对接</w:t>
      </w:r>
    </w:p>
    <w:p w14:paraId="3B843CA3">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协助客商邀请：整理各相关单位邀请情况并及时汇报整体情况。</w:t>
      </w:r>
    </w:p>
    <w:p w14:paraId="0E7D3FD9">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企业资料收集整理：及时收集参会企业名单，并进行实时调整整理。</w:t>
      </w:r>
    </w:p>
    <w:p w14:paraId="4BABEE6F">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安排专职人员负责与市商务委及各参与方的沟通对接和日常事务工作。</w:t>
      </w:r>
    </w:p>
    <w:p w14:paraId="29FB4EBA">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组织协调</w:t>
      </w:r>
    </w:p>
    <w:p w14:paraId="010A5310">
      <w:pPr>
        <w:adjustRightInd w:val="0"/>
        <w:snapToGrid w:val="0"/>
        <w:spacing w:line="500" w:lineRule="exact"/>
        <w:ind w:firstLine="720" w:firstLineChars="300"/>
        <w:rPr>
          <w:rFonts w:ascii="宋体" w:hAnsi="宋体"/>
          <w:color w:val="000000"/>
          <w:sz w:val="24"/>
        </w:rPr>
      </w:pPr>
      <w:r>
        <w:rPr>
          <w:rFonts w:hint="eastAsia" w:ascii="宋体" w:hAnsi="宋体"/>
          <w:color w:val="000000"/>
          <w:sz w:val="24"/>
        </w:rPr>
        <w:t>建立畅通的沟通平台和沟通渠道，采取有效措施使活动信息在有关各方之间保持顺畅流通，积极协调参会各方之间的关系，推动会议实施过程中问题的解决。</w:t>
      </w:r>
    </w:p>
    <w:p w14:paraId="6EF9D8EB">
      <w:pPr>
        <w:pStyle w:val="3"/>
        <w:pageBreakBefore/>
        <w:spacing w:line="360" w:lineRule="auto"/>
        <w:jc w:val="center"/>
        <w:rPr>
          <w:rFonts w:ascii="宋体" w:eastAsia="宋体"/>
          <w:sz w:val="36"/>
          <w:szCs w:val="30"/>
        </w:rPr>
      </w:pPr>
      <w:bookmarkStart w:id="30" w:name="_Toc196298663"/>
      <w:r>
        <w:rPr>
          <w:rFonts w:hint="eastAsia" w:ascii="宋体" w:eastAsia="宋体"/>
          <w:sz w:val="36"/>
          <w:szCs w:val="30"/>
        </w:rPr>
        <w:t>第三篇  项目商务需求</w:t>
      </w:r>
      <w:bookmarkEnd w:id="27"/>
      <w:bookmarkEnd w:id="30"/>
    </w:p>
    <w:p w14:paraId="3E261D0E">
      <w:pPr>
        <w:snapToGrid w:val="0"/>
        <w:spacing w:line="360" w:lineRule="auto"/>
        <w:ind w:firstLine="422" w:firstLineChars="200"/>
        <w:rPr>
          <w:rFonts w:ascii="宋体"/>
          <w:b/>
          <w:sz w:val="24"/>
          <w:szCs w:val="24"/>
        </w:rPr>
      </w:pPr>
      <w:bookmarkStart w:id="31" w:name="_Toc267320049"/>
      <w:r>
        <w:rPr>
          <w:rFonts w:hint="eastAsia" w:ascii="宋体"/>
          <w:b/>
          <w:sz w:val="21"/>
          <w:szCs w:val="21"/>
        </w:rPr>
        <w:t>“※”标注的要求为符合性审查中的实质性要求，响应文件若不满足按无效响应处理。</w:t>
      </w:r>
    </w:p>
    <w:bookmarkEnd w:id="31"/>
    <w:p w14:paraId="65C98348">
      <w:pPr>
        <w:pStyle w:val="4"/>
        <w:snapToGrid w:val="0"/>
        <w:spacing w:before="0" w:after="0" w:line="360" w:lineRule="auto"/>
        <w:ind w:firstLine="482" w:firstLineChars="200"/>
        <w:rPr>
          <w:rFonts w:ascii="宋体" w:hAnsi="宋体"/>
          <w:sz w:val="24"/>
          <w:szCs w:val="24"/>
        </w:rPr>
      </w:pPr>
      <w:bookmarkStart w:id="32" w:name="_Toc175292898"/>
      <w:bookmarkStart w:id="33" w:name="_Toc79054083"/>
      <w:bookmarkStart w:id="34" w:name="_Toc108515344"/>
      <w:bookmarkStart w:id="35" w:name="_Toc70249071"/>
      <w:bookmarkStart w:id="36" w:name="_Toc196298664"/>
      <w:bookmarkStart w:id="37" w:name="_Toc61018436"/>
      <w:bookmarkStart w:id="38" w:name="_Toc484611852"/>
      <w:bookmarkStart w:id="39" w:name="_Toc101438050"/>
      <w:bookmarkStart w:id="40" w:name="_Toc128122300"/>
      <w:bookmarkStart w:id="41" w:name="_Toc344475125"/>
      <w:bookmarkStart w:id="42" w:name="_Toc42624934"/>
      <w:r>
        <w:rPr>
          <w:rFonts w:hint="eastAsia" w:ascii="宋体" w:hAnsi="宋体"/>
          <w:sz w:val="24"/>
          <w:szCs w:val="24"/>
        </w:rPr>
        <w:t>一、服务期、服务地点及验收方式</w:t>
      </w:r>
      <w:bookmarkEnd w:id="32"/>
      <w:bookmarkEnd w:id="33"/>
      <w:bookmarkEnd w:id="34"/>
      <w:bookmarkEnd w:id="35"/>
      <w:bookmarkEnd w:id="36"/>
      <w:bookmarkEnd w:id="37"/>
    </w:p>
    <w:p w14:paraId="2E61711D">
      <w:pPr>
        <w:snapToGrid w:val="0"/>
        <w:spacing w:line="360" w:lineRule="auto"/>
        <w:ind w:firstLine="480" w:firstLineChars="200"/>
        <w:rPr>
          <w:rFonts w:ascii="宋体" w:hAnsi="宋体" w:cs="宋体"/>
          <w:kern w:val="0"/>
          <w:sz w:val="24"/>
          <w:szCs w:val="24"/>
        </w:rPr>
      </w:pPr>
      <w:bookmarkStart w:id="43" w:name="_Toc267320050"/>
      <w:r>
        <w:rPr>
          <w:rFonts w:hint="eastAsia" w:ascii="宋体" w:hAnsi="宋体" w:cs="宋体"/>
          <w:kern w:val="0"/>
          <w:sz w:val="24"/>
          <w:szCs w:val="24"/>
        </w:rPr>
        <w:t xml:space="preserve">※（一）服务期： </w:t>
      </w:r>
    </w:p>
    <w:p w14:paraId="72AE3DD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合同签订之日起至项目活动结束为止。</w:t>
      </w:r>
    </w:p>
    <w:p w14:paraId="383E6907">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（二）服务地点：</w:t>
      </w:r>
    </w:p>
    <w:p w14:paraId="486B2683">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采购人同意或指定地点。</w:t>
      </w:r>
    </w:p>
    <w:p w14:paraId="3C07F824">
      <w:pPr>
        <w:snapToGrid w:val="0"/>
        <w:spacing w:line="360" w:lineRule="auto"/>
        <w:ind w:firstLine="480" w:firstLineChars="200"/>
        <w:rPr>
          <w:rFonts w:ascii="宋体" w:hAnsi="宋体"/>
          <w:sz w:val="24"/>
          <w:szCs w:val="24"/>
        </w:rPr>
      </w:pPr>
      <w:bookmarkStart w:id="44" w:name="_Toc61018437"/>
      <w:bookmarkStart w:id="45" w:name="_Toc175292899"/>
      <w:bookmarkStart w:id="46" w:name="_Toc79054084"/>
      <w:bookmarkStart w:id="47" w:name="_Toc70249072"/>
      <w:bookmarkStart w:id="48" w:name="_Toc108515345"/>
      <w:r>
        <w:rPr>
          <w:rFonts w:hint="eastAsia" w:ascii="宋体" w:hAnsi="宋体"/>
          <w:sz w:val="24"/>
          <w:szCs w:val="24"/>
        </w:rPr>
        <w:t>（三）验收方式</w:t>
      </w:r>
    </w:p>
    <w:p w14:paraId="1AB71309">
      <w:pPr>
        <w:snapToGrid w:val="0"/>
        <w:spacing w:line="360" w:lineRule="auto"/>
        <w:ind w:firstLine="480" w:firstLineChars="200"/>
        <w:rPr>
          <w:rFonts w:ascii="宋体" w:hAnsi="宋体"/>
          <w:sz w:val="24"/>
          <w:szCs w:val="24"/>
        </w:rPr>
      </w:pPr>
      <w:r>
        <w:rPr>
          <w:rFonts w:hint="eastAsia" w:ascii="宋体" w:hAnsi="宋体"/>
          <w:sz w:val="24"/>
          <w:szCs w:val="24"/>
        </w:rPr>
        <w:t>1.验收组织单位：</w:t>
      </w:r>
      <w:r>
        <w:rPr>
          <w:rFonts w:hint="eastAsia" w:ascii="宋体" w:hAnsi="宋体"/>
          <w:color w:val="000000"/>
          <w:sz w:val="24"/>
          <w:szCs w:val="24"/>
        </w:rPr>
        <w:t>重庆市商务委员会。</w:t>
      </w:r>
    </w:p>
    <w:p w14:paraId="378B9FDB">
      <w:pPr>
        <w:snapToGrid w:val="0"/>
        <w:spacing w:line="360" w:lineRule="auto"/>
        <w:ind w:firstLine="480" w:firstLineChars="200"/>
        <w:rPr>
          <w:rFonts w:ascii="宋体" w:hAnsi="宋体"/>
          <w:sz w:val="24"/>
          <w:szCs w:val="24"/>
        </w:rPr>
      </w:pPr>
      <w:r>
        <w:rPr>
          <w:rFonts w:hint="eastAsia" w:ascii="宋体" w:hAnsi="宋体"/>
          <w:sz w:val="24"/>
          <w:szCs w:val="24"/>
        </w:rPr>
        <w:t>2.验收标准：成交供应商完成所有工作后提请验收，采购人在7个工作日内按照国家及行业相关标准、竞争性比选文件规定对成交供应商完成情况进行验收。如验收达不到相关规定要求的，成交供应商应立即进行整改，整改后仍不合格的，则视为验收不合格，采购人有权立即终止合同。由此对采购人造成一定的损失，成交供应商应承担一切责任，并赔偿所造成的损失。</w:t>
      </w:r>
    </w:p>
    <w:p w14:paraId="0EAE6AC5">
      <w:pPr>
        <w:pStyle w:val="4"/>
        <w:snapToGrid w:val="0"/>
        <w:spacing w:before="0" w:after="0" w:line="360" w:lineRule="auto"/>
        <w:ind w:firstLine="482" w:firstLineChars="200"/>
        <w:rPr>
          <w:rFonts w:ascii="宋体" w:hAnsi="宋体"/>
          <w:sz w:val="24"/>
          <w:szCs w:val="24"/>
        </w:rPr>
      </w:pPr>
      <w:bookmarkStart w:id="49" w:name="_Toc196298665"/>
      <w:r>
        <w:rPr>
          <w:rFonts w:hint="eastAsia" w:ascii="宋体" w:hAnsi="宋体"/>
          <w:sz w:val="24"/>
          <w:szCs w:val="24"/>
        </w:rPr>
        <w:t>※二、报价要求</w:t>
      </w:r>
      <w:bookmarkEnd w:id="44"/>
      <w:bookmarkEnd w:id="45"/>
      <w:bookmarkEnd w:id="46"/>
      <w:bookmarkEnd w:id="47"/>
      <w:bookmarkEnd w:id="48"/>
      <w:bookmarkEnd w:id="49"/>
    </w:p>
    <w:bookmarkEnd w:id="43"/>
    <w:p w14:paraId="452A5DB5">
      <w:pPr>
        <w:snapToGrid w:val="0"/>
        <w:spacing w:line="360" w:lineRule="auto"/>
        <w:ind w:firstLine="480" w:firstLineChars="200"/>
        <w:rPr>
          <w:rFonts w:ascii="宋体" w:hAnsi="宋体"/>
          <w:sz w:val="24"/>
          <w:szCs w:val="24"/>
        </w:rPr>
      </w:pPr>
      <w:bookmarkStart w:id="50" w:name="_Toc175292900"/>
      <w:bookmarkStart w:id="51" w:name="_Toc77245270"/>
      <w:bookmarkStart w:id="52" w:name="_Toc79054085"/>
      <w:bookmarkStart w:id="53" w:name="_Toc108515346"/>
      <w:r>
        <w:rPr>
          <w:rFonts w:hint="eastAsia" w:ascii="宋体" w:hAnsi="宋体"/>
          <w:sz w:val="24"/>
          <w:szCs w:val="24"/>
        </w:rPr>
        <w:t>供应商的报价应包括完成项目的全部费用，包括但不限于策划</w:t>
      </w:r>
      <w:r>
        <w:rPr>
          <w:rFonts w:ascii="宋体" w:hAnsi="宋体"/>
          <w:sz w:val="24"/>
          <w:szCs w:val="24"/>
        </w:rPr>
        <w:t>服务费、</w:t>
      </w:r>
      <w:r>
        <w:rPr>
          <w:rFonts w:hint="eastAsia" w:ascii="宋体" w:hAnsi="宋体"/>
          <w:sz w:val="24"/>
          <w:szCs w:val="24"/>
        </w:rPr>
        <w:t>场地费、搭建费</w:t>
      </w:r>
      <w:r>
        <w:rPr>
          <w:rFonts w:ascii="宋体" w:hAnsi="宋体"/>
          <w:sz w:val="24"/>
          <w:szCs w:val="24"/>
        </w:rPr>
        <w:t>、</w:t>
      </w:r>
      <w:r>
        <w:rPr>
          <w:rFonts w:hint="eastAsia" w:ascii="宋体" w:hAnsi="宋体"/>
          <w:sz w:val="24"/>
          <w:szCs w:val="24"/>
        </w:rPr>
        <w:t>设备费、现场服务费</w:t>
      </w:r>
      <w:r>
        <w:rPr>
          <w:sz w:val="24"/>
          <w:szCs w:val="24"/>
        </w:rPr>
        <w:t>、物料设计制作费、</w:t>
      </w:r>
      <w:r>
        <w:rPr>
          <w:rFonts w:hint="eastAsia"/>
          <w:sz w:val="24"/>
          <w:szCs w:val="24"/>
        </w:rPr>
        <w:t>活动宣传</w:t>
      </w:r>
      <w:r>
        <w:rPr>
          <w:sz w:val="24"/>
          <w:szCs w:val="24"/>
        </w:rPr>
        <w:t>费、人工费、税费等一切费用。</w:t>
      </w:r>
      <w:r>
        <w:rPr>
          <w:rFonts w:hint="eastAsia" w:ascii="宋体" w:hAnsi="宋体"/>
          <w:sz w:val="24"/>
          <w:szCs w:val="24"/>
        </w:rPr>
        <w:t>采购人除此以外不支付其它费用。因供应商自身原因造成漏报、少报皆由其自行承担责任，采购人不再补偿。</w:t>
      </w:r>
    </w:p>
    <w:p w14:paraId="17079400">
      <w:pPr>
        <w:pStyle w:val="4"/>
        <w:snapToGrid w:val="0"/>
        <w:spacing w:before="0" w:after="0" w:line="360" w:lineRule="auto"/>
        <w:ind w:firstLine="482" w:firstLineChars="200"/>
        <w:rPr>
          <w:rFonts w:ascii="宋体" w:hAnsi="宋体"/>
          <w:sz w:val="24"/>
          <w:szCs w:val="24"/>
        </w:rPr>
      </w:pPr>
      <w:bookmarkStart w:id="54" w:name="_Toc196298666"/>
      <w:r>
        <w:rPr>
          <w:rFonts w:hint="eastAsia" w:ascii="宋体" w:hAnsi="宋体"/>
          <w:sz w:val="24"/>
          <w:szCs w:val="24"/>
        </w:rPr>
        <w:t>※三、付款方式</w:t>
      </w:r>
      <w:bookmarkEnd w:id="50"/>
      <w:bookmarkEnd w:id="51"/>
      <w:bookmarkEnd w:id="52"/>
      <w:bookmarkEnd w:id="53"/>
      <w:bookmarkEnd w:id="54"/>
    </w:p>
    <w:bookmarkEnd w:id="38"/>
    <w:bookmarkEnd w:id="39"/>
    <w:bookmarkEnd w:id="40"/>
    <w:bookmarkEnd w:id="41"/>
    <w:bookmarkEnd w:id="42"/>
    <w:p w14:paraId="1C26DE72">
      <w:pPr>
        <w:snapToGrid w:val="0"/>
        <w:spacing w:line="360" w:lineRule="auto"/>
        <w:ind w:firstLine="480" w:firstLineChars="200"/>
        <w:rPr>
          <w:rFonts w:ascii="宋体" w:hAnsi="宋体"/>
          <w:sz w:val="24"/>
          <w:szCs w:val="24"/>
        </w:rPr>
      </w:pPr>
      <w:bookmarkStart w:id="55" w:name="_Hlk160118468"/>
      <w:r>
        <w:rPr>
          <w:rFonts w:hint="eastAsia" w:ascii="宋体" w:hAnsi="宋体"/>
          <w:sz w:val="24"/>
          <w:szCs w:val="24"/>
        </w:rPr>
        <w:t>（一）合同签订后，由成交供应商提供足额增值税发票以及同等额度的担保函，采购人</w:t>
      </w:r>
      <w:r>
        <w:rPr>
          <w:rFonts w:ascii="宋体" w:hAnsi="宋体"/>
          <w:sz w:val="24"/>
          <w:szCs w:val="24"/>
        </w:rPr>
        <w:t>原则上</w:t>
      </w:r>
      <w:r>
        <w:rPr>
          <w:rFonts w:hint="eastAsia" w:ascii="宋体" w:hAnsi="宋体"/>
          <w:sz w:val="24"/>
          <w:szCs w:val="24"/>
        </w:rPr>
        <w:t>自发票收到后</w:t>
      </w:r>
      <w:r>
        <w:rPr>
          <w:rFonts w:ascii="宋体" w:hAnsi="宋体"/>
          <w:sz w:val="24"/>
          <w:szCs w:val="24"/>
        </w:rPr>
        <w:t>5</w:t>
      </w:r>
      <w:r>
        <w:rPr>
          <w:rFonts w:hint="eastAsia" w:ascii="宋体" w:hAnsi="宋体"/>
          <w:sz w:val="24"/>
          <w:szCs w:val="24"/>
        </w:rPr>
        <w:t>个工作日内办理</w:t>
      </w:r>
      <w:r>
        <w:rPr>
          <w:rFonts w:ascii="宋体" w:hAnsi="宋体"/>
          <w:sz w:val="24"/>
          <w:szCs w:val="24"/>
        </w:rPr>
        <w:t>支付手续，</w:t>
      </w:r>
      <w:r>
        <w:rPr>
          <w:rFonts w:hint="eastAsia" w:ascii="宋体" w:hAnsi="宋体"/>
          <w:sz w:val="24"/>
          <w:szCs w:val="24"/>
        </w:rPr>
        <w:t>向成交供应商支付合同金额的50%；</w:t>
      </w:r>
    </w:p>
    <w:bookmarkEnd w:id="55"/>
    <w:p w14:paraId="4DF96D55">
      <w:pPr>
        <w:snapToGrid w:val="0"/>
        <w:spacing w:line="360" w:lineRule="auto"/>
        <w:ind w:firstLine="480" w:firstLineChars="200"/>
        <w:rPr>
          <w:rFonts w:ascii="宋体" w:hAnsi="宋体"/>
          <w:sz w:val="24"/>
          <w:szCs w:val="24"/>
        </w:rPr>
      </w:pPr>
      <w:r>
        <w:rPr>
          <w:rFonts w:hint="eastAsia" w:ascii="宋体" w:hAnsi="宋体"/>
          <w:sz w:val="24"/>
          <w:szCs w:val="24"/>
        </w:rPr>
        <w:t>（二）本届西洽会闭幕、成交供应商按采购合同完成全部工作内容，经验收合格后采购人出具项目最终验收报告并支付剩余金额；</w:t>
      </w:r>
    </w:p>
    <w:p w14:paraId="0DDDD6D3">
      <w:pPr>
        <w:pStyle w:val="4"/>
        <w:spacing w:before="0" w:after="0" w:line="360" w:lineRule="auto"/>
        <w:ind w:firstLine="482" w:firstLineChars="200"/>
        <w:rPr>
          <w:rFonts w:ascii="宋体" w:hAnsi="宋体"/>
          <w:sz w:val="24"/>
          <w:szCs w:val="24"/>
        </w:rPr>
      </w:pPr>
      <w:bookmarkStart w:id="56" w:name="_Toc26845"/>
      <w:bookmarkStart w:id="57" w:name="_Toc194411906"/>
      <w:bookmarkStart w:id="58" w:name="_Toc78194445"/>
      <w:bookmarkStart w:id="59" w:name="_Toc196298667"/>
      <w:r>
        <w:rPr>
          <w:rFonts w:ascii="宋体" w:hAnsi="宋体"/>
          <w:sz w:val="24"/>
          <w:szCs w:val="24"/>
        </w:rPr>
        <w:t>※</w:t>
      </w:r>
      <w:r>
        <w:rPr>
          <w:rFonts w:hint="eastAsia" w:ascii="宋体" w:hAnsi="宋体"/>
          <w:sz w:val="24"/>
          <w:szCs w:val="24"/>
        </w:rPr>
        <w:t>四、知识产权</w:t>
      </w:r>
      <w:bookmarkEnd w:id="56"/>
      <w:bookmarkEnd w:id="57"/>
      <w:bookmarkEnd w:id="58"/>
      <w:bookmarkEnd w:id="59"/>
    </w:p>
    <w:p w14:paraId="6AFB6A0A">
      <w:pPr>
        <w:snapToGrid w:val="0"/>
        <w:spacing w:line="360" w:lineRule="auto"/>
        <w:ind w:firstLine="480" w:firstLineChars="200"/>
        <w:rPr>
          <w:rFonts w:ascii="宋体" w:hAnsi="宋体"/>
          <w:sz w:val="24"/>
          <w:szCs w:val="24"/>
        </w:rPr>
      </w:pPr>
      <w:r>
        <w:rPr>
          <w:rFonts w:hint="eastAsia" w:ascii="宋体" w:hAnsi="宋体"/>
          <w:sz w:val="24"/>
          <w:szCs w:val="24"/>
        </w:rPr>
        <w:t>采购人在中华人民共和国境内使用成交供应商提供的服务时免受第三方提出的侵犯其专利权或其它知识产权的起诉或索赔。如果第三方提出侵权指控，成交供应商应承担由此而引起的一切法律责任和费用。</w:t>
      </w:r>
    </w:p>
    <w:p w14:paraId="4FF394E1">
      <w:pPr>
        <w:snapToGrid w:val="0"/>
        <w:spacing w:line="360" w:lineRule="auto"/>
        <w:ind w:firstLine="480" w:firstLineChars="200"/>
        <w:rPr>
          <w:rFonts w:ascii="宋体" w:hAnsi="宋体"/>
          <w:sz w:val="24"/>
          <w:szCs w:val="24"/>
        </w:rPr>
      </w:pPr>
      <w:r>
        <w:rPr>
          <w:rFonts w:hint="eastAsia" w:ascii="宋体" w:hAnsi="宋体"/>
          <w:sz w:val="24"/>
          <w:szCs w:val="24"/>
        </w:rPr>
        <w:t>本项目产生</w:t>
      </w:r>
      <w:r>
        <w:rPr>
          <w:rFonts w:ascii="宋体" w:hAnsi="宋体"/>
          <w:sz w:val="24"/>
          <w:szCs w:val="24"/>
        </w:rPr>
        <w:t>的</w:t>
      </w:r>
      <w:r>
        <w:rPr>
          <w:rFonts w:hint="eastAsia" w:ascii="宋体" w:hAnsi="宋体"/>
          <w:sz w:val="24"/>
          <w:szCs w:val="24"/>
        </w:rPr>
        <w:t>知识产权归采购人所有。</w:t>
      </w:r>
    </w:p>
    <w:p w14:paraId="4333CCFF">
      <w:pPr>
        <w:pStyle w:val="4"/>
        <w:spacing w:before="0" w:after="0" w:line="360" w:lineRule="auto"/>
        <w:ind w:firstLine="482" w:firstLineChars="200"/>
        <w:rPr>
          <w:rFonts w:ascii="宋体" w:hAnsi="宋体"/>
          <w:sz w:val="24"/>
          <w:szCs w:val="24"/>
        </w:rPr>
      </w:pPr>
      <w:bookmarkStart w:id="60" w:name="_Toc196298668"/>
      <w:r>
        <w:rPr>
          <w:rFonts w:ascii="宋体" w:hAnsi="宋体"/>
          <w:sz w:val="24"/>
          <w:szCs w:val="24"/>
        </w:rPr>
        <w:t>※</w:t>
      </w:r>
      <w:r>
        <w:rPr>
          <w:rFonts w:hint="eastAsia" w:ascii="宋体" w:hAnsi="宋体"/>
          <w:sz w:val="24"/>
          <w:szCs w:val="24"/>
        </w:rPr>
        <w:t>五</w:t>
      </w:r>
      <w:r>
        <w:rPr>
          <w:rFonts w:ascii="宋体" w:hAnsi="宋体"/>
          <w:sz w:val="24"/>
          <w:szCs w:val="24"/>
        </w:rPr>
        <w:t>、不可抗力</w:t>
      </w:r>
      <w:bookmarkEnd w:id="60"/>
    </w:p>
    <w:p w14:paraId="462695D3">
      <w:pPr>
        <w:snapToGrid w:val="0"/>
        <w:spacing w:line="360" w:lineRule="auto"/>
        <w:ind w:firstLine="480" w:firstLineChars="200"/>
        <w:rPr>
          <w:rFonts w:ascii="宋体" w:hAnsi="宋体"/>
          <w:b/>
          <w:sz w:val="24"/>
          <w:szCs w:val="24"/>
        </w:rPr>
      </w:pPr>
      <w:r>
        <w:rPr>
          <w:rFonts w:ascii="宋体" w:hAnsi="宋体"/>
          <w:sz w:val="24"/>
          <w:szCs w:val="24"/>
        </w:rPr>
        <w:t>因相关政策调整、活动时间变化等不可抗力原因致使招标项目取消或延期或调整的，或因客观原因致使合同无法订立或订立后因无法履行而解除的，采购人不承担任何责任</w:t>
      </w:r>
      <w:r>
        <w:rPr>
          <w:rFonts w:ascii="宋体" w:hAnsi="宋体"/>
          <w:b/>
          <w:sz w:val="24"/>
          <w:szCs w:val="24"/>
        </w:rPr>
        <w:t>。</w:t>
      </w:r>
    </w:p>
    <w:p w14:paraId="44199556">
      <w:pPr>
        <w:pStyle w:val="4"/>
        <w:spacing w:before="0" w:after="0" w:line="360" w:lineRule="auto"/>
        <w:ind w:firstLine="482" w:firstLineChars="200"/>
        <w:rPr>
          <w:rFonts w:ascii="宋体" w:hAnsi="宋体"/>
          <w:sz w:val="24"/>
          <w:szCs w:val="24"/>
        </w:rPr>
      </w:pPr>
      <w:bookmarkStart w:id="61" w:name="_Toc196298669"/>
      <w:bookmarkStart w:id="62" w:name="_Toc78194446"/>
      <w:bookmarkStart w:id="63" w:name="_Toc17774"/>
      <w:bookmarkStart w:id="64" w:name="_Toc194411907"/>
      <w:r>
        <w:rPr>
          <w:rFonts w:hint="eastAsia" w:ascii="宋体" w:hAnsi="宋体"/>
          <w:sz w:val="24"/>
          <w:szCs w:val="24"/>
        </w:rPr>
        <w:t>六、其他</w:t>
      </w:r>
      <w:bookmarkEnd w:id="61"/>
      <w:bookmarkEnd w:id="62"/>
      <w:bookmarkEnd w:id="63"/>
      <w:bookmarkEnd w:id="64"/>
    </w:p>
    <w:p w14:paraId="5325F301">
      <w:pPr>
        <w:snapToGrid w:val="0"/>
        <w:spacing w:line="360" w:lineRule="auto"/>
        <w:ind w:firstLine="480" w:firstLineChars="200"/>
        <w:rPr>
          <w:rFonts w:ascii="宋体" w:hAnsi="宋体"/>
          <w:sz w:val="24"/>
          <w:szCs w:val="24"/>
        </w:rPr>
      </w:pPr>
      <w:r>
        <w:rPr>
          <w:rFonts w:hint="eastAsia" w:ascii="宋体" w:hAnsi="宋体"/>
          <w:sz w:val="24"/>
          <w:szCs w:val="24"/>
        </w:rPr>
        <w:t>其他未尽事宜由供需双方在采购合同中详细约定。</w:t>
      </w:r>
    </w:p>
    <w:p w14:paraId="63051282">
      <w:pPr>
        <w:snapToGrid w:val="0"/>
        <w:spacing w:line="360" w:lineRule="auto"/>
        <w:ind w:firstLine="480" w:firstLineChars="200"/>
        <w:rPr>
          <w:sz w:val="24"/>
          <w:szCs w:val="24"/>
        </w:rPr>
      </w:pPr>
    </w:p>
    <w:p w14:paraId="4BFE2E69">
      <w:pPr>
        <w:pStyle w:val="3"/>
        <w:pageBreakBefore/>
        <w:spacing w:line="360" w:lineRule="auto"/>
        <w:jc w:val="center"/>
        <w:rPr>
          <w:rFonts w:ascii="宋体" w:eastAsia="宋体"/>
          <w:sz w:val="36"/>
          <w:szCs w:val="30"/>
        </w:rPr>
      </w:pPr>
      <w:bookmarkStart w:id="65" w:name="_Toc196298670"/>
      <w:r>
        <w:rPr>
          <w:rFonts w:hint="eastAsia" w:ascii="宋体" w:eastAsia="宋体"/>
          <w:sz w:val="36"/>
          <w:szCs w:val="30"/>
        </w:rPr>
        <w:t>第四篇  比选程序及方法、评审标准、无效响应和采购终止</w:t>
      </w:r>
      <w:bookmarkEnd w:id="65"/>
    </w:p>
    <w:p w14:paraId="5EB2CD67">
      <w:pPr>
        <w:pStyle w:val="4"/>
        <w:snapToGrid w:val="0"/>
        <w:spacing w:before="0" w:after="0" w:line="360" w:lineRule="auto"/>
        <w:ind w:firstLine="482" w:firstLineChars="200"/>
        <w:rPr>
          <w:rFonts w:ascii="宋体"/>
          <w:sz w:val="24"/>
          <w:szCs w:val="24"/>
        </w:rPr>
      </w:pPr>
      <w:bookmarkStart w:id="66" w:name="_Toc196298671"/>
      <w:r>
        <w:rPr>
          <w:rFonts w:hint="eastAsia" w:ascii="宋体"/>
          <w:sz w:val="24"/>
          <w:szCs w:val="24"/>
        </w:rPr>
        <w:t>一、比选程序及方法</w:t>
      </w:r>
      <w:bookmarkEnd w:id="66"/>
    </w:p>
    <w:p w14:paraId="56C4EB75">
      <w:pPr>
        <w:spacing w:line="360" w:lineRule="auto"/>
        <w:ind w:firstLine="480" w:firstLineChars="200"/>
        <w:rPr>
          <w:rFonts w:ascii="宋体"/>
          <w:sz w:val="24"/>
          <w:szCs w:val="24"/>
        </w:rPr>
      </w:pPr>
      <w:r>
        <w:rPr>
          <w:rFonts w:hint="eastAsia" w:ascii="宋体"/>
          <w:sz w:val="24"/>
          <w:szCs w:val="24"/>
        </w:rPr>
        <w:t>（一）比选按竞争性比选文件规定的时间和地点进行，由本项目依法组建的比选小组按竞争性比选文件内容进行。</w:t>
      </w:r>
    </w:p>
    <w:p w14:paraId="1FD8CB16">
      <w:pPr>
        <w:spacing w:line="360" w:lineRule="auto"/>
        <w:ind w:firstLine="480" w:firstLineChars="200"/>
        <w:rPr>
          <w:rFonts w:ascii="宋体"/>
          <w:sz w:val="24"/>
          <w:szCs w:val="24"/>
        </w:rPr>
      </w:pPr>
      <w:r>
        <w:rPr>
          <w:rFonts w:hint="eastAsia" w:ascii="宋体"/>
          <w:sz w:val="24"/>
          <w:szCs w:val="24"/>
        </w:rPr>
        <w:t>（二）比选小组对各供应商的资格条件、响应文件的有效性、完整性和响应程度进行审查。各供应商只有在完全符合要求的前提下，才能参与正式比选。</w:t>
      </w:r>
    </w:p>
    <w:p w14:paraId="672B246C">
      <w:pPr>
        <w:snapToGrid w:val="0"/>
        <w:spacing w:line="360" w:lineRule="auto"/>
        <w:ind w:firstLine="480" w:firstLineChars="200"/>
        <w:rPr>
          <w:rFonts w:ascii="宋体" w:cs="宋体"/>
          <w:kern w:val="0"/>
          <w:sz w:val="24"/>
          <w:szCs w:val="24"/>
        </w:rPr>
      </w:pPr>
      <w:r>
        <w:rPr>
          <w:rFonts w:hint="eastAsia" w:ascii="宋体"/>
          <w:sz w:val="24"/>
          <w:szCs w:val="24"/>
        </w:rPr>
        <w:t>1.</w:t>
      </w:r>
      <w:r>
        <w:rPr>
          <w:rFonts w:hint="eastAsia" w:ascii="宋体" w:cs="宋体"/>
          <w:kern w:val="0"/>
          <w:sz w:val="24"/>
          <w:szCs w:val="24"/>
        </w:rPr>
        <w:t>资格性检查。依据法律法规和竞争性比选文件的规定，对响应文件中的资格证明、比选保证金等进行审查，以确定供应商是否具备比选资格。资格性检查资料表如下：</w:t>
      </w:r>
    </w:p>
    <w:tbl>
      <w:tblPr>
        <w:tblStyle w:val="58"/>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4251"/>
        <w:gridCol w:w="3579"/>
      </w:tblGrid>
      <w:tr w14:paraId="2562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88" w:type="dxa"/>
            <w:vAlign w:val="center"/>
          </w:tcPr>
          <w:p w14:paraId="5CE2F368">
            <w:pPr>
              <w:snapToGrid w:val="0"/>
              <w:jc w:val="center"/>
              <w:rPr>
                <w:rFonts w:ascii="宋体" w:hAnsi="宋体" w:cs="宋体"/>
                <w:b/>
                <w:kern w:val="0"/>
                <w:sz w:val="21"/>
                <w:szCs w:val="21"/>
              </w:rPr>
            </w:pPr>
            <w:r>
              <w:rPr>
                <w:rFonts w:hint="eastAsia" w:ascii="宋体" w:hAnsi="宋体" w:cs="宋体"/>
                <w:b/>
                <w:kern w:val="0"/>
                <w:sz w:val="21"/>
                <w:szCs w:val="21"/>
              </w:rPr>
              <w:t>序号</w:t>
            </w:r>
          </w:p>
        </w:tc>
        <w:tc>
          <w:tcPr>
            <w:tcW w:w="5101" w:type="dxa"/>
            <w:gridSpan w:val="2"/>
            <w:vAlign w:val="center"/>
          </w:tcPr>
          <w:p w14:paraId="5C8D6F6F">
            <w:pPr>
              <w:snapToGrid w:val="0"/>
              <w:jc w:val="center"/>
              <w:rPr>
                <w:rFonts w:ascii="宋体" w:hAnsi="宋体" w:cs="宋体"/>
                <w:b/>
                <w:kern w:val="0"/>
                <w:sz w:val="21"/>
                <w:szCs w:val="21"/>
              </w:rPr>
            </w:pPr>
            <w:r>
              <w:rPr>
                <w:rFonts w:hint="eastAsia" w:ascii="宋体" w:hAnsi="宋体" w:cs="宋体"/>
                <w:b/>
                <w:kern w:val="0"/>
                <w:sz w:val="21"/>
                <w:szCs w:val="21"/>
              </w:rPr>
              <w:t>检查因素</w:t>
            </w:r>
          </w:p>
        </w:tc>
        <w:tc>
          <w:tcPr>
            <w:tcW w:w="3579" w:type="dxa"/>
            <w:vAlign w:val="center"/>
          </w:tcPr>
          <w:p w14:paraId="05342BA1">
            <w:pPr>
              <w:snapToGrid w:val="0"/>
              <w:jc w:val="center"/>
              <w:rPr>
                <w:rFonts w:ascii="宋体" w:hAnsi="宋体" w:cs="宋体"/>
                <w:b/>
                <w:kern w:val="0"/>
                <w:sz w:val="21"/>
                <w:szCs w:val="21"/>
              </w:rPr>
            </w:pPr>
            <w:r>
              <w:rPr>
                <w:rFonts w:hint="eastAsia" w:ascii="宋体" w:hAnsi="宋体" w:cs="宋体"/>
                <w:b/>
                <w:kern w:val="0"/>
                <w:sz w:val="21"/>
                <w:szCs w:val="21"/>
              </w:rPr>
              <w:t>检查内容</w:t>
            </w:r>
          </w:p>
        </w:tc>
      </w:tr>
      <w:tr w14:paraId="6035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88" w:type="dxa"/>
            <w:vMerge w:val="restart"/>
            <w:vAlign w:val="center"/>
          </w:tcPr>
          <w:p w14:paraId="6870C4F1">
            <w:pPr>
              <w:snapToGrid w:val="0"/>
              <w:jc w:val="center"/>
              <w:rPr>
                <w:rFonts w:ascii="宋体" w:hAnsi="宋体"/>
                <w:sz w:val="21"/>
                <w:szCs w:val="21"/>
              </w:rPr>
            </w:pPr>
            <w:r>
              <w:rPr>
                <w:rFonts w:hint="eastAsia" w:ascii="宋体" w:hAnsi="宋体"/>
                <w:sz w:val="21"/>
                <w:szCs w:val="21"/>
              </w:rPr>
              <w:t>（一）</w:t>
            </w:r>
          </w:p>
        </w:tc>
        <w:tc>
          <w:tcPr>
            <w:tcW w:w="850" w:type="dxa"/>
            <w:vMerge w:val="restart"/>
            <w:vAlign w:val="center"/>
          </w:tcPr>
          <w:p w14:paraId="462325F0">
            <w:pPr>
              <w:snapToGrid w:val="0"/>
              <w:rPr>
                <w:rFonts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4251" w:type="dxa"/>
            <w:vAlign w:val="center"/>
          </w:tcPr>
          <w:p w14:paraId="6DD9F2A3">
            <w:pPr>
              <w:snapToGrid w:val="0"/>
              <w:rPr>
                <w:rFonts w:ascii="宋体" w:hAnsi="宋体"/>
                <w:sz w:val="21"/>
                <w:szCs w:val="21"/>
              </w:rPr>
            </w:pPr>
            <w:r>
              <w:rPr>
                <w:rFonts w:hint="eastAsia" w:ascii="宋体" w:hAnsi="宋体"/>
                <w:sz w:val="21"/>
                <w:szCs w:val="21"/>
              </w:rPr>
              <w:t>1.具有独立承担民事责任的能力</w:t>
            </w:r>
          </w:p>
        </w:tc>
        <w:tc>
          <w:tcPr>
            <w:tcW w:w="3579" w:type="dxa"/>
            <w:vAlign w:val="center"/>
          </w:tcPr>
          <w:p w14:paraId="5858DFB8">
            <w:pPr>
              <w:snapToGrid w:val="0"/>
              <w:rPr>
                <w:rFonts w:ascii="宋体" w:hAnsi="宋体"/>
                <w:sz w:val="21"/>
                <w:szCs w:val="21"/>
              </w:rPr>
            </w:pPr>
            <w:r>
              <w:rPr>
                <w:rFonts w:hint="eastAsia" w:ascii="宋体" w:hAnsi="宋体"/>
                <w:sz w:val="21"/>
                <w:szCs w:val="21"/>
              </w:rPr>
              <w:t>供应商法人营业执照（副本）或社会团体法人登记证书（副本）或民办非企业单位法人登记证书（副本）或事业单位法人证书（副本）或个体工商户营业执照或有效的自然人身份证明（提供复印件）；</w:t>
            </w:r>
          </w:p>
          <w:p w14:paraId="096440BE">
            <w:pPr>
              <w:snapToGrid w:val="0"/>
              <w:rPr>
                <w:rFonts w:ascii="宋体" w:hAnsi="宋体"/>
                <w:sz w:val="21"/>
                <w:szCs w:val="21"/>
              </w:rPr>
            </w:pPr>
            <w:r>
              <w:rPr>
                <w:rFonts w:hint="eastAsia" w:ascii="宋体" w:hAnsi="宋体"/>
                <w:sz w:val="21"/>
                <w:szCs w:val="21"/>
              </w:rPr>
              <w:t>供应商法定代表人（负责人）身份证明和法定代表人（负责人）授权代表委托书。</w:t>
            </w:r>
          </w:p>
        </w:tc>
      </w:tr>
      <w:tr w14:paraId="69E6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988" w:type="dxa"/>
            <w:vMerge w:val="continue"/>
            <w:vAlign w:val="center"/>
          </w:tcPr>
          <w:p w14:paraId="2B50E691">
            <w:pPr>
              <w:rPr>
                <w:rFonts w:ascii="宋体" w:hAnsi="宋体"/>
                <w:sz w:val="21"/>
                <w:szCs w:val="21"/>
              </w:rPr>
            </w:pPr>
          </w:p>
        </w:tc>
        <w:tc>
          <w:tcPr>
            <w:tcW w:w="850" w:type="dxa"/>
            <w:vMerge w:val="continue"/>
            <w:vAlign w:val="center"/>
          </w:tcPr>
          <w:p w14:paraId="7BA9D230">
            <w:pPr>
              <w:rPr>
                <w:rFonts w:ascii="宋体" w:hAnsi="宋体"/>
                <w:sz w:val="21"/>
                <w:szCs w:val="21"/>
              </w:rPr>
            </w:pPr>
          </w:p>
        </w:tc>
        <w:tc>
          <w:tcPr>
            <w:tcW w:w="4251" w:type="dxa"/>
            <w:vAlign w:val="center"/>
          </w:tcPr>
          <w:p w14:paraId="28719C00">
            <w:pPr>
              <w:snapToGrid w:val="0"/>
              <w:rPr>
                <w:rFonts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3579" w:type="dxa"/>
            <w:vMerge w:val="restart"/>
            <w:vAlign w:val="center"/>
          </w:tcPr>
          <w:p w14:paraId="139D2B60">
            <w:pPr>
              <w:snapToGrid w:val="0"/>
              <w:rPr>
                <w:rFonts w:ascii="宋体" w:hAnsi="宋体"/>
                <w:sz w:val="21"/>
                <w:szCs w:val="21"/>
              </w:rPr>
            </w:pPr>
            <w:r>
              <w:rPr>
                <w:rFonts w:hint="eastAsia" w:ascii="宋体" w:hAnsi="宋体"/>
                <w:sz w:val="21"/>
                <w:szCs w:val="21"/>
              </w:rPr>
              <w:t>供应商提供《基本资格条件承诺函》（见格式文件）</w:t>
            </w:r>
          </w:p>
          <w:p w14:paraId="3788C509">
            <w:pPr>
              <w:snapToGrid w:val="0"/>
              <w:rPr>
                <w:rFonts w:ascii="宋体" w:hAnsi="宋体"/>
                <w:sz w:val="21"/>
                <w:szCs w:val="21"/>
              </w:rPr>
            </w:pPr>
          </w:p>
        </w:tc>
      </w:tr>
      <w:tr w14:paraId="6DBE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988" w:type="dxa"/>
            <w:vMerge w:val="continue"/>
            <w:vAlign w:val="center"/>
          </w:tcPr>
          <w:p w14:paraId="6E3CB799">
            <w:pPr>
              <w:rPr>
                <w:rFonts w:ascii="宋体" w:hAnsi="宋体"/>
                <w:sz w:val="21"/>
                <w:szCs w:val="21"/>
              </w:rPr>
            </w:pPr>
          </w:p>
        </w:tc>
        <w:tc>
          <w:tcPr>
            <w:tcW w:w="850" w:type="dxa"/>
            <w:vMerge w:val="continue"/>
            <w:vAlign w:val="center"/>
          </w:tcPr>
          <w:p w14:paraId="0144E0F3">
            <w:pPr>
              <w:rPr>
                <w:rFonts w:ascii="宋体" w:hAnsi="宋体"/>
                <w:sz w:val="21"/>
                <w:szCs w:val="21"/>
              </w:rPr>
            </w:pPr>
          </w:p>
        </w:tc>
        <w:tc>
          <w:tcPr>
            <w:tcW w:w="4251" w:type="dxa"/>
            <w:vAlign w:val="center"/>
          </w:tcPr>
          <w:p w14:paraId="0C286212">
            <w:pPr>
              <w:snapToGrid w:val="0"/>
              <w:rPr>
                <w:rFonts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3579" w:type="dxa"/>
            <w:vMerge w:val="continue"/>
            <w:vAlign w:val="center"/>
          </w:tcPr>
          <w:p w14:paraId="574C11BB">
            <w:pPr>
              <w:snapToGrid w:val="0"/>
              <w:rPr>
                <w:rFonts w:ascii="宋体" w:hAnsi="宋体"/>
                <w:sz w:val="21"/>
                <w:szCs w:val="21"/>
              </w:rPr>
            </w:pPr>
          </w:p>
        </w:tc>
      </w:tr>
      <w:tr w14:paraId="1928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988" w:type="dxa"/>
            <w:vMerge w:val="continue"/>
            <w:vAlign w:val="center"/>
          </w:tcPr>
          <w:p w14:paraId="31994C8B">
            <w:pPr>
              <w:rPr>
                <w:rFonts w:ascii="宋体" w:hAnsi="宋体"/>
                <w:sz w:val="21"/>
                <w:szCs w:val="21"/>
              </w:rPr>
            </w:pPr>
          </w:p>
        </w:tc>
        <w:tc>
          <w:tcPr>
            <w:tcW w:w="850" w:type="dxa"/>
            <w:vMerge w:val="continue"/>
            <w:vAlign w:val="center"/>
          </w:tcPr>
          <w:p w14:paraId="29F82088">
            <w:pPr>
              <w:rPr>
                <w:rFonts w:ascii="宋体" w:hAnsi="宋体"/>
                <w:sz w:val="21"/>
                <w:szCs w:val="21"/>
              </w:rPr>
            </w:pPr>
          </w:p>
        </w:tc>
        <w:tc>
          <w:tcPr>
            <w:tcW w:w="4251" w:type="dxa"/>
            <w:vAlign w:val="center"/>
          </w:tcPr>
          <w:p w14:paraId="00B4BA18">
            <w:pPr>
              <w:snapToGrid w:val="0"/>
              <w:rPr>
                <w:rFonts w:ascii="宋体" w:hAnsi="宋体" w:cs="仿宋_GB2312"/>
                <w:sz w:val="21"/>
                <w:szCs w:val="21"/>
                <w:lang w:val="zh-CN"/>
              </w:rPr>
            </w:pPr>
            <w:r>
              <w:rPr>
                <w:rFonts w:hint="eastAsia" w:ascii="宋体" w:hAnsi="宋体" w:cs="仿宋_GB2312"/>
                <w:sz w:val="21"/>
                <w:szCs w:val="21"/>
                <w:lang w:val="zh-CN"/>
              </w:rPr>
              <w:t>4.有依法缴纳税收的良好记录</w:t>
            </w:r>
          </w:p>
        </w:tc>
        <w:tc>
          <w:tcPr>
            <w:tcW w:w="3579" w:type="dxa"/>
            <w:vMerge w:val="continue"/>
            <w:vAlign w:val="center"/>
          </w:tcPr>
          <w:p w14:paraId="1D841059">
            <w:pPr>
              <w:snapToGrid w:val="0"/>
              <w:rPr>
                <w:rFonts w:ascii="宋体" w:hAnsi="宋体"/>
                <w:sz w:val="21"/>
                <w:szCs w:val="21"/>
              </w:rPr>
            </w:pPr>
          </w:p>
        </w:tc>
      </w:tr>
      <w:tr w14:paraId="0028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988" w:type="dxa"/>
            <w:vMerge w:val="continue"/>
            <w:vAlign w:val="center"/>
          </w:tcPr>
          <w:p w14:paraId="527F8324">
            <w:pPr>
              <w:rPr>
                <w:rFonts w:ascii="宋体" w:hAnsi="宋体"/>
                <w:sz w:val="21"/>
                <w:szCs w:val="21"/>
              </w:rPr>
            </w:pPr>
          </w:p>
        </w:tc>
        <w:tc>
          <w:tcPr>
            <w:tcW w:w="850" w:type="dxa"/>
            <w:vMerge w:val="continue"/>
            <w:vAlign w:val="center"/>
          </w:tcPr>
          <w:p w14:paraId="60F2CC4F">
            <w:pPr>
              <w:rPr>
                <w:rFonts w:ascii="宋体" w:hAnsi="宋体"/>
                <w:sz w:val="21"/>
                <w:szCs w:val="21"/>
              </w:rPr>
            </w:pPr>
          </w:p>
        </w:tc>
        <w:tc>
          <w:tcPr>
            <w:tcW w:w="4251" w:type="dxa"/>
            <w:vAlign w:val="center"/>
          </w:tcPr>
          <w:p w14:paraId="3E735137">
            <w:pPr>
              <w:snapToGrid w:val="0"/>
              <w:rPr>
                <w:rFonts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3579" w:type="dxa"/>
            <w:vMerge w:val="continue"/>
            <w:vAlign w:val="center"/>
          </w:tcPr>
          <w:p w14:paraId="5BD071CE">
            <w:pPr>
              <w:snapToGrid w:val="0"/>
              <w:rPr>
                <w:rFonts w:ascii="宋体" w:hAnsi="宋体"/>
                <w:b/>
                <w:sz w:val="21"/>
                <w:szCs w:val="21"/>
              </w:rPr>
            </w:pPr>
          </w:p>
        </w:tc>
      </w:tr>
      <w:tr w14:paraId="098A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988" w:type="dxa"/>
            <w:vMerge w:val="continue"/>
            <w:vAlign w:val="center"/>
          </w:tcPr>
          <w:p w14:paraId="59C34BE7">
            <w:pPr>
              <w:rPr>
                <w:rFonts w:ascii="宋体" w:hAnsi="宋体"/>
                <w:sz w:val="21"/>
                <w:szCs w:val="21"/>
              </w:rPr>
            </w:pPr>
          </w:p>
        </w:tc>
        <w:tc>
          <w:tcPr>
            <w:tcW w:w="850" w:type="dxa"/>
            <w:vMerge w:val="continue"/>
            <w:vAlign w:val="center"/>
          </w:tcPr>
          <w:p w14:paraId="28C5EF0A">
            <w:pPr>
              <w:rPr>
                <w:rFonts w:ascii="宋体" w:hAnsi="宋体"/>
                <w:sz w:val="21"/>
                <w:szCs w:val="21"/>
              </w:rPr>
            </w:pPr>
          </w:p>
        </w:tc>
        <w:tc>
          <w:tcPr>
            <w:tcW w:w="4251" w:type="dxa"/>
            <w:vAlign w:val="center"/>
          </w:tcPr>
          <w:p w14:paraId="02E27639">
            <w:pPr>
              <w:snapToGrid w:val="0"/>
              <w:rPr>
                <w:rFonts w:ascii="宋体" w:hAnsi="宋体"/>
                <w:sz w:val="21"/>
                <w:szCs w:val="21"/>
              </w:rPr>
            </w:pPr>
            <w:r>
              <w:rPr>
                <w:rFonts w:hint="eastAsia" w:ascii="宋体" w:hAnsi="宋体"/>
                <w:sz w:val="21"/>
                <w:szCs w:val="21"/>
              </w:rPr>
              <w:t>6.法律、行政法规规定的其他条件</w:t>
            </w:r>
          </w:p>
        </w:tc>
        <w:tc>
          <w:tcPr>
            <w:tcW w:w="3579" w:type="dxa"/>
            <w:vAlign w:val="center"/>
          </w:tcPr>
          <w:p w14:paraId="0B6D8374">
            <w:pPr>
              <w:snapToGrid w:val="0"/>
              <w:rPr>
                <w:rFonts w:ascii="宋体" w:hAnsi="宋体"/>
                <w:sz w:val="21"/>
                <w:szCs w:val="21"/>
              </w:rPr>
            </w:pPr>
          </w:p>
        </w:tc>
      </w:tr>
      <w:tr w14:paraId="2F68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988" w:type="dxa"/>
            <w:vAlign w:val="center"/>
          </w:tcPr>
          <w:p w14:paraId="3751EB0C">
            <w:pPr>
              <w:rPr>
                <w:rFonts w:ascii="宋体" w:hAnsi="宋体"/>
                <w:sz w:val="21"/>
                <w:szCs w:val="21"/>
              </w:rPr>
            </w:pPr>
            <w:r>
              <w:rPr>
                <w:rFonts w:hint="eastAsia" w:ascii="宋体" w:hAnsi="宋体"/>
                <w:sz w:val="21"/>
                <w:szCs w:val="21"/>
              </w:rPr>
              <w:t>（二）</w:t>
            </w:r>
          </w:p>
        </w:tc>
        <w:tc>
          <w:tcPr>
            <w:tcW w:w="5101" w:type="dxa"/>
            <w:gridSpan w:val="2"/>
            <w:vAlign w:val="center"/>
          </w:tcPr>
          <w:p w14:paraId="6F34095E">
            <w:pPr>
              <w:snapToGrid w:val="0"/>
              <w:rPr>
                <w:rFonts w:ascii="宋体" w:hAnsi="宋体"/>
                <w:sz w:val="21"/>
                <w:szCs w:val="21"/>
              </w:rPr>
            </w:pPr>
            <w:r>
              <w:rPr>
                <w:rFonts w:hint="eastAsia" w:ascii="宋体" w:hAnsi="宋体"/>
                <w:sz w:val="21"/>
                <w:szCs w:val="21"/>
              </w:rPr>
              <w:t>本项目特定资格条件</w:t>
            </w:r>
          </w:p>
        </w:tc>
        <w:tc>
          <w:tcPr>
            <w:tcW w:w="3579" w:type="dxa"/>
            <w:vAlign w:val="center"/>
          </w:tcPr>
          <w:p w14:paraId="08EB9C90">
            <w:pPr>
              <w:snapToGrid w:val="0"/>
              <w:rPr>
                <w:rFonts w:ascii="宋体" w:hAnsi="宋体"/>
                <w:sz w:val="21"/>
                <w:szCs w:val="21"/>
              </w:rPr>
            </w:pPr>
            <w:r>
              <w:rPr>
                <w:rFonts w:hint="eastAsia" w:ascii="宋体" w:hAnsi="宋体"/>
                <w:sz w:val="21"/>
                <w:szCs w:val="21"/>
              </w:rPr>
              <w:t>按第一篇“三、供应商资格要求（二）本项目的特定资格条件”的要求提交（如果有）。</w:t>
            </w:r>
          </w:p>
        </w:tc>
      </w:tr>
      <w:tr w14:paraId="1890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988" w:type="dxa"/>
            <w:vAlign w:val="center"/>
          </w:tcPr>
          <w:p w14:paraId="7FF3E8E4">
            <w:pPr>
              <w:snapToGrid w:val="0"/>
              <w:jc w:val="center"/>
              <w:rPr>
                <w:rFonts w:ascii="宋体" w:hAnsi="宋体"/>
                <w:sz w:val="21"/>
                <w:szCs w:val="21"/>
              </w:rPr>
            </w:pPr>
            <w:r>
              <w:rPr>
                <w:rFonts w:hint="eastAsia" w:ascii="宋体" w:hAnsi="宋体"/>
                <w:sz w:val="21"/>
                <w:szCs w:val="21"/>
              </w:rPr>
              <w:t>（三）</w:t>
            </w:r>
          </w:p>
        </w:tc>
        <w:tc>
          <w:tcPr>
            <w:tcW w:w="5101" w:type="dxa"/>
            <w:gridSpan w:val="2"/>
            <w:vAlign w:val="center"/>
          </w:tcPr>
          <w:p w14:paraId="6247A91C">
            <w:pPr>
              <w:snapToGrid w:val="0"/>
              <w:rPr>
                <w:rFonts w:ascii="宋体" w:hAnsi="宋体"/>
                <w:sz w:val="21"/>
                <w:szCs w:val="21"/>
              </w:rPr>
            </w:pPr>
            <w:r>
              <w:rPr>
                <w:rFonts w:hint="eastAsia" w:ascii="宋体" w:hAnsi="宋体"/>
                <w:sz w:val="21"/>
                <w:szCs w:val="21"/>
              </w:rPr>
              <w:t>落实政府采购政策需满足的资格要求：</w:t>
            </w:r>
          </w:p>
        </w:tc>
        <w:tc>
          <w:tcPr>
            <w:tcW w:w="3579" w:type="dxa"/>
            <w:vAlign w:val="center"/>
          </w:tcPr>
          <w:p w14:paraId="2B4720E0">
            <w:pPr>
              <w:snapToGrid w:val="0"/>
              <w:rPr>
                <w:rFonts w:ascii="宋体" w:hAnsi="宋体"/>
                <w:sz w:val="21"/>
                <w:szCs w:val="21"/>
              </w:rPr>
            </w:pPr>
            <w:r>
              <w:rPr>
                <w:rFonts w:hint="eastAsia" w:ascii="宋体" w:hAnsi="宋体"/>
                <w:sz w:val="21"/>
                <w:szCs w:val="21"/>
              </w:rPr>
              <w:t>按第一篇“三、供应商资格要求（三）落实政府采购政策需满足的资格要求”的要求提交（如果有）。</w:t>
            </w:r>
          </w:p>
        </w:tc>
      </w:tr>
    </w:tbl>
    <w:p w14:paraId="3CDF0DEE">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w:t>
      </w:r>
    </w:p>
    <w:p w14:paraId="67354515">
      <w:p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F73B810">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中华人民共和国政府采购法实施条例》第十九条第一款“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供应商可于响应文件递交截止时间前通过 “信用中国”网站(www.creditchina.gov.cn)、"中国政府采购网"(www.ccgp.gov.cn)等渠道查询信用记录。</w:t>
      </w:r>
    </w:p>
    <w:p w14:paraId="6F1B8330">
      <w:pPr>
        <w:spacing w:line="360" w:lineRule="auto"/>
        <w:ind w:firstLine="480" w:firstLineChars="200"/>
        <w:rPr>
          <w:rFonts w:ascii="宋体"/>
          <w:kern w:val="0"/>
          <w:sz w:val="24"/>
          <w:szCs w:val="24"/>
        </w:rPr>
      </w:pPr>
      <w:r>
        <w:rPr>
          <w:rFonts w:hint="eastAsia" w:ascii="宋体"/>
          <w:sz w:val="24"/>
          <w:szCs w:val="24"/>
        </w:rPr>
        <w:t>2.</w:t>
      </w:r>
      <w:r>
        <w:rPr>
          <w:rFonts w:hint="eastAsia" w:ascii="宋体" w:cs="宋体"/>
          <w:kern w:val="0"/>
          <w:sz w:val="24"/>
          <w:szCs w:val="24"/>
        </w:rPr>
        <w:t>符合性检查。依据竞争性比选文件的规定，从响应文件的有效性、完整性和对竞争性比选文件的响应程度进行审查，以确定是否对竞争性比选文件的实质性要求作出响应。</w:t>
      </w:r>
      <w:r>
        <w:rPr>
          <w:rFonts w:hint="eastAsia" w:ascii="宋体"/>
          <w:kern w:val="0"/>
          <w:sz w:val="24"/>
          <w:szCs w:val="24"/>
        </w:rPr>
        <w:t>符合性检查资料表如下：</w:t>
      </w:r>
    </w:p>
    <w:tbl>
      <w:tblPr>
        <w:tblStyle w:val="5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2116"/>
        <w:gridCol w:w="5100"/>
      </w:tblGrid>
      <w:tr w14:paraId="084B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64F1A426">
            <w:pPr>
              <w:spacing w:line="240" w:lineRule="exact"/>
              <w:jc w:val="center"/>
              <w:rPr>
                <w:rFonts w:ascii="宋体" w:cs="宋体"/>
                <w:b/>
                <w:kern w:val="0"/>
                <w:sz w:val="21"/>
                <w:szCs w:val="21"/>
              </w:rPr>
            </w:pPr>
            <w:r>
              <w:rPr>
                <w:rFonts w:hint="eastAsia" w:ascii="宋体" w:cs="宋体"/>
                <w:b/>
                <w:kern w:val="0"/>
                <w:sz w:val="21"/>
                <w:szCs w:val="21"/>
              </w:rPr>
              <w:t>序号</w:t>
            </w:r>
          </w:p>
        </w:tc>
        <w:tc>
          <w:tcPr>
            <w:tcW w:w="3689" w:type="dxa"/>
            <w:gridSpan w:val="2"/>
            <w:vAlign w:val="center"/>
          </w:tcPr>
          <w:p w14:paraId="5E7D6531">
            <w:pPr>
              <w:spacing w:line="240" w:lineRule="exact"/>
              <w:jc w:val="center"/>
              <w:rPr>
                <w:rFonts w:ascii="宋体" w:cs="宋体"/>
                <w:b/>
                <w:kern w:val="0"/>
                <w:sz w:val="21"/>
                <w:szCs w:val="21"/>
              </w:rPr>
            </w:pPr>
            <w:r>
              <w:rPr>
                <w:rFonts w:hint="eastAsia" w:ascii="宋体" w:cs="宋体"/>
                <w:b/>
                <w:kern w:val="0"/>
                <w:sz w:val="21"/>
                <w:szCs w:val="21"/>
              </w:rPr>
              <w:t>评审因素</w:t>
            </w:r>
          </w:p>
        </w:tc>
        <w:tc>
          <w:tcPr>
            <w:tcW w:w="5100" w:type="dxa"/>
            <w:vAlign w:val="center"/>
          </w:tcPr>
          <w:p w14:paraId="325BA9B7">
            <w:pPr>
              <w:spacing w:line="240" w:lineRule="exact"/>
              <w:jc w:val="center"/>
              <w:rPr>
                <w:rFonts w:ascii="宋体" w:cs="宋体"/>
                <w:b/>
                <w:kern w:val="0"/>
                <w:sz w:val="21"/>
                <w:szCs w:val="21"/>
              </w:rPr>
            </w:pPr>
            <w:r>
              <w:rPr>
                <w:rFonts w:hint="eastAsia" w:ascii="宋体" w:cs="宋体"/>
                <w:b/>
                <w:kern w:val="0"/>
                <w:sz w:val="21"/>
                <w:szCs w:val="21"/>
              </w:rPr>
              <w:t>评审标准</w:t>
            </w:r>
          </w:p>
        </w:tc>
      </w:tr>
      <w:tr w14:paraId="4B86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1FD57250">
            <w:pPr>
              <w:spacing w:line="240" w:lineRule="exact"/>
              <w:jc w:val="center"/>
              <w:rPr>
                <w:rFonts w:ascii="宋体" w:cs="宋体"/>
                <w:kern w:val="0"/>
                <w:sz w:val="21"/>
                <w:szCs w:val="21"/>
              </w:rPr>
            </w:pPr>
            <w:r>
              <w:rPr>
                <w:rFonts w:hint="eastAsia" w:ascii="宋体" w:cs="宋体"/>
                <w:kern w:val="0"/>
                <w:sz w:val="21"/>
                <w:szCs w:val="21"/>
              </w:rPr>
              <w:t>1</w:t>
            </w:r>
          </w:p>
        </w:tc>
        <w:tc>
          <w:tcPr>
            <w:tcW w:w="1573" w:type="dxa"/>
            <w:vMerge w:val="restart"/>
            <w:vAlign w:val="center"/>
          </w:tcPr>
          <w:p w14:paraId="1AC64481">
            <w:pPr>
              <w:rPr>
                <w:rFonts w:ascii="宋体" w:cs="宋体"/>
                <w:kern w:val="0"/>
                <w:sz w:val="21"/>
                <w:szCs w:val="21"/>
              </w:rPr>
            </w:pPr>
            <w:r>
              <w:rPr>
                <w:rFonts w:hint="eastAsia" w:ascii="宋体" w:cs="宋体"/>
                <w:kern w:val="0"/>
                <w:sz w:val="21"/>
                <w:szCs w:val="21"/>
              </w:rPr>
              <w:t>有效性审查</w:t>
            </w:r>
          </w:p>
        </w:tc>
        <w:tc>
          <w:tcPr>
            <w:tcW w:w="2116" w:type="dxa"/>
            <w:vAlign w:val="center"/>
          </w:tcPr>
          <w:p w14:paraId="67540CB9">
            <w:pPr>
              <w:rPr>
                <w:rFonts w:ascii="宋体" w:cs="宋体"/>
                <w:kern w:val="0"/>
                <w:sz w:val="21"/>
                <w:szCs w:val="21"/>
              </w:rPr>
            </w:pPr>
            <w:r>
              <w:rPr>
                <w:rFonts w:hint="eastAsia" w:ascii="宋体"/>
                <w:sz w:val="21"/>
                <w:szCs w:val="21"/>
              </w:rPr>
              <w:t>响应文件签署及盖章</w:t>
            </w:r>
          </w:p>
        </w:tc>
        <w:tc>
          <w:tcPr>
            <w:tcW w:w="5100" w:type="dxa"/>
            <w:vAlign w:val="center"/>
          </w:tcPr>
          <w:p w14:paraId="4C924381">
            <w:pPr>
              <w:rPr>
                <w:rFonts w:ascii="宋体" w:cs="宋体"/>
                <w:kern w:val="0"/>
                <w:sz w:val="21"/>
                <w:szCs w:val="21"/>
              </w:rPr>
            </w:pPr>
            <w:r>
              <w:rPr>
                <w:rFonts w:hint="eastAsia" w:ascii="宋体"/>
                <w:sz w:val="21"/>
                <w:szCs w:val="21"/>
              </w:rPr>
              <w:t>响应文件按照竞争性比选文件要求签字盖章。</w:t>
            </w:r>
          </w:p>
        </w:tc>
      </w:tr>
      <w:tr w14:paraId="350F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vAlign w:val="center"/>
          </w:tcPr>
          <w:p w14:paraId="7D9BCFBC"/>
        </w:tc>
        <w:tc>
          <w:tcPr>
            <w:tcW w:w="1573" w:type="dxa"/>
            <w:vMerge w:val="continue"/>
            <w:vAlign w:val="center"/>
          </w:tcPr>
          <w:p w14:paraId="2B7AD834"/>
        </w:tc>
        <w:tc>
          <w:tcPr>
            <w:tcW w:w="2116" w:type="dxa"/>
            <w:vAlign w:val="center"/>
          </w:tcPr>
          <w:p w14:paraId="0AA81579">
            <w:pPr>
              <w:rPr>
                <w:rFonts w:ascii="宋体" w:cs="仿宋_GB2312"/>
                <w:sz w:val="21"/>
                <w:szCs w:val="21"/>
                <w:lang w:val="zh-CN"/>
              </w:rPr>
            </w:pPr>
            <w:r>
              <w:rPr>
                <w:rFonts w:hint="eastAsia" w:ascii="宋体" w:cs="仿宋_GB2312"/>
                <w:sz w:val="21"/>
                <w:szCs w:val="21"/>
                <w:lang w:val="zh-CN"/>
              </w:rPr>
              <w:t>比选方案</w:t>
            </w:r>
          </w:p>
        </w:tc>
        <w:tc>
          <w:tcPr>
            <w:tcW w:w="5100" w:type="dxa"/>
            <w:vAlign w:val="center"/>
          </w:tcPr>
          <w:p w14:paraId="0D5AB3CC">
            <w:pPr>
              <w:rPr>
                <w:rFonts w:ascii="宋体" w:cs="宋体"/>
                <w:kern w:val="0"/>
                <w:sz w:val="21"/>
                <w:szCs w:val="21"/>
              </w:rPr>
            </w:pPr>
            <w:r>
              <w:rPr>
                <w:rFonts w:hint="eastAsia" w:ascii="宋体" w:cs="仿宋_GB2312"/>
                <w:sz w:val="21"/>
                <w:szCs w:val="21"/>
                <w:lang w:val="zh-CN"/>
              </w:rPr>
              <w:t>只能有一个方案参与比选。</w:t>
            </w:r>
          </w:p>
        </w:tc>
      </w:tr>
      <w:tr w14:paraId="1D44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14:paraId="0F90B1C6"/>
        </w:tc>
        <w:tc>
          <w:tcPr>
            <w:tcW w:w="1573" w:type="dxa"/>
            <w:vMerge w:val="continue"/>
            <w:vAlign w:val="center"/>
          </w:tcPr>
          <w:p w14:paraId="590766C9"/>
        </w:tc>
        <w:tc>
          <w:tcPr>
            <w:tcW w:w="2116" w:type="dxa"/>
            <w:vAlign w:val="center"/>
          </w:tcPr>
          <w:p w14:paraId="13B87D71">
            <w:pPr>
              <w:rPr>
                <w:rFonts w:ascii="宋体" w:cs="仿宋_GB2312"/>
                <w:sz w:val="21"/>
                <w:szCs w:val="21"/>
                <w:lang w:val="zh-CN"/>
              </w:rPr>
            </w:pPr>
            <w:r>
              <w:rPr>
                <w:rFonts w:hint="eastAsia" w:ascii="宋体"/>
                <w:sz w:val="21"/>
                <w:szCs w:val="21"/>
              </w:rPr>
              <w:t>报价唯一</w:t>
            </w:r>
          </w:p>
        </w:tc>
        <w:tc>
          <w:tcPr>
            <w:tcW w:w="5100" w:type="dxa"/>
            <w:vAlign w:val="center"/>
          </w:tcPr>
          <w:p w14:paraId="605AFA16">
            <w:pPr>
              <w:rPr>
                <w:rFonts w:ascii="宋体" w:cs="宋体"/>
                <w:kern w:val="0"/>
                <w:sz w:val="21"/>
                <w:szCs w:val="21"/>
              </w:rPr>
            </w:pPr>
            <w:r>
              <w:rPr>
                <w:rFonts w:hint="eastAsia" w:ascii="宋体" w:cs="仿宋_GB2312"/>
                <w:sz w:val="21"/>
                <w:szCs w:val="21"/>
                <w:lang w:val="zh-CN"/>
              </w:rPr>
              <w:t>只能在采购预算范围内报价，</w:t>
            </w:r>
            <w:r>
              <w:rPr>
                <w:rFonts w:hint="eastAsia" w:ascii="宋体"/>
                <w:sz w:val="21"/>
                <w:szCs w:val="21"/>
              </w:rPr>
              <w:t>只能有一个有效报价，不得提交选择性报价。</w:t>
            </w:r>
          </w:p>
        </w:tc>
      </w:tr>
      <w:tr w14:paraId="31FC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vAlign w:val="center"/>
          </w:tcPr>
          <w:p w14:paraId="5C6EF896">
            <w:pPr>
              <w:spacing w:line="240" w:lineRule="exact"/>
              <w:jc w:val="center"/>
              <w:rPr>
                <w:rFonts w:ascii="宋体" w:cs="宋体"/>
                <w:kern w:val="0"/>
                <w:sz w:val="21"/>
                <w:szCs w:val="21"/>
              </w:rPr>
            </w:pPr>
            <w:r>
              <w:rPr>
                <w:rFonts w:hint="eastAsia" w:ascii="宋体" w:cs="宋体"/>
                <w:kern w:val="0"/>
                <w:sz w:val="21"/>
                <w:szCs w:val="21"/>
              </w:rPr>
              <w:t>2</w:t>
            </w:r>
          </w:p>
        </w:tc>
        <w:tc>
          <w:tcPr>
            <w:tcW w:w="1573" w:type="dxa"/>
            <w:vAlign w:val="center"/>
          </w:tcPr>
          <w:p w14:paraId="5536333B">
            <w:pPr>
              <w:rPr>
                <w:rFonts w:ascii="宋体" w:cs="宋体"/>
                <w:kern w:val="0"/>
                <w:sz w:val="21"/>
                <w:szCs w:val="21"/>
              </w:rPr>
            </w:pPr>
            <w:r>
              <w:rPr>
                <w:rFonts w:hint="eastAsia" w:ascii="宋体" w:cs="宋体"/>
                <w:kern w:val="0"/>
                <w:sz w:val="21"/>
                <w:szCs w:val="21"/>
              </w:rPr>
              <w:t>完整性审查</w:t>
            </w:r>
          </w:p>
        </w:tc>
        <w:tc>
          <w:tcPr>
            <w:tcW w:w="2116" w:type="dxa"/>
            <w:vAlign w:val="center"/>
          </w:tcPr>
          <w:p w14:paraId="446B89BE">
            <w:pPr>
              <w:rPr>
                <w:rFonts w:ascii="宋体" w:cs="宋体"/>
                <w:kern w:val="0"/>
                <w:sz w:val="21"/>
                <w:szCs w:val="21"/>
              </w:rPr>
            </w:pPr>
            <w:r>
              <w:rPr>
                <w:rFonts w:hint="eastAsia" w:ascii="宋体" w:cs="仿宋_GB2312"/>
                <w:sz w:val="21"/>
                <w:szCs w:val="21"/>
                <w:lang w:val="zh-CN"/>
              </w:rPr>
              <w:t>响应文件份数</w:t>
            </w:r>
          </w:p>
        </w:tc>
        <w:tc>
          <w:tcPr>
            <w:tcW w:w="5100" w:type="dxa"/>
            <w:vAlign w:val="center"/>
          </w:tcPr>
          <w:p w14:paraId="300D5818">
            <w:pPr>
              <w:rPr>
                <w:rFonts w:ascii="宋体" w:cs="宋体"/>
                <w:kern w:val="0"/>
                <w:sz w:val="21"/>
                <w:szCs w:val="21"/>
              </w:rPr>
            </w:pPr>
            <w:r>
              <w:rPr>
                <w:rFonts w:hint="eastAsia" w:ascii="宋体" w:cs="仿宋_GB2312"/>
                <w:sz w:val="21"/>
                <w:szCs w:val="21"/>
                <w:lang w:val="zh-CN"/>
              </w:rPr>
              <w:t>响应文件正、副本及电子文档数量符合竞争性比选文件要求。</w:t>
            </w:r>
          </w:p>
        </w:tc>
      </w:tr>
      <w:tr w14:paraId="28C0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5" w:type="dxa"/>
            <w:vMerge w:val="restart"/>
            <w:vAlign w:val="center"/>
          </w:tcPr>
          <w:p w14:paraId="62F98C90">
            <w:pPr>
              <w:spacing w:line="240" w:lineRule="exact"/>
              <w:jc w:val="center"/>
              <w:rPr>
                <w:rFonts w:ascii="宋体" w:cs="宋体"/>
                <w:kern w:val="0"/>
                <w:sz w:val="21"/>
                <w:szCs w:val="21"/>
              </w:rPr>
            </w:pPr>
            <w:r>
              <w:rPr>
                <w:rFonts w:hint="eastAsia" w:ascii="宋体" w:cs="宋体"/>
                <w:kern w:val="0"/>
                <w:sz w:val="21"/>
                <w:szCs w:val="21"/>
              </w:rPr>
              <w:t>3</w:t>
            </w:r>
          </w:p>
        </w:tc>
        <w:tc>
          <w:tcPr>
            <w:tcW w:w="1573" w:type="dxa"/>
            <w:vMerge w:val="restart"/>
            <w:vAlign w:val="center"/>
          </w:tcPr>
          <w:p w14:paraId="335A55F8">
            <w:pPr>
              <w:rPr>
                <w:rFonts w:ascii="宋体" w:cs="仿宋_GB2312"/>
                <w:sz w:val="21"/>
                <w:szCs w:val="21"/>
                <w:lang w:val="zh-CN"/>
              </w:rPr>
            </w:pPr>
            <w:r>
              <w:rPr>
                <w:rFonts w:hint="eastAsia" w:ascii="宋体" w:cs="宋体"/>
                <w:kern w:val="0"/>
                <w:sz w:val="21"/>
                <w:szCs w:val="21"/>
              </w:rPr>
              <w:t>竞争性比选文件的响应程度审查</w:t>
            </w:r>
          </w:p>
        </w:tc>
        <w:tc>
          <w:tcPr>
            <w:tcW w:w="2116" w:type="dxa"/>
            <w:vAlign w:val="center"/>
          </w:tcPr>
          <w:p w14:paraId="5BE04093">
            <w:pPr>
              <w:rPr>
                <w:rFonts w:ascii="宋体" w:cs="宋体"/>
                <w:kern w:val="0"/>
                <w:sz w:val="21"/>
                <w:szCs w:val="21"/>
              </w:rPr>
            </w:pPr>
            <w:r>
              <w:rPr>
                <w:rFonts w:hint="eastAsia" w:ascii="宋体" w:cs="宋体"/>
                <w:kern w:val="0"/>
                <w:sz w:val="21"/>
                <w:szCs w:val="21"/>
              </w:rPr>
              <w:t>响应文件内容</w:t>
            </w:r>
          </w:p>
        </w:tc>
        <w:tc>
          <w:tcPr>
            <w:tcW w:w="5100" w:type="dxa"/>
            <w:vAlign w:val="center"/>
          </w:tcPr>
          <w:p w14:paraId="6FC6CF6F">
            <w:pPr>
              <w:pStyle w:val="33"/>
              <w:rPr>
                <w:rFonts w:ascii="宋体" w:cs="宋体"/>
                <w:kern w:val="0"/>
                <w:sz w:val="21"/>
                <w:szCs w:val="21"/>
              </w:rPr>
            </w:pPr>
            <w:r>
              <w:rPr>
                <w:rFonts w:hint="eastAsia" w:ascii="宋体" w:cs="仿宋_GB2312"/>
                <w:sz w:val="21"/>
                <w:szCs w:val="21"/>
                <w:lang w:val="zh-CN"/>
              </w:rPr>
              <w:t>满足本竞争性比选文件第二篇、第三篇中（※）号标注的部分要求</w:t>
            </w:r>
          </w:p>
        </w:tc>
      </w:tr>
      <w:tr w14:paraId="3DA0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631FB916"/>
        </w:tc>
        <w:tc>
          <w:tcPr>
            <w:tcW w:w="1573" w:type="dxa"/>
            <w:vMerge w:val="continue"/>
            <w:vAlign w:val="center"/>
          </w:tcPr>
          <w:p w14:paraId="50D824A3"/>
        </w:tc>
        <w:tc>
          <w:tcPr>
            <w:tcW w:w="2116" w:type="dxa"/>
            <w:vAlign w:val="center"/>
          </w:tcPr>
          <w:p w14:paraId="05C1F185">
            <w:pPr>
              <w:rPr>
                <w:rFonts w:ascii="宋体" w:cs="宋体"/>
                <w:kern w:val="0"/>
                <w:sz w:val="21"/>
                <w:szCs w:val="21"/>
              </w:rPr>
            </w:pPr>
            <w:r>
              <w:rPr>
                <w:rFonts w:hint="eastAsia" w:ascii="宋体" w:cs="宋体"/>
                <w:kern w:val="0"/>
                <w:sz w:val="21"/>
                <w:szCs w:val="21"/>
              </w:rPr>
              <w:t>比选有效期</w:t>
            </w:r>
          </w:p>
        </w:tc>
        <w:tc>
          <w:tcPr>
            <w:tcW w:w="5100" w:type="dxa"/>
            <w:vAlign w:val="center"/>
          </w:tcPr>
          <w:p w14:paraId="45765E59">
            <w:pPr>
              <w:rPr>
                <w:rFonts w:ascii="宋体" w:cs="宋体"/>
                <w:kern w:val="0"/>
                <w:sz w:val="21"/>
                <w:szCs w:val="21"/>
              </w:rPr>
            </w:pPr>
            <w:r>
              <w:rPr>
                <w:rFonts w:hint="eastAsia" w:ascii="宋体" w:cs="宋体"/>
                <w:kern w:val="0"/>
                <w:sz w:val="21"/>
                <w:szCs w:val="21"/>
              </w:rPr>
              <w:t>满足竞争性比选文件</w:t>
            </w:r>
            <w:r>
              <w:rPr>
                <w:rFonts w:hint="eastAsia" w:ascii="宋体" w:cs="仿宋_GB2312"/>
                <w:sz w:val="21"/>
                <w:szCs w:val="21"/>
                <w:lang w:val="zh-CN"/>
              </w:rPr>
              <w:t>规定。</w:t>
            </w:r>
          </w:p>
        </w:tc>
      </w:tr>
    </w:tbl>
    <w:p w14:paraId="3299CB0A">
      <w:pPr>
        <w:spacing w:line="360" w:lineRule="auto"/>
        <w:ind w:firstLine="480" w:firstLineChars="200"/>
        <w:rPr>
          <w:rFonts w:ascii="宋体"/>
          <w:sz w:val="24"/>
          <w:szCs w:val="24"/>
        </w:rPr>
      </w:pPr>
      <w:r>
        <w:rPr>
          <w:rFonts w:hint="eastAsia" w:ascii="宋体"/>
          <w:sz w:val="24"/>
          <w:szCs w:val="24"/>
        </w:rPr>
        <w:t>3.澄清有关问题。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30BEF5">
      <w:pPr>
        <w:spacing w:line="360" w:lineRule="auto"/>
        <w:ind w:firstLine="480" w:firstLineChars="200"/>
        <w:rPr>
          <w:rFonts w:ascii="宋体"/>
          <w:sz w:val="24"/>
          <w:szCs w:val="24"/>
        </w:rPr>
      </w:pPr>
      <w:r>
        <w:rPr>
          <w:rFonts w:hint="eastAsia" w:ascii="宋体"/>
          <w:sz w:val="24"/>
          <w:szCs w:val="24"/>
        </w:rPr>
        <w:t>4.比选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2144E8C1">
      <w:pPr>
        <w:spacing w:line="360" w:lineRule="auto"/>
        <w:ind w:firstLine="480" w:firstLineChars="200"/>
        <w:rPr>
          <w:rFonts w:ascii="宋体"/>
          <w:sz w:val="24"/>
          <w:szCs w:val="24"/>
        </w:rPr>
      </w:pPr>
      <w:r>
        <w:rPr>
          <w:rFonts w:hint="eastAsia" w:ascii="宋体"/>
          <w:sz w:val="24"/>
          <w:szCs w:val="24"/>
        </w:rPr>
        <w:t>5.在比选过程中比选的任何一方不得向他人透露与比选有关的技术资料、价格或其他信息。</w:t>
      </w:r>
    </w:p>
    <w:p w14:paraId="688B2559">
      <w:pPr>
        <w:spacing w:line="360" w:lineRule="auto"/>
        <w:ind w:firstLine="480" w:firstLineChars="200"/>
        <w:rPr>
          <w:rFonts w:ascii="宋体"/>
          <w:sz w:val="24"/>
          <w:szCs w:val="24"/>
        </w:rPr>
      </w:pPr>
      <w:r>
        <w:rPr>
          <w:rFonts w:ascii="宋体"/>
          <w:sz w:val="24"/>
          <w:szCs w:val="24"/>
        </w:rPr>
        <w:t>6</w:t>
      </w:r>
      <w:r>
        <w:rPr>
          <w:rFonts w:hint="eastAsia" w:ascii="宋体"/>
          <w:sz w:val="24"/>
          <w:szCs w:val="24"/>
        </w:rPr>
        <w:t>.供应商在比选时作出的所有书面承诺须由法定代表人（负责人）或其授权代表签字。</w:t>
      </w:r>
    </w:p>
    <w:p w14:paraId="7B48FDCB">
      <w:pPr>
        <w:spacing w:line="360" w:lineRule="auto"/>
        <w:ind w:firstLine="480" w:firstLineChars="200"/>
        <w:rPr>
          <w:rFonts w:ascii="宋体"/>
          <w:sz w:val="24"/>
          <w:szCs w:val="24"/>
        </w:rPr>
      </w:pPr>
      <w:r>
        <w:rPr>
          <w:rFonts w:ascii="宋体"/>
          <w:sz w:val="24"/>
          <w:szCs w:val="24"/>
        </w:rPr>
        <w:t>7</w:t>
      </w:r>
      <w:r>
        <w:rPr>
          <w:rFonts w:hint="eastAsia" w:ascii="宋体"/>
          <w:sz w:val="24"/>
          <w:szCs w:val="24"/>
        </w:rPr>
        <w:t>.比选小组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74021D77">
      <w:pPr>
        <w:spacing w:line="360" w:lineRule="auto"/>
        <w:ind w:firstLine="480" w:firstLineChars="200"/>
        <w:rPr>
          <w:rFonts w:ascii="宋体"/>
          <w:sz w:val="24"/>
          <w:szCs w:val="24"/>
        </w:rPr>
      </w:pPr>
      <w:r>
        <w:rPr>
          <w:rFonts w:ascii="宋体"/>
          <w:sz w:val="24"/>
          <w:szCs w:val="24"/>
        </w:rPr>
        <w:t>8</w:t>
      </w:r>
      <w:r>
        <w:rPr>
          <w:rFonts w:hint="eastAsia" w:ascii="宋体"/>
          <w:sz w:val="24"/>
          <w:szCs w:val="24"/>
        </w:rPr>
        <w:t>.比选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104B66DB">
      <w:pPr>
        <w:pStyle w:val="4"/>
        <w:snapToGrid w:val="0"/>
        <w:spacing w:before="0" w:after="0" w:line="360" w:lineRule="auto"/>
        <w:ind w:firstLine="482" w:firstLineChars="200"/>
        <w:rPr>
          <w:rFonts w:ascii="宋体"/>
          <w:sz w:val="24"/>
          <w:szCs w:val="24"/>
        </w:rPr>
      </w:pPr>
      <w:bookmarkStart w:id="67" w:name="_Toc196298672"/>
      <w:r>
        <w:rPr>
          <w:rFonts w:hint="eastAsia" w:ascii="宋体"/>
          <w:sz w:val="24"/>
          <w:szCs w:val="24"/>
        </w:rPr>
        <w:t>二、</w:t>
      </w:r>
      <w:bookmarkStart w:id="68" w:name="_Toc102227320"/>
      <w:bookmarkStart w:id="69" w:name="_Toc342913394"/>
      <w:r>
        <w:rPr>
          <w:rFonts w:hint="eastAsia" w:ascii="宋体"/>
          <w:sz w:val="24"/>
          <w:szCs w:val="24"/>
        </w:rPr>
        <w:t>评审标准</w:t>
      </w:r>
      <w:bookmarkEnd w:id="67"/>
      <w:bookmarkStart w:id="70" w:name="OLE_LINK11"/>
    </w:p>
    <w:bookmarkEnd w:id="70"/>
    <w:tbl>
      <w:tblPr>
        <w:tblStyle w:val="58"/>
        <w:tblW w:w="96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63"/>
        <w:gridCol w:w="4507"/>
        <w:gridCol w:w="2115"/>
      </w:tblGrid>
      <w:tr w14:paraId="5254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9" w:type="dxa"/>
            <w:vAlign w:val="center"/>
          </w:tcPr>
          <w:p w14:paraId="1828D517">
            <w:pPr>
              <w:ind w:firstLine="28"/>
              <w:jc w:val="center"/>
              <w:rPr>
                <w:rFonts w:ascii="宋体" w:hAnsi="宋体"/>
                <w:b/>
                <w:sz w:val="21"/>
                <w:szCs w:val="21"/>
              </w:rPr>
            </w:pPr>
            <w:r>
              <w:rPr>
                <w:rFonts w:hint="eastAsia" w:ascii="宋体" w:hAnsi="宋体"/>
                <w:b/>
                <w:sz w:val="21"/>
                <w:szCs w:val="21"/>
              </w:rPr>
              <w:t>序号</w:t>
            </w:r>
          </w:p>
        </w:tc>
        <w:tc>
          <w:tcPr>
            <w:tcW w:w="1134" w:type="dxa"/>
            <w:vAlign w:val="center"/>
          </w:tcPr>
          <w:p w14:paraId="384A71FC">
            <w:pPr>
              <w:ind w:firstLine="28"/>
              <w:jc w:val="center"/>
              <w:rPr>
                <w:rFonts w:ascii="宋体" w:hAnsi="宋体"/>
                <w:b/>
                <w:sz w:val="21"/>
                <w:szCs w:val="21"/>
              </w:rPr>
            </w:pPr>
            <w:r>
              <w:rPr>
                <w:rFonts w:hint="eastAsia" w:ascii="宋体" w:hAnsi="宋体"/>
                <w:b/>
                <w:sz w:val="21"/>
                <w:szCs w:val="21"/>
              </w:rPr>
              <w:t>评分因素及权值</w:t>
            </w:r>
          </w:p>
        </w:tc>
        <w:tc>
          <w:tcPr>
            <w:tcW w:w="1163" w:type="dxa"/>
            <w:vAlign w:val="center"/>
          </w:tcPr>
          <w:p w14:paraId="7423D1F6">
            <w:pPr>
              <w:ind w:firstLine="28"/>
              <w:jc w:val="center"/>
              <w:rPr>
                <w:rFonts w:ascii="宋体" w:hAnsi="宋体"/>
                <w:b/>
                <w:sz w:val="21"/>
                <w:szCs w:val="21"/>
              </w:rPr>
            </w:pPr>
            <w:r>
              <w:rPr>
                <w:rFonts w:hint="eastAsia" w:ascii="宋体" w:hAnsi="宋体"/>
                <w:b/>
                <w:sz w:val="21"/>
                <w:szCs w:val="21"/>
              </w:rPr>
              <w:t>分值</w:t>
            </w:r>
          </w:p>
        </w:tc>
        <w:tc>
          <w:tcPr>
            <w:tcW w:w="4507" w:type="dxa"/>
            <w:vAlign w:val="center"/>
          </w:tcPr>
          <w:p w14:paraId="7FAD3E85">
            <w:pPr>
              <w:ind w:firstLine="28"/>
              <w:jc w:val="center"/>
              <w:rPr>
                <w:rFonts w:ascii="宋体" w:hAnsi="宋体"/>
                <w:b/>
                <w:sz w:val="21"/>
                <w:szCs w:val="21"/>
              </w:rPr>
            </w:pPr>
            <w:r>
              <w:rPr>
                <w:rFonts w:hint="eastAsia" w:ascii="宋体" w:hAnsi="宋体"/>
                <w:b/>
                <w:sz w:val="21"/>
                <w:szCs w:val="21"/>
              </w:rPr>
              <w:t>评分标准</w:t>
            </w:r>
          </w:p>
        </w:tc>
        <w:tc>
          <w:tcPr>
            <w:tcW w:w="2115" w:type="dxa"/>
            <w:vAlign w:val="center"/>
          </w:tcPr>
          <w:p w14:paraId="5FF3F122">
            <w:pPr>
              <w:jc w:val="center"/>
              <w:rPr>
                <w:rFonts w:ascii="宋体" w:hAnsi="宋体"/>
                <w:b/>
                <w:sz w:val="21"/>
                <w:szCs w:val="21"/>
              </w:rPr>
            </w:pPr>
            <w:r>
              <w:rPr>
                <w:rFonts w:hint="eastAsia" w:ascii="宋体" w:hAnsi="宋体"/>
                <w:b/>
                <w:sz w:val="21"/>
                <w:szCs w:val="21"/>
              </w:rPr>
              <w:t>说明</w:t>
            </w:r>
          </w:p>
        </w:tc>
      </w:tr>
      <w:tr w14:paraId="730D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9" w:type="dxa"/>
            <w:vAlign w:val="center"/>
          </w:tcPr>
          <w:p w14:paraId="461AC2F0">
            <w:pPr>
              <w:ind w:firstLine="28"/>
              <w:jc w:val="center"/>
              <w:rPr>
                <w:rFonts w:ascii="宋体" w:hAnsi="宋体"/>
                <w:sz w:val="21"/>
                <w:szCs w:val="21"/>
              </w:rPr>
            </w:pPr>
            <w:r>
              <w:rPr>
                <w:rFonts w:hint="eastAsia" w:ascii="宋体" w:hAnsi="宋体"/>
                <w:sz w:val="21"/>
                <w:szCs w:val="21"/>
              </w:rPr>
              <w:t>1</w:t>
            </w:r>
          </w:p>
        </w:tc>
        <w:tc>
          <w:tcPr>
            <w:tcW w:w="1134" w:type="dxa"/>
            <w:vAlign w:val="center"/>
          </w:tcPr>
          <w:p w14:paraId="42007AC8">
            <w:pPr>
              <w:ind w:firstLine="28"/>
              <w:jc w:val="center"/>
              <w:rPr>
                <w:rFonts w:ascii="宋体" w:hAnsi="宋体" w:cs="方正仿宋_GBK"/>
                <w:sz w:val="21"/>
                <w:szCs w:val="21"/>
              </w:rPr>
            </w:pPr>
            <w:r>
              <w:rPr>
                <w:rFonts w:hint="eastAsia" w:ascii="宋体" w:hAnsi="宋体" w:cs="方正仿宋_GBK"/>
                <w:sz w:val="21"/>
                <w:szCs w:val="21"/>
              </w:rPr>
              <w:t>比选报价</w:t>
            </w:r>
          </w:p>
          <w:p w14:paraId="3D49591A">
            <w:pPr>
              <w:ind w:firstLine="28"/>
              <w:jc w:val="center"/>
              <w:rPr>
                <w:rFonts w:ascii="宋体" w:hAnsi="宋体"/>
                <w:sz w:val="21"/>
                <w:szCs w:val="21"/>
              </w:rPr>
            </w:pPr>
            <w:r>
              <w:rPr>
                <w:rFonts w:hint="eastAsia" w:ascii="宋体" w:hAnsi="宋体" w:cs="方正仿宋_GBK"/>
                <w:sz w:val="21"/>
                <w:szCs w:val="21"/>
              </w:rPr>
              <w:t>（</w:t>
            </w:r>
            <w:r>
              <w:rPr>
                <w:rFonts w:ascii="宋体" w:hAnsi="宋体" w:cs="方正仿宋_GBK"/>
                <w:sz w:val="21"/>
                <w:szCs w:val="21"/>
              </w:rPr>
              <w:t>25</w:t>
            </w:r>
            <w:r>
              <w:rPr>
                <w:rFonts w:hint="eastAsia" w:ascii="宋体" w:hAnsi="宋体" w:cs="方正仿宋_GBK"/>
                <w:sz w:val="21"/>
                <w:szCs w:val="21"/>
              </w:rPr>
              <w:t>%）</w:t>
            </w:r>
          </w:p>
        </w:tc>
        <w:tc>
          <w:tcPr>
            <w:tcW w:w="1163" w:type="dxa"/>
            <w:vAlign w:val="center"/>
          </w:tcPr>
          <w:p w14:paraId="4FE68869">
            <w:pPr>
              <w:ind w:firstLine="28"/>
              <w:jc w:val="center"/>
              <w:rPr>
                <w:rFonts w:ascii="宋体" w:hAnsi="宋体"/>
                <w:sz w:val="21"/>
                <w:szCs w:val="21"/>
              </w:rPr>
            </w:pPr>
            <w:r>
              <w:rPr>
                <w:rFonts w:ascii="宋体" w:hAnsi="宋体" w:cs="方正仿宋_GBK"/>
                <w:sz w:val="21"/>
                <w:szCs w:val="21"/>
              </w:rPr>
              <w:t>25</w:t>
            </w:r>
            <w:r>
              <w:rPr>
                <w:rFonts w:hint="eastAsia" w:ascii="宋体" w:hAnsi="宋体" w:cs="方正仿宋_GBK"/>
                <w:sz w:val="21"/>
                <w:szCs w:val="21"/>
              </w:rPr>
              <w:t>分</w:t>
            </w:r>
          </w:p>
        </w:tc>
        <w:tc>
          <w:tcPr>
            <w:tcW w:w="4507" w:type="dxa"/>
            <w:vAlign w:val="center"/>
          </w:tcPr>
          <w:p w14:paraId="264CF2C3">
            <w:pPr>
              <w:rPr>
                <w:rFonts w:ascii="宋体" w:hAnsi="宋体"/>
                <w:sz w:val="21"/>
                <w:szCs w:val="21"/>
              </w:rPr>
            </w:pPr>
            <w:r>
              <w:rPr>
                <w:rFonts w:hint="eastAsia" w:ascii="宋体" w:hAnsi="宋体"/>
                <w:sz w:val="21"/>
                <w:szCs w:val="21"/>
              </w:rPr>
              <w:t>满足比选文件要求且报价最低的供应商的价格为比选基准价，其价格分为满分。按照下列公式计算每个供应商的比选报价得分。</w:t>
            </w:r>
          </w:p>
          <w:p w14:paraId="00216A91">
            <w:r>
              <w:rPr>
                <w:rFonts w:hint="eastAsia" w:ascii="宋体" w:hAnsi="宋体"/>
                <w:sz w:val="21"/>
                <w:szCs w:val="21"/>
              </w:rPr>
              <w:t>比选报价得分=（比选基准价/比选报价）×价格权值×100</w:t>
            </w:r>
          </w:p>
        </w:tc>
        <w:tc>
          <w:tcPr>
            <w:tcW w:w="2115" w:type="dxa"/>
            <w:vAlign w:val="center"/>
          </w:tcPr>
          <w:p w14:paraId="41A12A01">
            <w:pPr>
              <w:rPr>
                <w:rFonts w:ascii="宋体" w:hAnsi="宋体"/>
                <w:sz w:val="21"/>
                <w:szCs w:val="21"/>
              </w:rPr>
            </w:pPr>
          </w:p>
        </w:tc>
      </w:tr>
      <w:tr w14:paraId="5E9F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709" w:type="dxa"/>
            <w:vMerge w:val="restart"/>
            <w:vAlign w:val="center"/>
          </w:tcPr>
          <w:p w14:paraId="58B8FC48">
            <w:pPr>
              <w:ind w:firstLine="28"/>
              <w:jc w:val="center"/>
              <w:rPr>
                <w:rFonts w:ascii="宋体" w:hAnsi="宋体"/>
                <w:sz w:val="21"/>
                <w:szCs w:val="21"/>
              </w:rPr>
            </w:pPr>
            <w:r>
              <w:rPr>
                <w:rFonts w:hint="eastAsia" w:ascii="宋体" w:hAnsi="宋体"/>
                <w:sz w:val="21"/>
                <w:szCs w:val="21"/>
              </w:rPr>
              <w:t>2</w:t>
            </w:r>
          </w:p>
        </w:tc>
        <w:tc>
          <w:tcPr>
            <w:tcW w:w="1134" w:type="dxa"/>
            <w:vMerge w:val="restart"/>
            <w:vAlign w:val="center"/>
          </w:tcPr>
          <w:p w14:paraId="285F690F">
            <w:pPr>
              <w:ind w:firstLine="28"/>
              <w:jc w:val="center"/>
              <w:rPr>
                <w:rFonts w:ascii="宋体" w:hAnsi="宋体"/>
                <w:sz w:val="21"/>
                <w:szCs w:val="21"/>
              </w:rPr>
            </w:pPr>
            <w:r>
              <w:rPr>
                <w:rFonts w:hint="eastAsia" w:ascii="宋体" w:hAnsi="宋体"/>
                <w:sz w:val="21"/>
                <w:szCs w:val="21"/>
              </w:rPr>
              <w:t>服务部分</w:t>
            </w:r>
          </w:p>
          <w:p w14:paraId="6F92F3E6">
            <w:pPr>
              <w:ind w:firstLine="28"/>
              <w:jc w:val="center"/>
              <w:rPr>
                <w:rFonts w:ascii="宋体" w:hAnsi="宋体"/>
                <w:sz w:val="21"/>
                <w:szCs w:val="21"/>
              </w:rPr>
            </w:pPr>
            <w:r>
              <w:rPr>
                <w:rFonts w:hint="eastAsia" w:ascii="宋体" w:hAnsi="宋体"/>
                <w:sz w:val="21"/>
                <w:szCs w:val="21"/>
              </w:rPr>
              <w:t>（</w:t>
            </w:r>
            <w:r>
              <w:rPr>
                <w:rFonts w:ascii="宋体" w:hAnsi="宋体"/>
                <w:sz w:val="21"/>
                <w:szCs w:val="21"/>
              </w:rPr>
              <w:t>45</w:t>
            </w:r>
            <w:r>
              <w:rPr>
                <w:rFonts w:hint="eastAsia" w:ascii="宋体" w:hAnsi="宋体"/>
                <w:sz w:val="21"/>
                <w:szCs w:val="21"/>
              </w:rPr>
              <w:t>%）</w:t>
            </w:r>
          </w:p>
        </w:tc>
        <w:tc>
          <w:tcPr>
            <w:tcW w:w="1163" w:type="dxa"/>
            <w:vMerge w:val="restart"/>
            <w:vAlign w:val="center"/>
          </w:tcPr>
          <w:p w14:paraId="4332DD4E">
            <w:pPr>
              <w:jc w:val="center"/>
              <w:rPr>
                <w:rFonts w:ascii="宋体" w:hAnsi="宋体" w:cs="仿宋"/>
                <w:sz w:val="21"/>
                <w:szCs w:val="21"/>
              </w:rPr>
            </w:pPr>
            <w:r>
              <w:rPr>
                <w:rFonts w:ascii="宋体" w:hAnsi="宋体"/>
                <w:sz w:val="21"/>
                <w:szCs w:val="21"/>
              </w:rPr>
              <w:t>45</w:t>
            </w:r>
            <w:r>
              <w:rPr>
                <w:rFonts w:hint="eastAsia" w:ascii="宋体" w:hAnsi="宋体"/>
                <w:sz w:val="21"/>
                <w:szCs w:val="21"/>
              </w:rPr>
              <w:t>分</w:t>
            </w:r>
          </w:p>
        </w:tc>
        <w:tc>
          <w:tcPr>
            <w:tcW w:w="4507" w:type="dxa"/>
            <w:vAlign w:val="center"/>
          </w:tcPr>
          <w:p w14:paraId="6CEA09FD">
            <w:pPr>
              <w:snapToGrid w:val="0"/>
              <w:rPr>
                <w:rFonts w:ascii="宋体" w:hAnsi="宋体" w:cs="宋体"/>
                <w:sz w:val="21"/>
                <w:szCs w:val="21"/>
              </w:rPr>
            </w:pPr>
            <w:r>
              <w:rPr>
                <w:rFonts w:hint="eastAsia" w:ascii="宋体" w:hAnsi="宋体" w:cs="宋体"/>
                <w:sz w:val="21"/>
                <w:szCs w:val="21"/>
              </w:rPr>
              <w:t>1.项目整体服务方案（</w:t>
            </w:r>
            <w:r>
              <w:rPr>
                <w:rFonts w:ascii="宋体" w:hAnsi="宋体" w:cs="宋体"/>
                <w:sz w:val="21"/>
                <w:szCs w:val="21"/>
              </w:rPr>
              <w:t>20</w:t>
            </w:r>
            <w:r>
              <w:rPr>
                <w:rFonts w:hint="eastAsia" w:ascii="宋体" w:hAnsi="宋体" w:cs="宋体"/>
                <w:sz w:val="21"/>
                <w:szCs w:val="21"/>
              </w:rPr>
              <w:t>分）</w:t>
            </w:r>
          </w:p>
          <w:p w14:paraId="5B372A0D">
            <w:pPr>
              <w:snapToGrid w:val="0"/>
              <w:rPr>
                <w:rFonts w:ascii="宋体" w:hAnsi="宋体" w:cs="宋体"/>
                <w:sz w:val="21"/>
                <w:szCs w:val="21"/>
              </w:rPr>
            </w:pPr>
            <w:r>
              <w:rPr>
                <w:rFonts w:hint="eastAsia" w:ascii="宋体" w:hAnsi="宋体" w:cs="宋体"/>
                <w:sz w:val="21"/>
                <w:szCs w:val="21"/>
              </w:rPr>
              <w:t>供应商根据项目实际情况及需求，提供整体服务方案，包括项目</w:t>
            </w:r>
            <w:r>
              <w:rPr>
                <w:rFonts w:ascii="宋体" w:hAnsi="宋体" w:cs="宋体"/>
                <w:sz w:val="21"/>
                <w:szCs w:val="21"/>
              </w:rPr>
              <w:t>分析、需求理解、</w:t>
            </w:r>
            <w:r>
              <w:rPr>
                <w:rFonts w:hint="eastAsia" w:ascii="宋体" w:hAnsi="宋体" w:cs="宋体"/>
                <w:sz w:val="21"/>
                <w:szCs w:val="21"/>
              </w:rPr>
              <w:t>服务期进度</w:t>
            </w:r>
            <w:r>
              <w:rPr>
                <w:rFonts w:ascii="宋体" w:hAnsi="宋体" w:cs="宋体"/>
                <w:sz w:val="21"/>
                <w:szCs w:val="21"/>
              </w:rPr>
              <w:t>安排、实施方案</w:t>
            </w:r>
            <w:r>
              <w:rPr>
                <w:rFonts w:hint="eastAsia" w:ascii="宋体" w:hAnsi="宋体" w:cs="宋体"/>
                <w:sz w:val="21"/>
                <w:szCs w:val="21"/>
              </w:rPr>
              <w:t>等。根据供应商方案的完善性、合理性、可行性和针对性进行评分。</w:t>
            </w:r>
          </w:p>
          <w:p w14:paraId="31B685C7">
            <w:pPr>
              <w:rPr>
                <w:rFonts w:ascii="宋体" w:hAnsi="宋体"/>
                <w:sz w:val="21"/>
                <w:szCs w:val="21"/>
              </w:rPr>
            </w:pPr>
            <w:r>
              <w:rPr>
                <w:rFonts w:hint="eastAsia" w:ascii="宋体" w:hAnsi="宋体" w:cs="宋体"/>
                <w:sz w:val="21"/>
                <w:szCs w:val="21"/>
              </w:rPr>
              <w:t>优得</w:t>
            </w:r>
            <w:r>
              <w:rPr>
                <w:rFonts w:ascii="宋体" w:hAnsi="宋体" w:cs="宋体"/>
                <w:sz w:val="21"/>
                <w:szCs w:val="21"/>
              </w:rPr>
              <w:t>20</w:t>
            </w:r>
            <w:r>
              <w:rPr>
                <w:rFonts w:hint="eastAsia" w:ascii="宋体" w:hAnsi="宋体" w:cs="宋体"/>
                <w:sz w:val="21"/>
                <w:szCs w:val="21"/>
              </w:rPr>
              <w:t>分，良得</w:t>
            </w:r>
            <w:r>
              <w:rPr>
                <w:rFonts w:ascii="宋体" w:hAnsi="宋体" w:cs="宋体"/>
                <w:sz w:val="21"/>
                <w:szCs w:val="21"/>
              </w:rPr>
              <w:t>15</w:t>
            </w:r>
            <w:r>
              <w:rPr>
                <w:rFonts w:hint="eastAsia" w:ascii="宋体" w:hAnsi="宋体" w:cs="宋体"/>
                <w:sz w:val="21"/>
                <w:szCs w:val="21"/>
              </w:rPr>
              <w:t>分，中得</w:t>
            </w:r>
            <w:r>
              <w:rPr>
                <w:rFonts w:ascii="宋体" w:hAnsi="宋体" w:cs="宋体"/>
                <w:sz w:val="21"/>
                <w:szCs w:val="21"/>
              </w:rPr>
              <w:t>10</w:t>
            </w:r>
            <w:r>
              <w:rPr>
                <w:rFonts w:hint="eastAsia" w:ascii="宋体" w:hAnsi="宋体" w:cs="宋体"/>
                <w:sz w:val="21"/>
                <w:szCs w:val="21"/>
              </w:rPr>
              <w:t>分，差得</w:t>
            </w:r>
            <w:r>
              <w:rPr>
                <w:rFonts w:ascii="宋体" w:hAnsi="宋体" w:cs="宋体"/>
                <w:sz w:val="21"/>
                <w:szCs w:val="21"/>
              </w:rPr>
              <w:t>5</w:t>
            </w:r>
            <w:r>
              <w:rPr>
                <w:rFonts w:hint="eastAsia" w:ascii="宋体" w:hAnsi="宋体" w:cs="宋体"/>
                <w:sz w:val="21"/>
                <w:szCs w:val="21"/>
              </w:rPr>
              <w:t>分，未提供的得0分。</w:t>
            </w:r>
          </w:p>
        </w:tc>
        <w:tc>
          <w:tcPr>
            <w:tcW w:w="2115" w:type="dxa"/>
            <w:vMerge w:val="restart"/>
            <w:vAlign w:val="center"/>
          </w:tcPr>
          <w:p w14:paraId="1A26A768">
            <w:pPr>
              <w:rPr>
                <w:rFonts w:ascii="宋体" w:hAnsi="宋体"/>
                <w:sz w:val="21"/>
                <w:szCs w:val="21"/>
              </w:rPr>
            </w:pPr>
            <w:r>
              <w:rPr>
                <w:rFonts w:hint="eastAsia" w:ascii="宋体" w:hAnsi="宋体"/>
                <w:sz w:val="21"/>
                <w:szCs w:val="21"/>
              </w:rPr>
              <w:t>1.提供方案（格式自定）</w:t>
            </w:r>
          </w:p>
          <w:p w14:paraId="3D868709">
            <w:pPr>
              <w:snapToGrid w:val="0"/>
              <w:rPr>
                <w:rFonts w:ascii="宋体" w:hAnsi="宋体"/>
                <w:sz w:val="21"/>
                <w:szCs w:val="21"/>
              </w:rPr>
            </w:pPr>
            <w:r>
              <w:rPr>
                <w:rFonts w:hint="eastAsia" w:ascii="宋体" w:hAnsi="宋体"/>
                <w:sz w:val="21"/>
                <w:szCs w:val="21"/>
              </w:rPr>
              <w:t>2.方案量化指标：</w:t>
            </w:r>
          </w:p>
          <w:p w14:paraId="5810A792">
            <w:pPr>
              <w:snapToGrid w:val="0"/>
              <w:rPr>
                <w:rFonts w:ascii="宋体" w:hAnsi="宋体"/>
                <w:sz w:val="21"/>
                <w:szCs w:val="21"/>
              </w:rPr>
            </w:pPr>
            <w:r>
              <w:rPr>
                <w:rFonts w:hint="eastAsia" w:ascii="宋体" w:hAnsi="宋体"/>
                <w:sz w:val="21"/>
                <w:szCs w:val="21"/>
              </w:rPr>
              <w:t>优：方案非常完善合理、可行性和针对性强；</w:t>
            </w:r>
          </w:p>
          <w:p w14:paraId="46AA97EF">
            <w:pPr>
              <w:snapToGrid w:val="0"/>
              <w:rPr>
                <w:rFonts w:ascii="宋体" w:hAnsi="宋体"/>
                <w:sz w:val="21"/>
                <w:szCs w:val="21"/>
              </w:rPr>
            </w:pPr>
            <w:r>
              <w:rPr>
                <w:rFonts w:hint="eastAsia" w:ascii="宋体" w:hAnsi="宋体"/>
                <w:sz w:val="21"/>
                <w:szCs w:val="21"/>
              </w:rPr>
              <w:t>良：方案较完善合理、可行性和针对性较强；</w:t>
            </w:r>
          </w:p>
          <w:p w14:paraId="56601D1A">
            <w:pPr>
              <w:snapToGrid w:val="0"/>
              <w:rPr>
                <w:rFonts w:ascii="宋体" w:hAnsi="宋体"/>
                <w:sz w:val="21"/>
                <w:szCs w:val="21"/>
              </w:rPr>
            </w:pPr>
            <w:r>
              <w:rPr>
                <w:rFonts w:hint="eastAsia" w:ascii="宋体" w:hAnsi="宋体"/>
                <w:sz w:val="21"/>
                <w:szCs w:val="21"/>
              </w:rPr>
              <w:t>中：方案基本完善合理、有一定可行性和针对性；</w:t>
            </w:r>
          </w:p>
          <w:p w14:paraId="0B892517">
            <w:pPr>
              <w:rPr>
                <w:rFonts w:eastAsia="仿宋_GB2312"/>
              </w:rPr>
            </w:pPr>
            <w:r>
              <w:rPr>
                <w:rFonts w:hint="eastAsia" w:ascii="宋体" w:hAnsi="宋体"/>
                <w:sz w:val="21"/>
                <w:szCs w:val="21"/>
              </w:rPr>
              <w:t>差：方案不够完善合理、可行性和针对性较弱。</w:t>
            </w:r>
          </w:p>
        </w:tc>
      </w:tr>
      <w:tr w14:paraId="6444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9" w:type="dxa"/>
            <w:vMerge w:val="continue"/>
            <w:vAlign w:val="center"/>
          </w:tcPr>
          <w:p w14:paraId="76B78F68">
            <w:pPr>
              <w:ind w:firstLine="28"/>
              <w:jc w:val="center"/>
              <w:rPr>
                <w:rFonts w:ascii="宋体" w:hAnsi="宋体"/>
                <w:sz w:val="21"/>
                <w:szCs w:val="21"/>
              </w:rPr>
            </w:pPr>
          </w:p>
        </w:tc>
        <w:tc>
          <w:tcPr>
            <w:tcW w:w="1134" w:type="dxa"/>
            <w:vMerge w:val="continue"/>
            <w:vAlign w:val="center"/>
          </w:tcPr>
          <w:p w14:paraId="21C3FCBE">
            <w:pPr>
              <w:ind w:firstLine="28"/>
              <w:jc w:val="center"/>
              <w:rPr>
                <w:rFonts w:ascii="宋体" w:hAnsi="宋体"/>
                <w:sz w:val="21"/>
                <w:szCs w:val="21"/>
              </w:rPr>
            </w:pPr>
          </w:p>
        </w:tc>
        <w:tc>
          <w:tcPr>
            <w:tcW w:w="1163" w:type="dxa"/>
            <w:vMerge w:val="continue"/>
            <w:vAlign w:val="center"/>
          </w:tcPr>
          <w:p w14:paraId="3D6AC0B8">
            <w:pPr>
              <w:jc w:val="center"/>
              <w:rPr>
                <w:rFonts w:ascii="宋体" w:hAnsi="宋体"/>
                <w:sz w:val="21"/>
                <w:szCs w:val="21"/>
              </w:rPr>
            </w:pPr>
          </w:p>
        </w:tc>
        <w:tc>
          <w:tcPr>
            <w:tcW w:w="4507" w:type="dxa"/>
            <w:vAlign w:val="center"/>
          </w:tcPr>
          <w:p w14:paraId="0053DB47">
            <w:pPr>
              <w:widowControl/>
              <w:snapToGrid w:val="0"/>
              <w:rPr>
                <w:rFonts w:ascii="宋体" w:hAnsi="宋体" w:cs="宋体"/>
                <w:sz w:val="21"/>
                <w:szCs w:val="21"/>
              </w:rPr>
            </w:pPr>
            <w:r>
              <w:rPr>
                <w:rFonts w:ascii="宋体" w:hAnsi="宋体" w:cs="宋体"/>
                <w:sz w:val="21"/>
                <w:szCs w:val="21"/>
              </w:rPr>
              <w:t>2</w:t>
            </w:r>
            <w:r>
              <w:rPr>
                <w:rFonts w:hint="eastAsia" w:ascii="宋体" w:hAnsi="宋体" w:cs="宋体"/>
                <w:sz w:val="21"/>
                <w:szCs w:val="21"/>
              </w:rPr>
              <w:t>.会场搭建方案（</w:t>
            </w:r>
            <w:r>
              <w:rPr>
                <w:rFonts w:ascii="宋体" w:hAnsi="宋体" w:cs="宋体"/>
                <w:sz w:val="21"/>
                <w:szCs w:val="21"/>
              </w:rPr>
              <w:t>15</w:t>
            </w:r>
            <w:r>
              <w:rPr>
                <w:rFonts w:hint="eastAsia" w:ascii="宋体" w:hAnsi="宋体" w:cs="宋体"/>
                <w:sz w:val="21"/>
                <w:szCs w:val="21"/>
              </w:rPr>
              <w:t>分）</w:t>
            </w:r>
          </w:p>
          <w:p w14:paraId="7C8869D4">
            <w:pPr>
              <w:widowControl/>
              <w:snapToGrid w:val="0"/>
              <w:rPr>
                <w:rFonts w:ascii="宋体" w:hAnsi="宋体" w:cs="宋体"/>
                <w:sz w:val="21"/>
                <w:szCs w:val="21"/>
              </w:rPr>
            </w:pPr>
            <w:r>
              <w:rPr>
                <w:rFonts w:hint="eastAsia" w:ascii="宋体" w:hAnsi="宋体" w:cs="宋体"/>
                <w:sz w:val="21"/>
                <w:szCs w:val="21"/>
              </w:rPr>
              <w:t>供应商根据项目内容需求，</w:t>
            </w:r>
            <w:r>
              <w:rPr>
                <w:rFonts w:hint="eastAsia" w:ascii="宋体" w:hAnsi="宋体" w:cs="方正仿宋_GBK"/>
                <w:sz w:val="21"/>
                <w:szCs w:val="21"/>
              </w:rPr>
              <w:t>提供会场搭建方案，内容包括设计方案</w:t>
            </w:r>
            <w:r>
              <w:rPr>
                <w:rFonts w:ascii="宋体" w:hAnsi="宋体" w:cs="方正仿宋_GBK"/>
                <w:sz w:val="21"/>
                <w:szCs w:val="21"/>
              </w:rPr>
              <w:t>、搭建材料、搭建预算价格</w:t>
            </w:r>
            <w:r>
              <w:rPr>
                <w:rFonts w:hint="eastAsia" w:ascii="宋体" w:hAnsi="宋体" w:cs="方正仿宋_GBK"/>
                <w:sz w:val="21"/>
                <w:szCs w:val="21"/>
              </w:rPr>
              <w:t>等。</w:t>
            </w:r>
            <w:r>
              <w:rPr>
                <w:rFonts w:hint="eastAsia" w:ascii="宋体" w:hAnsi="宋体" w:cs="宋体"/>
                <w:sz w:val="21"/>
                <w:szCs w:val="21"/>
              </w:rPr>
              <w:t>根据供应商方案的新颖</w:t>
            </w:r>
            <w:r>
              <w:rPr>
                <w:rFonts w:ascii="宋体" w:hAnsi="宋体" w:cs="宋体"/>
                <w:sz w:val="21"/>
                <w:szCs w:val="21"/>
              </w:rPr>
              <w:t>性、</w:t>
            </w:r>
            <w:r>
              <w:rPr>
                <w:rFonts w:hint="eastAsia" w:ascii="宋体" w:hAnsi="宋体" w:cs="宋体"/>
                <w:sz w:val="21"/>
                <w:szCs w:val="21"/>
              </w:rPr>
              <w:t>完善性、合理性、可行性和针对性进行评分。</w:t>
            </w:r>
          </w:p>
          <w:p w14:paraId="0F4F3E8C">
            <w:pPr>
              <w:rPr>
                <w:rFonts w:ascii="宋体" w:hAnsi="宋体"/>
                <w:sz w:val="21"/>
                <w:szCs w:val="21"/>
              </w:rPr>
            </w:pPr>
            <w:r>
              <w:rPr>
                <w:rFonts w:hint="eastAsia" w:ascii="宋体" w:hAnsi="宋体" w:cs="宋体"/>
                <w:sz w:val="21"/>
                <w:szCs w:val="21"/>
              </w:rPr>
              <w:t>优得</w:t>
            </w:r>
            <w:r>
              <w:rPr>
                <w:rFonts w:ascii="宋体" w:hAnsi="宋体" w:cs="宋体"/>
                <w:sz w:val="21"/>
                <w:szCs w:val="21"/>
              </w:rPr>
              <w:t>15</w:t>
            </w:r>
            <w:r>
              <w:rPr>
                <w:rFonts w:hint="eastAsia" w:ascii="宋体" w:hAnsi="宋体" w:cs="宋体"/>
                <w:sz w:val="21"/>
                <w:szCs w:val="21"/>
              </w:rPr>
              <w:t>分，良得</w:t>
            </w:r>
            <w:r>
              <w:rPr>
                <w:rFonts w:ascii="宋体" w:hAnsi="宋体" w:cs="宋体"/>
                <w:sz w:val="21"/>
                <w:szCs w:val="21"/>
              </w:rPr>
              <w:t>10</w:t>
            </w:r>
            <w:r>
              <w:rPr>
                <w:rFonts w:hint="eastAsia" w:ascii="宋体" w:hAnsi="宋体" w:cs="宋体"/>
                <w:sz w:val="21"/>
                <w:szCs w:val="21"/>
              </w:rPr>
              <w:t>分，中得</w:t>
            </w:r>
            <w:r>
              <w:rPr>
                <w:rFonts w:ascii="宋体" w:hAnsi="宋体" w:cs="宋体"/>
                <w:sz w:val="21"/>
                <w:szCs w:val="21"/>
              </w:rPr>
              <w:t>5</w:t>
            </w:r>
            <w:r>
              <w:rPr>
                <w:rFonts w:hint="eastAsia" w:ascii="宋体" w:hAnsi="宋体" w:cs="宋体"/>
                <w:sz w:val="21"/>
                <w:szCs w:val="21"/>
              </w:rPr>
              <w:t>分，差得</w:t>
            </w:r>
            <w:r>
              <w:rPr>
                <w:rFonts w:ascii="宋体" w:hAnsi="宋体" w:cs="宋体"/>
                <w:sz w:val="21"/>
                <w:szCs w:val="21"/>
              </w:rPr>
              <w:t>1</w:t>
            </w:r>
            <w:r>
              <w:rPr>
                <w:rFonts w:hint="eastAsia" w:ascii="宋体" w:hAnsi="宋体" w:cs="宋体"/>
                <w:sz w:val="21"/>
                <w:szCs w:val="21"/>
              </w:rPr>
              <w:t>分，未提供的得0分。</w:t>
            </w:r>
          </w:p>
        </w:tc>
        <w:tc>
          <w:tcPr>
            <w:tcW w:w="2115" w:type="dxa"/>
            <w:vMerge w:val="continue"/>
            <w:vAlign w:val="center"/>
          </w:tcPr>
          <w:p w14:paraId="6B5ED337">
            <w:pPr>
              <w:rPr>
                <w:rFonts w:ascii="宋体" w:hAnsi="宋体"/>
                <w:sz w:val="21"/>
                <w:szCs w:val="21"/>
              </w:rPr>
            </w:pPr>
          </w:p>
        </w:tc>
      </w:tr>
      <w:tr w14:paraId="5CC0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709" w:type="dxa"/>
            <w:vMerge w:val="continue"/>
            <w:vAlign w:val="center"/>
          </w:tcPr>
          <w:p w14:paraId="103E0C89">
            <w:pPr>
              <w:ind w:firstLine="28"/>
              <w:jc w:val="center"/>
              <w:rPr>
                <w:rFonts w:ascii="宋体" w:hAnsi="宋体"/>
                <w:sz w:val="21"/>
                <w:szCs w:val="21"/>
              </w:rPr>
            </w:pPr>
          </w:p>
        </w:tc>
        <w:tc>
          <w:tcPr>
            <w:tcW w:w="1134" w:type="dxa"/>
            <w:vMerge w:val="continue"/>
            <w:vAlign w:val="center"/>
          </w:tcPr>
          <w:p w14:paraId="4DDB43CD">
            <w:pPr>
              <w:ind w:firstLine="28"/>
              <w:jc w:val="center"/>
              <w:rPr>
                <w:rFonts w:ascii="宋体" w:hAnsi="宋体"/>
                <w:sz w:val="21"/>
                <w:szCs w:val="21"/>
              </w:rPr>
            </w:pPr>
          </w:p>
        </w:tc>
        <w:tc>
          <w:tcPr>
            <w:tcW w:w="1163" w:type="dxa"/>
            <w:vMerge w:val="continue"/>
            <w:vAlign w:val="center"/>
          </w:tcPr>
          <w:p w14:paraId="634BF223">
            <w:pPr>
              <w:jc w:val="center"/>
              <w:rPr>
                <w:rFonts w:ascii="宋体" w:hAnsi="宋体"/>
                <w:sz w:val="21"/>
                <w:szCs w:val="21"/>
              </w:rPr>
            </w:pPr>
          </w:p>
        </w:tc>
        <w:tc>
          <w:tcPr>
            <w:tcW w:w="4507" w:type="dxa"/>
            <w:vAlign w:val="center"/>
          </w:tcPr>
          <w:p w14:paraId="639BDB01">
            <w:pPr>
              <w:widowControl/>
              <w:snapToGrid w:val="0"/>
              <w:rPr>
                <w:rFonts w:ascii="宋体" w:hAnsi="宋体" w:cs="宋体"/>
                <w:sz w:val="21"/>
                <w:szCs w:val="21"/>
              </w:rPr>
            </w:pPr>
            <w:r>
              <w:rPr>
                <w:rFonts w:ascii="宋体" w:hAnsi="宋体" w:cs="宋体"/>
                <w:sz w:val="21"/>
                <w:szCs w:val="21"/>
              </w:rPr>
              <w:t>3</w:t>
            </w:r>
            <w:r>
              <w:rPr>
                <w:rFonts w:hint="eastAsia" w:ascii="宋体" w:hAnsi="宋体" w:cs="宋体"/>
                <w:sz w:val="21"/>
                <w:szCs w:val="21"/>
              </w:rPr>
              <w:t>.嘉宾组织</w:t>
            </w:r>
            <w:r>
              <w:rPr>
                <w:rFonts w:ascii="宋体" w:hAnsi="宋体" w:cs="宋体"/>
                <w:sz w:val="21"/>
                <w:szCs w:val="21"/>
              </w:rPr>
              <w:t>方案（</w:t>
            </w:r>
            <w:r>
              <w:rPr>
                <w:rFonts w:hint="eastAsia" w:ascii="宋体" w:hAnsi="宋体" w:cs="宋体"/>
                <w:sz w:val="21"/>
                <w:szCs w:val="21"/>
              </w:rPr>
              <w:t>10</w:t>
            </w:r>
            <w:r>
              <w:rPr>
                <w:rFonts w:ascii="宋体" w:hAnsi="宋体" w:cs="宋体"/>
                <w:sz w:val="21"/>
                <w:szCs w:val="21"/>
              </w:rPr>
              <w:t>分）</w:t>
            </w:r>
          </w:p>
          <w:p w14:paraId="222B203E">
            <w:pPr>
              <w:widowControl/>
              <w:snapToGrid w:val="0"/>
              <w:rPr>
                <w:rFonts w:ascii="宋体" w:hAnsi="宋体" w:cs="宋体"/>
                <w:sz w:val="21"/>
                <w:szCs w:val="21"/>
              </w:rPr>
            </w:pPr>
            <w:r>
              <w:rPr>
                <w:rFonts w:hint="eastAsia" w:ascii="宋体" w:hAnsi="宋体" w:cs="方正仿宋_GBK"/>
                <w:sz w:val="21"/>
                <w:szCs w:val="21"/>
              </w:rPr>
              <w:t>供应商根据项目需求和特点，提供嘉宾组织方案：内容包括计划安排</w:t>
            </w:r>
            <w:r>
              <w:rPr>
                <w:rFonts w:ascii="宋体" w:hAnsi="宋体" w:cs="方正仿宋_GBK"/>
                <w:sz w:val="21"/>
                <w:szCs w:val="21"/>
              </w:rPr>
              <w:t>、场地管理、人员分工</w:t>
            </w:r>
            <w:r>
              <w:rPr>
                <w:rFonts w:hint="eastAsia" w:ascii="宋体" w:hAnsi="宋体" w:cs="宋体"/>
                <w:sz w:val="21"/>
                <w:szCs w:val="21"/>
              </w:rPr>
              <w:t>等。根据供应商方案的完善性、合理性、可行性和针对性进行评分。</w:t>
            </w:r>
          </w:p>
          <w:p w14:paraId="0B416B9A">
            <w:pPr>
              <w:rPr>
                <w:rFonts w:ascii="宋体" w:hAnsi="宋体" w:cs="宋体"/>
                <w:kern w:val="0"/>
                <w:sz w:val="21"/>
                <w:szCs w:val="21"/>
                <w:lang w:bidi="ar"/>
              </w:rPr>
            </w:pPr>
            <w:r>
              <w:rPr>
                <w:rFonts w:hint="eastAsia" w:ascii="宋体" w:hAnsi="宋体" w:cs="宋体"/>
                <w:sz w:val="21"/>
                <w:szCs w:val="21"/>
              </w:rPr>
              <w:t>优得</w:t>
            </w:r>
            <w:r>
              <w:rPr>
                <w:rFonts w:ascii="宋体" w:hAnsi="宋体" w:cs="宋体"/>
                <w:sz w:val="21"/>
                <w:szCs w:val="21"/>
              </w:rPr>
              <w:t>10</w:t>
            </w:r>
            <w:r>
              <w:rPr>
                <w:rFonts w:hint="eastAsia" w:ascii="宋体" w:hAnsi="宋体" w:cs="宋体"/>
                <w:sz w:val="21"/>
                <w:szCs w:val="21"/>
              </w:rPr>
              <w:t>分，良得</w:t>
            </w:r>
            <w:r>
              <w:rPr>
                <w:rFonts w:ascii="宋体" w:hAnsi="宋体" w:cs="宋体"/>
                <w:sz w:val="21"/>
                <w:szCs w:val="21"/>
              </w:rPr>
              <w:t>7</w:t>
            </w:r>
            <w:r>
              <w:rPr>
                <w:rFonts w:hint="eastAsia" w:ascii="宋体" w:hAnsi="宋体" w:cs="宋体"/>
                <w:sz w:val="21"/>
                <w:szCs w:val="21"/>
              </w:rPr>
              <w:t>分，中得</w:t>
            </w:r>
            <w:r>
              <w:rPr>
                <w:rFonts w:ascii="宋体" w:hAnsi="宋体" w:cs="宋体"/>
                <w:sz w:val="21"/>
                <w:szCs w:val="21"/>
              </w:rPr>
              <w:t>4</w:t>
            </w:r>
            <w:r>
              <w:rPr>
                <w:rFonts w:hint="eastAsia" w:ascii="宋体" w:hAnsi="宋体" w:cs="宋体"/>
                <w:sz w:val="21"/>
                <w:szCs w:val="21"/>
              </w:rPr>
              <w:t>分，差得</w:t>
            </w:r>
            <w:r>
              <w:rPr>
                <w:rFonts w:ascii="宋体" w:hAnsi="宋体" w:cs="宋体"/>
                <w:sz w:val="21"/>
                <w:szCs w:val="21"/>
              </w:rPr>
              <w:t>1</w:t>
            </w:r>
            <w:r>
              <w:rPr>
                <w:rFonts w:hint="eastAsia" w:ascii="宋体" w:hAnsi="宋体" w:cs="宋体"/>
                <w:sz w:val="21"/>
                <w:szCs w:val="21"/>
              </w:rPr>
              <w:t>分，未提供的得0分。</w:t>
            </w:r>
          </w:p>
        </w:tc>
        <w:tc>
          <w:tcPr>
            <w:tcW w:w="2115" w:type="dxa"/>
            <w:vMerge w:val="continue"/>
            <w:vAlign w:val="center"/>
          </w:tcPr>
          <w:p w14:paraId="23139CE1">
            <w:pPr>
              <w:rPr>
                <w:rFonts w:ascii="宋体" w:hAnsi="宋体"/>
                <w:sz w:val="21"/>
                <w:szCs w:val="21"/>
              </w:rPr>
            </w:pPr>
          </w:p>
        </w:tc>
      </w:tr>
      <w:tr w14:paraId="136F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Merge w:val="restart"/>
            <w:vAlign w:val="center"/>
          </w:tcPr>
          <w:p w14:paraId="195E251B">
            <w:pPr>
              <w:ind w:firstLine="28"/>
              <w:jc w:val="center"/>
              <w:rPr>
                <w:rFonts w:ascii="宋体" w:hAnsi="宋体"/>
                <w:sz w:val="21"/>
                <w:szCs w:val="21"/>
              </w:rPr>
            </w:pPr>
            <w:r>
              <w:rPr>
                <w:rFonts w:hint="eastAsia" w:ascii="宋体" w:hAnsi="宋体"/>
                <w:sz w:val="21"/>
                <w:szCs w:val="21"/>
              </w:rPr>
              <w:t>3</w:t>
            </w:r>
          </w:p>
        </w:tc>
        <w:tc>
          <w:tcPr>
            <w:tcW w:w="1134" w:type="dxa"/>
            <w:vMerge w:val="restart"/>
            <w:vAlign w:val="center"/>
          </w:tcPr>
          <w:p w14:paraId="0EBFBAF6">
            <w:pPr>
              <w:ind w:firstLine="28"/>
              <w:jc w:val="center"/>
              <w:rPr>
                <w:rFonts w:ascii="宋体" w:hAnsi="宋体"/>
                <w:sz w:val="21"/>
                <w:szCs w:val="21"/>
              </w:rPr>
            </w:pPr>
            <w:r>
              <w:rPr>
                <w:rFonts w:hint="eastAsia" w:ascii="宋体" w:hAnsi="宋体"/>
                <w:sz w:val="21"/>
                <w:szCs w:val="21"/>
              </w:rPr>
              <w:t>商务部分</w:t>
            </w:r>
          </w:p>
          <w:p w14:paraId="11A57EFC">
            <w:pPr>
              <w:ind w:firstLine="28"/>
              <w:jc w:val="center"/>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0%）</w:t>
            </w:r>
          </w:p>
        </w:tc>
        <w:tc>
          <w:tcPr>
            <w:tcW w:w="1163" w:type="dxa"/>
            <w:vAlign w:val="center"/>
          </w:tcPr>
          <w:p w14:paraId="2923F223">
            <w:pPr>
              <w:widowControl/>
              <w:snapToGrid w:val="0"/>
              <w:jc w:val="center"/>
              <w:rPr>
                <w:rFonts w:ascii="宋体" w:hAnsi="宋体" w:cs="宋体"/>
                <w:sz w:val="21"/>
                <w:szCs w:val="21"/>
              </w:rPr>
            </w:pPr>
            <w:r>
              <w:rPr>
                <w:rFonts w:hint="eastAsia" w:ascii="宋体" w:hAnsi="宋体" w:cs="宋体"/>
                <w:sz w:val="21"/>
                <w:szCs w:val="21"/>
              </w:rPr>
              <w:t>人员</w:t>
            </w:r>
          </w:p>
          <w:p w14:paraId="18B18A10">
            <w:pPr>
              <w:widowControl/>
              <w:snapToGrid w:val="0"/>
              <w:jc w:val="center"/>
              <w:rPr>
                <w:rFonts w:ascii="宋体" w:hAnsi="宋体" w:cs="宋体"/>
                <w:sz w:val="21"/>
                <w:szCs w:val="21"/>
              </w:rPr>
            </w:pPr>
            <w:r>
              <w:rPr>
                <w:rFonts w:hint="eastAsia" w:ascii="宋体" w:hAnsi="宋体" w:cs="宋体"/>
                <w:sz w:val="21"/>
                <w:szCs w:val="21"/>
              </w:rPr>
              <w:t>配置</w:t>
            </w:r>
          </w:p>
          <w:p w14:paraId="05197163">
            <w:pPr>
              <w:widowControl/>
              <w:snapToGrid w:val="0"/>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5</w:t>
            </w:r>
            <w:r>
              <w:rPr>
                <w:rFonts w:hint="eastAsia" w:ascii="宋体" w:hAnsi="宋体" w:cs="宋体"/>
                <w:sz w:val="21"/>
                <w:szCs w:val="21"/>
              </w:rPr>
              <w:t>分）</w:t>
            </w:r>
          </w:p>
        </w:tc>
        <w:tc>
          <w:tcPr>
            <w:tcW w:w="4507" w:type="dxa"/>
            <w:vAlign w:val="center"/>
          </w:tcPr>
          <w:p w14:paraId="5C62C49A">
            <w:pPr>
              <w:widowControl/>
              <w:snapToGrid w:val="0"/>
              <w:ind w:left="-38"/>
              <w:rPr>
                <w:rFonts w:ascii="宋体" w:hAnsi="宋体" w:cs="宋体"/>
                <w:sz w:val="21"/>
                <w:szCs w:val="21"/>
              </w:rPr>
            </w:pPr>
            <w:r>
              <w:rPr>
                <w:rFonts w:hint="eastAsia" w:ascii="宋体" w:hAnsi="宋体" w:cs="宋体"/>
                <w:sz w:val="21"/>
                <w:szCs w:val="21"/>
              </w:rPr>
              <w:t>人员配置方案（</w:t>
            </w:r>
            <w:r>
              <w:rPr>
                <w:rFonts w:ascii="宋体" w:hAnsi="宋体" w:cs="宋体"/>
                <w:sz w:val="21"/>
                <w:szCs w:val="21"/>
              </w:rPr>
              <w:t>15</w:t>
            </w:r>
            <w:r>
              <w:rPr>
                <w:rFonts w:hint="eastAsia" w:ascii="宋体" w:hAnsi="宋体" w:cs="宋体"/>
                <w:sz w:val="21"/>
                <w:szCs w:val="21"/>
              </w:rPr>
              <w:t>分）</w:t>
            </w:r>
          </w:p>
          <w:p w14:paraId="2AECF599">
            <w:pPr>
              <w:spacing w:line="240" w:lineRule="atLeast"/>
              <w:rPr>
                <w:rFonts w:ascii="宋体" w:hAnsi="宋体" w:cs="方正仿宋_GBK"/>
                <w:sz w:val="21"/>
                <w:szCs w:val="21"/>
              </w:rPr>
            </w:pPr>
            <w:r>
              <w:rPr>
                <w:rFonts w:hint="eastAsia" w:ascii="宋体" w:hAnsi="宋体" w:cs="方正仿宋_GBK"/>
                <w:sz w:val="21"/>
                <w:szCs w:val="21"/>
              </w:rPr>
              <w:t>供应商根据项目需求，</w:t>
            </w:r>
            <w:r>
              <w:rPr>
                <w:rFonts w:hint="eastAsia" w:ascii="宋体" w:hAnsi="宋体" w:cs="宋体"/>
                <w:sz w:val="21"/>
                <w:szCs w:val="21"/>
              </w:rPr>
              <w:t>提供</w:t>
            </w:r>
            <w:r>
              <w:rPr>
                <w:rFonts w:hint="eastAsia" w:ascii="宋体" w:hAnsi="宋体" w:cs="方正仿宋_GBK"/>
                <w:sz w:val="21"/>
                <w:szCs w:val="21"/>
              </w:rPr>
              <w:t>团队配置方案，包括团队人员组成和</w:t>
            </w:r>
            <w:r>
              <w:rPr>
                <w:rFonts w:ascii="宋体" w:hAnsi="宋体" w:cs="方正仿宋_GBK"/>
                <w:sz w:val="21"/>
                <w:szCs w:val="21"/>
              </w:rPr>
              <w:t>配置</w:t>
            </w:r>
            <w:r>
              <w:rPr>
                <w:rFonts w:hint="eastAsia" w:ascii="宋体" w:hAnsi="宋体" w:cs="方正仿宋_GBK"/>
                <w:sz w:val="21"/>
                <w:szCs w:val="21"/>
              </w:rPr>
              <w:t>、团队分工、人员</w:t>
            </w:r>
            <w:r>
              <w:rPr>
                <w:rFonts w:ascii="宋体" w:hAnsi="宋体" w:cs="方正仿宋_GBK"/>
                <w:sz w:val="21"/>
                <w:szCs w:val="21"/>
              </w:rPr>
              <w:t>数量、</w:t>
            </w:r>
            <w:r>
              <w:rPr>
                <w:rFonts w:hint="eastAsia" w:ascii="宋体" w:hAnsi="宋体" w:cs="方正仿宋_GBK"/>
                <w:sz w:val="21"/>
                <w:szCs w:val="21"/>
              </w:rPr>
              <w:t>人员服务经验、资历（</w:t>
            </w:r>
            <w:r>
              <w:rPr>
                <w:rFonts w:hint="eastAsia" w:ascii="宋体" w:hAnsi="宋体"/>
                <w:color w:val="000000"/>
                <w:sz w:val="21"/>
                <w:szCs w:val="21"/>
              </w:rPr>
              <w:t>（履历、从业时间、类似项目经验）</w:t>
            </w:r>
            <w:r>
              <w:rPr>
                <w:rFonts w:ascii="宋体" w:hAnsi="宋体" w:cs="方正仿宋_GBK"/>
                <w:sz w:val="21"/>
                <w:szCs w:val="21"/>
              </w:rPr>
              <w:t>等</w:t>
            </w:r>
            <w:r>
              <w:rPr>
                <w:rFonts w:hint="eastAsia" w:ascii="宋体" w:hAnsi="宋体" w:cs="方正仿宋_GBK"/>
                <w:sz w:val="21"/>
                <w:szCs w:val="21"/>
              </w:rPr>
              <w:t>。</w:t>
            </w:r>
          </w:p>
          <w:p w14:paraId="3ABF84E1">
            <w:pPr>
              <w:snapToGrid w:val="0"/>
              <w:ind w:left="-38"/>
              <w:rPr>
                <w:rFonts w:ascii="宋体" w:hAnsi="宋体" w:cs="宋体"/>
                <w:sz w:val="21"/>
                <w:szCs w:val="21"/>
              </w:rPr>
            </w:pPr>
            <w:r>
              <w:rPr>
                <w:rFonts w:hint="eastAsia" w:ascii="宋体" w:hAnsi="宋体" w:cs="宋体"/>
                <w:sz w:val="21"/>
                <w:szCs w:val="21"/>
              </w:rPr>
              <w:t>优得</w:t>
            </w:r>
            <w:r>
              <w:rPr>
                <w:rFonts w:ascii="宋体" w:hAnsi="宋体" w:cs="宋体"/>
                <w:sz w:val="21"/>
                <w:szCs w:val="21"/>
              </w:rPr>
              <w:t>15</w:t>
            </w:r>
            <w:r>
              <w:rPr>
                <w:rFonts w:hint="eastAsia" w:ascii="宋体" w:hAnsi="宋体" w:cs="宋体"/>
                <w:sz w:val="21"/>
                <w:szCs w:val="21"/>
              </w:rPr>
              <w:t>分，良得</w:t>
            </w:r>
            <w:r>
              <w:rPr>
                <w:rFonts w:ascii="宋体" w:hAnsi="宋体" w:cs="宋体"/>
                <w:sz w:val="21"/>
                <w:szCs w:val="21"/>
              </w:rPr>
              <w:t>10</w:t>
            </w:r>
            <w:r>
              <w:rPr>
                <w:rFonts w:hint="eastAsia" w:ascii="宋体" w:hAnsi="宋体" w:cs="宋体"/>
                <w:sz w:val="21"/>
                <w:szCs w:val="21"/>
              </w:rPr>
              <w:t>分，中得</w:t>
            </w:r>
            <w:r>
              <w:rPr>
                <w:rFonts w:ascii="宋体" w:hAnsi="宋体" w:cs="宋体"/>
                <w:sz w:val="21"/>
                <w:szCs w:val="21"/>
              </w:rPr>
              <w:t>5</w:t>
            </w:r>
            <w:r>
              <w:rPr>
                <w:rFonts w:hint="eastAsia" w:ascii="宋体" w:hAnsi="宋体" w:cs="宋体"/>
                <w:sz w:val="21"/>
                <w:szCs w:val="21"/>
              </w:rPr>
              <w:t>分，差得</w:t>
            </w:r>
            <w:r>
              <w:rPr>
                <w:rFonts w:ascii="宋体" w:hAnsi="宋体" w:cs="宋体"/>
                <w:sz w:val="21"/>
                <w:szCs w:val="21"/>
              </w:rPr>
              <w:t>1</w:t>
            </w:r>
            <w:r>
              <w:rPr>
                <w:rFonts w:hint="eastAsia" w:ascii="宋体" w:hAnsi="宋体" w:cs="宋体"/>
                <w:sz w:val="21"/>
                <w:szCs w:val="21"/>
              </w:rPr>
              <w:t>分，未提供的得0分。</w:t>
            </w:r>
          </w:p>
        </w:tc>
        <w:tc>
          <w:tcPr>
            <w:tcW w:w="2115" w:type="dxa"/>
            <w:vMerge w:val="continue"/>
            <w:vAlign w:val="center"/>
          </w:tcPr>
          <w:p w14:paraId="0AA61ADA">
            <w:pPr>
              <w:rPr>
                <w:rFonts w:ascii="宋体" w:hAnsi="宋体"/>
                <w:sz w:val="21"/>
                <w:szCs w:val="21"/>
              </w:rPr>
            </w:pPr>
          </w:p>
        </w:tc>
      </w:tr>
      <w:tr w14:paraId="6A58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09" w:type="dxa"/>
            <w:vMerge w:val="continue"/>
            <w:vAlign w:val="center"/>
          </w:tcPr>
          <w:p w14:paraId="7559D10C">
            <w:pPr>
              <w:ind w:firstLine="28"/>
              <w:jc w:val="center"/>
              <w:rPr>
                <w:rFonts w:ascii="宋体" w:hAnsi="宋体"/>
                <w:sz w:val="21"/>
                <w:szCs w:val="21"/>
              </w:rPr>
            </w:pPr>
          </w:p>
        </w:tc>
        <w:tc>
          <w:tcPr>
            <w:tcW w:w="1134" w:type="dxa"/>
            <w:vMerge w:val="continue"/>
            <w:vAlign w:val="center"/>
          </w:tcPr>
          <w:p w14:paraId="778B9CAF">
            <w:pPr>
              <w:ind w:firstLine="28"/>
              <w:jc w:val="center"/>
              <w:rPr>
                <w:rFonts w:ascii="宋体" w:hAnsi="宋体"/>
                <w:sz w:val="21"/>
                <w:szCs w:val="21"/>
              </w:rPr>
            </w:pPr>
          </w:p>
        </w:tc>
        <w:tc>
          <w:tcPr>
            <w:tcW w:w="1163" w:type="dxa"/>
            <w:vAlign w:val="center"/>
          </w:tcPr>
          <w:p w14:paraId="01A1042B">
            <w:pPr>
              <w:widowControl/>
              <w:snapToGrid w:val="0"/>
              <w:jc w:val="center"/>
              <w:rPr>
                <w:rFonts w:ascii="宋体" w:hAnsi="宋体" w:cs="宋体"/>
                <w:sz w:val="21"/>
                <w:szCs w:val="21"/>
              </w:rPr>
            </w:pPr>
            <w:r>
              <w:rPr>
                <w:rFonts w:hint="eastAsia" w:ascii="宋体" w:hAnsi="宋体" w:cs="宋体"/>
                <w:sz w:val="21"/>
                <w:szCs w:val="21"/>
              </w:rPr>
              <w:t>业绩</w:t>
            </w:r>
          </w:p>
          <w:p w14:paraId="2409EDE0">
            <w:pPr>
              <w:widowControl/>
              <w:snapToGrid w:val="0"/>
              <w:jc w:val="center"/>
              <w:rPr>
                <w:rFonts w:ascii="宋体" w:hAnsi="宋体" w:cs="宋体"/>
                <w:sz w:val="21"/>
                <w:szCs w:val="21"/>
              </w:rPr>
            </w:pPr>
            <w:r>
              <w:rPr>
                <w:rFonts w:hint="eastAsia" w:ascii="宋体" w:hAnsi="宋体" w:cs="宋体"/>
                <w:sz w:val="21"/>
                <w:szCs w:val="21"/>
              </w:rPr>
              <w:t>（</w:t>
            </w:r>
            <w:r>
              <w:rPr>
                <w:rFonts w:ascii="宋体" w:hAnsi="宋体" w:cs="宋体"/>
                <w:sz w:val="21"/>
                <w:szCs w:val="21"/>
              </w:rPr>
              <w:t>15</w:t>
            </w:r>
            <w:r>
              <w:rPr>
                <w:rFonts w:hint="eastAsia" w:ascii="宋体" w:hAnsi="宋体" w:cs="宋体"/>
                <w:sz w:val="21"/>
                <w:szCs w:val="21"/>
              </w:rPr>
              <w:t>分）</w:t>
            </w:r>
          </w:p>
        </w:tc>
        <w:tc>
          <w:tcPr>
            <w:tcW w:w="4507" w:type="dxa"/>
            <w:vAlign w:val="center"/>
          </w:tcPr>
          <w:p w14:paraId="66EBC1CD">
            <w:pPr>
              <w:widowControl/>
              <w:snapToGrid w:val="0"/>
              <w:rPr>
                <w:rFonts w:ascii="宋体" w:hAnsi="宋体" w:cs="宋体"/>
                <w:sz w:val="21"/>
                <w:szCs w:val="21"/>
              </w:rPr>
            </w:pPr>
            <w:r>
              <w:rPr>
                <w:rFonts w:hint="eastAsia" w:ascii="宋体" w:hAnsi="宋体" w:cs="宋体"/>
                <w:sz w:val="21"/>
                <w:szCs w:val="21"/>
              </w:rPr>
              <w:t>202</w:t>
            </w:r>
            <w:r>
              <w:rPr>
                <w:rFonts w:ascii="宋体" w:hAnsi="宋体" w:cs="宋体"/>
                <w:sz w:val="21"/>
                <w:szCs w:val="21"/>
              </w:rPr>
              <w:t>1</w:t>
            </w:r>
            <w:r>
              <w:rPr>
                <w:rFonts w:hint="eastAsia" w:ascii="宋体" w:hAnsi="宋体" w:cs="宋体"/>
                <w:sz w:val="21"/>
                <w:szCs w:val="21"/>
              </w:rPr>
              <w:t>年1月1日至</w:t>
            </w:r>
            <w:r>
              <w:rPr>
                <w:rFonts w:hint="eastAsia" w:ascii="宋体" w:hAnsi="宋体"/>
                <w:color w:val="000000"/>
                <w:sz w:val="21"/>
                <w:szCs w:val="21"/>
              </w:rPr>
              <w:t>响应文件递交截止时间（以合同签订时间为准）类似活动策划或搭建业绩，每提供一个得3分，最高得15分。</w:t>
            </w:r>
          </w:p>
        </w:tc>
        <w:tc>
          <w:tcPr>
            <w:tcW w:w="2115" w:type="dxa"/>
            <w:vAlign w:val="center"/>
          </w:tcPr>
          <w:p w14:paraId="08BD83B4">
            <w:pPr>
              <w:snapToGrid w:val="0"/>
              <w:rPr>
                <w:rFonts w:ascii="宋体" w:hAnsi="宋体" w:cs="宋体"/>
                <w:sz w:val="21"/>
                <w:szCs w:val="21"/>
              </w:rPr>
            </w:pPr>
            <w:bookmarkStart w:id="71" w:name="OLE_LINK1"/>
            <w:r>
              <w:rPr>
                <w:rFonts w:hint="eastAsia" w:ascii="宋体" w:hAnsi="宋体" w:cs="宋体"/>
                <w:sz w:val="21"/>
                <w:szCs w:val="21"/>
              </w:rPr>
              <w:t>提供有效合同/协议复印件，加盖供应商公章。</w:t>
            </w:r>
            <w:bookmarkEnd w:id="71"/>
          </w:p>
        </w:tc>
      </w:tr>
    </w:tbl>
    <w:p w14:paraId="6B1110D0">
      <w:pPr>
        <w:snapToGrid w:val="0"/>
        <w:spacing w:line="360" w:lineRule="auto"/>
        <w:ind w:firstLine="482" w:firstLineChars="200"/>
        <w:rPr>
          <w:rFonts w:ascii="宋体"/>
          <w:sz w:val="24"/>
          <w:szCs w:val="24"/>
        </w:rPr>
      </w:pPr>
      <w:r>
        <w:rPr>
          <w:rFonts w:hint="eastAsia" w:ascii="宋体"/>
          <w:b/>
          <w:sz w:val="24"/>
          <w:szCs w:val="24"/>
        </w:rPr>
        <w:t>说明：</w:t>
      </w:r>
      <w:r>
        <w:rPr>
          <w:rFonts w:hint="eastAsia" w:ascii="宋体"/>
          <w:sz w:val="24"/>
          <w:szCs w:val="24"/>
        </w:rPr>
        <w:t>比选小组认为，排名在前面的成交供应商候选人的比选报价或者某些分项报价明显不合理或者低于成本，有可能影响服务质量和不能诚信履约的，将要求其在规定的期限内提供书面文件予以解释说明，并提交相关证明材料；否则，比选小组可以取消该成交供应商候选人资格，按顺序由排在后一位的成交供应商候选人递补，以此类推。</w:t>
      </w:r>
    </w:p>
    <w:p w14:paraId="49005BEC">
      <w:pPr>
        <w:pStyle w:val="4"/>
        <w:spacing w:before="0" w:after="0" w:line="360" w:lineRule="auto"/>
        <w:ind w:firstLine="482" w:firstLineChars="200"/>
        <w:rPr>
          <w:rFonts w:ascii="宋体"/>
          <w:sz w:val="24"/>
          <w:szCs w:val="24"/>
        </w:rPr>
      </w:pPr>
      <w:bookmarkStart w:id="72" w:name="_Toc196298673"/>
      <w:r>
        <w:rPr>
          <w:rFonts w:hint="eastAsia" w:ascii="宋体"/>
          <w:sz w:val="24"/>
          <w:szCs w:val="24"/>
        </w:rPr>
        <w:t>三、无效响应</w:t>
      </w:r>
      <w:bookmarkEnd w:id="72"/>
    </w:p>
    <w:p w14:paraId="1652D089">
      <w:pPr>
        <w:snapToGrid w:val="0"/>
        <w:spacing w:line="360" w:lineRule="auto"/>
        <w:ind w:firstLine="465"/>
        <w:rPr>
          <w:rFonts w:ascii="宋体"/>
          <w:sz w:val="24"/>
          <w:szCs w:val="24"/>
        </w:rPr>
      </w:pPr>
      <w:r>
        <w:rPr>
          <w:rFonts w:hint="eastAsia" w:ascii="宋体"/>
          <w:sz w:val="24"/>
          <w:szCs w:val="24"/>
        </w:rPr>
        <w:t>供应商发生以下条款情况之一者，视为无效响应：</w:t>
      </w:r>
    </w:p>
    <w:p w14:paraId="2D708323">
      <w:pPr>
        <w:snapToGrid w:val="0"/>
        <w:spacing w:line="360" w:lineRule="auto"/>
        <w:ind w:firstLine="465"/>
        <w:rPr>
          <w:rFonts w:ascii="宋体"/>
          <w:sz w:val="24"/>
          <w:szCs w:val="24"/>
        </w:rPr>
      </w:pPr>
      <w:r>
        <w:rPr>
          <w:rFonts w:hint="eastAsia" w:ascii="宋体"/>
          <w:sz w:val="24"/>
          <w:szCs w:val="24"/>
        </w:rPr>
        <w:t>（一）供应商不符合规定的资格条件的；</w:t>
      </w:r>
    </w:p>
    <w:p w14:paraId="365AA82D">
      <w:pPr>
        <w:snapToGrid w:val="0"/>
        <w:spacing w:line="360" w:lineRule="auto"/>
        <w:ind w:firstLine="465"/>
        <w:rPr>
          <w:rFonts w:ascii="宋体"/>
          <w:sz w:val="24"/>
          <w:szCs w:val="24"/>
        </w:rPr>
      </w:pPr>
      <w:r>
        <w:rPr>
          <w:rFonts w:hint="eastAsia" w:ascii="宋体"/>
          <w:sz w:val="24"/>
          <w:szCs w:val="24"/>
        </w:rPr>
        <w:t>（二）供应商的法定代表人（负责人）（或其授权代表）或自然人未参加比选；</w:t>
      </w:r>
    </w:p>
    <w:p w14:paraId="1B94C8D3">
      <w:pPr>
        <w:snapToGrid w:val="0"/>
        <w:spacing w:line="360" w:lineRule="auto"/>
        <w:ind w:firstLine="465"/>
        <w:rPr>
          <w:rFonts w:ascii="宋体"/>
          <w:sz w:val="24"/>
          <w:szCs w:val="24"/>
        </w:rPr>
      </w:pPr>
      <w:r>
        <w:rPr>
          <w:rFonts w:hint="eastAsia" w:ascii="宋体"/>
          <w:sz w:val="24"/>
          <w:szCs w:val="24"/>
        </w:rPr>
        <w:t>（三）供应商所提交的响应文件不按“第七篇响应文件编制要求”要求签署或盖章；</w:t>
      </w:r>
    </w:p>
    <w:p w14:paraId="69BF9AD9">
      <w:pPr>
        <w:snapToGrid w:val="0"/>
        <w:spacing w:line="360" w:lineRule="auto"/>
        <w:ind w:firstLine="465"/>
        <w:rPr>
          <w:rFonts w:ascii="宋体"/>
          <w:sz w:val="24"/>
          <w:szCs w:val="24"/>
        </w:rPr>
      </w:pPr>
      <w:r>
        <w:rPr>
          <w:rFonts w:hint="eastAsia" w:ascii="宋体"/>
          <w:sz w:val="24"/>
          <w:szCs w:val="24"/>
        </w:rPr>
        <w:t>（四）供应商的报价超过采购预算或最高限价的；</w:t>
      </w:r>
    </w:p>
    <w:p w14:paraId="2ABD16BB">
      <w:pPr>
        <w:snapToGrid w:val="0"/>
        <w:spacing w:line="360" w:lineRule="auto"/>
        <w:ind w:firstLine="465"/>
        <w:rPr>
          <w:rFonts w:ascii="宋体"/>
          <w:sz w:val="24"/>
          <w:szCs w:val="24"/>
        </w:rPr>
      </w:pPr>
      <w:r>
        <w:rPr>
          <w:rFonts w:hint="eastAsia" w:ascii="宋体"/>
          <w:sz w:val="24"/>
          <w:szCs w:val="24"/>
        </w:rPr>
        <w:t>（五）法定代表人（负责人）为同一个人的两个及两个以上法人，母公司、全资子公司及其控股公司，在同一包采购中同时参与比选；</w:t>
      </w:r>
    </w:p>
    <w:p w14:paraId="2BADBF11">
      <w:pPr>
        <w:snapToGrid w:val="0"/>
        <w:spacing w:line="360" w:lineRule="auto"/>
        <w:ind w:firstLine="465"/>
        <w:rPr>
          <w:rFonts w:ascii="宋体"/>
          <w:sz w:val="24"/>
          <w:szCs w:val="24"/>
        </w:rPr>
      </w:pPr>
      <w:r>
        <w:rPr>
          <w:rFonts w:hint="eastAsia" w:ascii="宋体"/>
          <w:sz w:val="24"/>
          <w:szCs w:val="24"/>
        </w:rPr>
        <w:t>（六）单位负责人为同一人或者存在直接控股、管理关系的不同供应商，参加同一合同项下的政府采购活动的；</w:t>
      </w:r>
    </w:p>
    <w:p w14:paraId="7A5AC934">
      <w:pPr>
        <w:snapToGrid w:val="0"/>
        <w:spacing w:line="360" w:lineRule="auto"/>
        <w:ind w:firstLine="465"/>
        <w:rPr>
          <w:rFonts w:ascii="宋体"/>
          <w:sz w:val="24"/>
          <w:szCs w:val="24"/>
        </w:rPr>
      </w:pPr>
      <w:r>
        <w:rPr>
          <w:rFonts w:hint="eastAsia" w:ascii="宋体"/>
          <w:sz w:val="24"/>
          <w:szCs w:val="24"/>
        </w:rPr>
        <w:t>（七）为采购项目提供整体设计、规范编制或者项目管理、监理、检测等服务的供应商，再参加该采购项目的其他采购活动；</w:t>
      </w:r>
    </w:p>
    <w:p w14:paraId="3CA99520">
      <w:pPr>
        <w:snapToGrid w:val="0"/>
        <w:spacing w:line="360" w:lineRule="auto"/>
        <w:ind w:firstLine="465"/>
        <w:rPr>
          <w:rFonts w:ascii="宋体"/>
          <w:sz w:val="24"/>
          <w:szCs w:val="24"/>
        </w:rPr>
      </w:pPr>
      <w:r>
        <w:rPr>
          <w:rFonts w:hint="eastAsia" w:ascii="宋体"/>
          <w:sz w:val="24"/>
          <w:szCs w:val="24"/>
        </w:rPr>
        <w:t>（八）供应商比选有效期不满足竞争性比选文件要求的；</w:t>
      </w:r>
    </w:p>
    <w:p w14:paraId="5B15CF3A">
      <w:pPr>
        <w:snapToGrid w:val="0"/>
        <w:spacing w:line="360" w:lineRule="auto"/>
        <w:ind w:firstLine="465"/>
        <w:rPr>
          <w:rFonts w:ascii="宋体"/>
          <w:sz w:val="24"/>
          <w:szCs w:val="24"/>
        </w:rPr>
      </w:pPr>
      <w:r>
        <w:rPr>
          <w:rFonts w:hint="eastAsia" w:ascii="宋体"/>
          <w:sz w:val="24"/>
          <w:szCs w:val="24"/>
        </w:rPr>
        <w:t>（九）供应商响应文件内容有与国家现行法律法规相违背的内容，或附有采购人无法接受的条件；</w:t>
      </w:r>
    </w:p>
    <w:p w14:paraId="5D6D73E2">
      <w:pPr>
        <w:snapToGrid w:val="0"/>
        <w:spacing w:line="360" w:lineRule="auto"/>
        <w:ind w:firstLine="465"/>
        <w:rPr>
          <w:rFonts w:ascii="宋体"/>
          <w:sz w:val="24"/>
          <w:szCs w:val="24"/>
        </w:rPr>
      </w:pPr>
      <w:r>
        <w:rPr>
          <w:rFonts w:hint="eastAsia" w:ascii="宋体"/>
          <w:sz w:val="24"/>
          <w:szCs w:val="24"/>
        </w:rPr>
        <w:t>（十）法律、法规和竞争性比选文件规定的其他无效情形。</w:t>
      </w:r>
    </w:p>
    <w:p w14:paraId="24F51A73">
      <w:pPr>
        <w:pStyle w:val="4"/>
        <w:spacing w:before="0" w:after="0" w:line="360" w:lineRule="auto"/>
        <w:ind w:firstLine="482" w:firstLineChars="200"/>
        <w:rPr>
          <w:rFonts w:ascii="宋体"/>
          <w:sz w:val="24"/>
          <w:szCs w:val="24"/>
        </w:rPr>
      </w:pPr>
      <w:bookmarkStart w:id="73" w:name="_Toc196298674"/>
      <w:r>
        <w:rPr>
          <w:rFonts w:hint="eastAsia" w:ascii="宋体"/>
          <w:sz w:val="24"/>
          <w:szCs w:val="24"/>
        </w:rPr>
        <w:t>四、</w:t>
      </w:r>
      <w:bookmarkEnd w:id="68"/>
      <w:bookmarkEnd w:id="69"/>
      <w:r>
        <w:rPr>
          <w:rFonts w:hint="eastAsia" w:ascii="宋体"/>
          <w:sz w:val="24"/>
          <w:szCs w:val="24"/>
        </w:rPr>
        <w:t>采购终止</w:t>
      </w:r>
      <w:bookmarkEnd w:id="73"/>
    </w:p>
    <w:p w14:paraId="39EB29B2">
      <w:pPr>
        <w:snapToGrid w:val="0"/>
        <w:spacing w:line="360" w:lineRule="auto"/>
        <w:ind w:firstLine="465"/>
        <w:rPr>
          <w:rFonts w:ascii="宋体"/>
          <w:sz w:val="24"/>
          <w:szCs w:val="24"/>
        </w:rPr>
      </w:pPr>
      <w:r>
        <w:rPr>
          <w:rFonts w:hint="eastAsia" w:ascii="宋体"/>
          <w:sz w:val="24"/>
          <w:szCs w:val="24"/>
        </w:rPr>
        <w:t>出现下列情形之一的，采购人或者采购代理机构应当终止竞争性比选活动，发布项目终止公告并说明原因，重新开展采购活动：</w:t>
      </w:r>
    </w:p>
    <w:p w14:paraId="64E950E0">
      <w:pPr>
        <w:snapToGrid w:val="0"/>
        <w:spacing w:line="360" w:lineRule="auto"/>
        <w:ind w:firstLine="465"/>
        <w:rPr>
          <w:rFonts w:ascii="宋体"/>
          <w:sz w:val="24"/>
          <w:szCs w:val="24"/>
        </w:rPr>
      </w:pPr>
      <w:r>
        <w:rPr>
          <w:rFonts w:hint="eastAsia" w:ascii="宋体"/>
          <w:sz w:val="24"/>
          <w:szCs w:val="24"/>
        </w:rPr>
        <w:t>（一）因情况变化，不再符合规定的竞争性比选方式适用情形的；</w:t>
      </w:r>
    </w:p>
    <w:p w14:paraId="62047A16">
      <w:pPr>
        <w:snapToGrid w:val="0"/>
        <w:spacing w:line="360" w:lineRule="auto"/>
        <w:ind w:firstLine="465"/>
        <w:rPr>
          <w:rFonts w:ascii="宋体"/>
          <w:sz w:val="24"/>
          <w:szCs w:val="24"/>
        </w:rPr>
        <w:sectPr>
          <w:footerReference r:id="rId7" w:type="default"/>
          <w:footerReference r:id="rId8" w:type="even"/>
          <w:pgSz w:w="11907" w:h="16840"/>
          <w:pgMar w:top="1134" w:right="1191" w:bottom="1134" w:left="1191" w:header="964" w:footer="992" w:gutter="0"/>
          <w:pgNumType w:fmt="numberInDash"/>
          <w:cols w:space="720" w:num="1"/>
          <w:docGrid w:linePitch="380" w:charSpace="0"/>
        </w:sectPr>
      </w:pPr>
      <w:r>
        <w:rPr>
          <w:rFonts w:hint="eastAsia" w:ascii="宋体"/>
          <w:sz w:val="24"/>
          <w:szCs w:val="24"/>
        </w:rPr>
        <w:t>（二）出现影响采购公正的违法、违规行为的。</w:t>
      </w:r>
    </w:p>
    <w:p w14:paraId="414271E7">
      <w:pPr>
        <w:pStyle w:val="3"/>
        <w:spacing w:line="360" w:lineRule="auto"/>
        <w:jc w:val="center"/>
        <w:rPr>
          <w:rFonts w:ascii="宋体" w:eastAsia="宋体"/>
          <w:sz w:val="36"/>
          <w:szCs w:val="30"/>
        </w:rPr>
      </w:pPr>
      <w:bookmarkStart w:id="74" w:name="_Toc196298675"/>
      <w:bookmarkStart w:id="75" w:name="_Toc102227313"/>
      <w:r>
        <w:rPr>
          <w:rFonts w:hint="eastAsia" w:ascii="宋体" w:eastAsia="宋体"/>
          <w:sz w:val="36"/>
          <w:szCs w:val="30"/>
        </w:rPr>
        <w:t>第五篇  供应商须知</w:t>
      </w:r>
      <w:bookmarkEnd w:id="74"/>
      <w:bookmarkEnd w:id="75"/>
    </w:p>
    <w:p w14:paraId="1FB17B01">
      <w:pPr>
        <w:pStyle w:val="4"/>
        <w:spacing w:before="0" w:after="0" w:line="360" w:lineRule="auto"/>
        <w:ind w:firstLine="482" w:firstLineChars="200"/>
        <w:rPr>
          <w:rFonts w:ascii="宋体"/>
          <w:sz w:val="24"/>
          <w:szCs w:val="24"/>
        </w:rPr>
      </w:pPr>
      <w:bookmarkStart w:id="76" w:name="_Toc342913389"/>
      <w:bookmarkStart w:id="77" w:name="_Toc196298676"/>
      <w:r>
        <w:rPr>
          <w:rFonts w:hint="eastAsia" w:ascii="宋体"/>
          <w:sz w:val="24"/>
          <w:szCs w:val="24"/>
        </w:rPr>
        <w:t>一、比选费用</w:t>
      </w:r>
      <w:bookmarkEnd w:id="76"/>
      <w:bookmarkEnd w:id="77"/>
    </w:p>
    <w:p w14:paraId="7AC2E45E">
      <w:pPr>
        <w:pStyle w:val="180"/>
        <w:spacing w:line="360" w:lineRule="auto"/>
        <w:ind w:firstLine="480" w:firstLineChars="200"/>
        <w:rPr>
          <w:sz w:val="24"/>
          <w:szCs w:val="24"/>
        </w:rPr>
      </w:pPr>
      <w:r>
        <w:rPr>
          <w:rFonts w:hint="eastAsia"/>
          <w:sz w:val="24"/>
          <w:szCs w:val="24"/>
        </w:rPr>
        <w:t>参与比选的供应商应承担其编制响应文件与递交响应文件所涉及的一切费用，不论比选结果如何，采购人和采购代理机构在任何情况下无义务也无责任承担这些费用。</w:t>
      </w:r>
    </w:p>
    <w:p w14:paraId="09C7F5E9">
      <w:pPr>
        <w:pStyle w:val="4"/>
        <w:tabs>
          <w:tab w:val="left" w:pos="2640"/>
        </w:tabs>
        <w:spacing w:before="0" w:after="0" w:line="360" w:lineRule="auto"/>
        <w:ind w:firstLine="482" w:firstLineChars="200"/>
        <w:rPr>
          <w:rFonts w:ascii="宋体"/>
          <w:sz w:val="24"/>
          <w:szCs w:val="24"/>
        </w:rPr>
      </w:pPr>
      <w:bookmarkStart w:id="78" w:name="_Toc342913391"/>
      <w:bookmarkStart w:id="79" w:name="_Toc196298677"/>
      <w:r>
        <w:rPr>
          <w:rFonts w:hint="eastAsia" w:ascii="宋体"/>
          <w:sz w:val="24"/>
          <w:szCs w:val="24"/>
        </w:rPr>
        <w:t>二、竞争性比选文件</w:t>
      </w:r>
      <w:bookmarkEnd w:id="78"/>
      <w:bookmarkEnd w:id="79"/>
    </w:p>
    <w:p w14:paraId="1CD724C4">
      <w:pPr>
        <w:snapToGrid w:val="0"/>
        <w:spacing w:line="360" w:lineRule="auto"/>
        <w:ind w:firstLine="480" w:firstLineChars="200"/>
        <w:rPr>
          <w:rFonts w:ascii="宋体"/>
          <w:sz w:val="24"/>
          <w:szCs w:val="24"/>
        </w:rPr>
      </w:pPr>
      <w:r>
        <w:rPr>
          <w:rFonts w:hint="eastAsia" w:ascii="宋体"/>
          <w:sz w:val="24"/>
          <w:szCs w:val="24"/>
        </w:rPr>
        <w:t>（一）竞争性比选文件由采购邀请书；采购服务需求；采购商务需求；比选程序及方法、评审标准、无效响应和采购终止；供应商须知；合同草案条款；响应文件编制要求共七部分组成。</w:t>
      </w:r>
    </w:p>
    <w:p w14:paraId="7D660AD8">
      <w:pPr>
        <w:snapToGrid w:val="0"/>
        <w:spacing w:line="360" w:lineRule="auto"/>
        <w:ind w:firstLine="480" w:firstLineChars="200"/>
        <w:rPr>
          <w:rFonts w:ascii="宋体"/>
          <w:sz w:val="24"/>
          <w:szCs w:val="24"/>
        </w:rPr>
      </w:pPr>
      <w:r>
        <w:rPr>
          <w:rFonts w:hint="eastAsia" w:ascii="宋体"/>
          <w:sz w:val="24"/>
          <w:szCs w:val="24"/>
        </w:rPr>
        <w:t>（二）采购人（或采购代理机构）所作的一切有效的书面通知、修改及补充，都是竞争性比选文件不可分割的部分。</w:t>
      </w:r>
    </w:p>
    <w:p w14:paraId="48661FAD">
      <w:pPr>
        <w:snapToGrid w:val="0"/>
        <w:spacing w:line="360" w:lineRule="auto"/>
        <w:ind w:firstLine="480" w:firstLineChars="200"/>
        <w:rPr>
          <w:rFonts w:ascii="宋体"/>
          <w:sz w:val="24"/>
          <w:szCs w:val="24"/>
        </w:rPr>
      </w:pPr>
      <w:r>
        <w:rPr>
          <w:rFonts w:hint="eastAsia" w:ascii="宋体"/>
          <w:sz w:val="24"/>
          <w:szCs w:val="24"/>
        </w:rPr>
        <w:t>（三）竞争性比选文件的解释</w:t>
      </w:r>
    </w:p>
    <w:p w14:paraId="55760738">
      <w:pPr>
        <w:spacing w:line="360" w:lineRule="auto"/>
        <w:ind w:firstLine="480" w:firstLineChars="200"/>
        <w:rPr>
          <w:rFonts w:ascii="宋体"/>
          <w:sz w:val="24"/>
          <w:szCs w:val="24"/>
        </w:rPr>
      </w:pPr>
      <w:r>
        <w:rPr>
          <w:rFonts w:hint="eastAsia" w:ascii="宋体"/>
          <w:sz w:val="24"/>
          <w:szCs w:val="24"/>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80" w:name="_Toc318166429"/>
      <w:bookmarkStart w:id="81" w:name="_Toc318159780"/>
      <w:bookmarkStart w:id="82" w:name="_Toc318159349"/>
      <w:bookmarkStart w:id="83" w:name="_Toc318159160"/>
    </w:p>
    <w:p w14:paraId="2F2E5DDC">
      <w:pPr>
        <w:spacing w:line="360" w:lineRule="auto"/>
        <w:ind w:firstLine="480" w:firstLineChars="200"/>
        <w:rPr>
          <w:rFonts w:ascii="宋体"/>
          <w:sz w:val="24"/>
          <w:szCs w:val="24"/>
        </w:rPr>
      </w:pPr>
      <w:r>
        <w:rPr>
          <w:rFonts w:hint="eastAsia" w:ascii="宋体"/>
          <w:sz w:val="24"/>
          <w:szCs w:val="24"/>
        </w:rPr>
        <w:t>（四）评审的依据为竞争性比选文件和响应文件（含有效的书面承诺）。比选小组判断响应文件对竞争性比选文件的响应，仅基于响应文件本身而不靠外部证据。</w:t>
      </w:r>
    </w:p>
    <w:bookmarkEnd w:id="80"/>
    <w:bookmarkEnd w:id="81"/>
    <w:bookmarkEnd w:id="82"/>
    <w:bookmarkEnd w:id="83"/>
    <w:p w14:paraId="5910D597">
      <w:pPr>
        <w:pStyle w:val="4"/>
        <w:spacing w:before="0" w:after="0" w:line="360" w:lineRule="auto"/>
        <w:ind w:firstLine="482" w:firstLineChars="200"/>
        <w:rPr>
          <w:rFonts w:ascii="宋体"/>
          <w:sz w:val="24"/>
          <w:szCs w:val="24"/>
        </w:rPr>
      </w:pPr>
      <w:bookmarkStart w:id="84" w:name="_Toc179714297"/>
      <w:bookmarkStart w:id="85" w:name="_Toc342913392"/>
      <w:bookmarkStart w:id="86" w:name="_Toc196298678"/>
      <w:bookmarkStart w:id="87" w:name="_Toc102227318"/>
      <w:r>
        <w:rPr>
          <w:rFonts w:hint="eastAsia" w:ascii="宋体"/>
          <w:sz w:val="24"/>
          <w:szCs w:val="24"/>
        </w:rPr>
        <w:t>三、比选要求</w:t>
      </w:r>
      <w:bookmarkEnd w:id="84"/>
      <w:bookmarkEnd w:id="85"/>
      <w:bookmarkEnd w:id="86"/>
      <w:bookmarkEnd w:id="87"/>
    </w:p>
    <w:p w14:paraId="4787142F">
      <w:pPr>
        <w:spacing w:line="360" w:lineRule="auto"/>
        <w:ind w:firstLine="480" w:firstLineChars="200"/>
        <w:rPr>
          <w:rFonts w:ascii="宋体"/>
          <w:sz w:val="24"/>
          <w:szCs w:val="24"/>
        </w:rPr>
      </w:pPr>
      <w:r>
        <w:rPr>
          <w:rFonts w:hint="eastAsia" w:ascii="宋体"/>
          <w:sz w:val="24"/>
          <w:szCs w:val="24"/>
        </w:rPr>
        <w:t>（一）响应文件</w:t>
      </w:r>
    </w:p>
    <w:p w14:paraId="44DC47F0">
      <w:pPr>
        <w:spacing w:line="360" w:lineRule="auto"/>
        <w:ind w:firstLine="480" w:firstLineChars="200"/>
        <w:rPr>
          <w:rFonts w:ascii="宋体"/>
          <w:sz w:val="24"/>
          <w:szCs w:val="24"/>
        </w:rPr>
      </w:pPr>
      <w:r>
        <w:rPr>
          <w:rFonts w:hint="eastAsia" w:ascii="宋体"/>
          <w:sz w:val="24"/>
          <w:szCs w:val="24"/>
        </w:rPr>
        <w:t>1.供应商应当按照竞争性比选文件的要求编制响应文件，并对竞争性比选文件提出的要求和条件作出实质性响应，响应文件原则上采用软面订本，同时应编制完整的页码、目录。</w:t>
      </w:r>
    </w:p>
    <w:p w14:paraId="30D5CCD2">
      <w:pPr>
        <w:spacing w:line="360" w:lineRule="auto"/>
        <w:ind w:firstLine="480" w:firstLineChars="200"/>
        <w:rPr>
          <w:rFonts w:ascii="宋体"/>
          <w:sz w:val="24"/>
          <w:szCs w:val="24"/>
        </w:rPr>
      </w:pPr>
      <w:r>
        <w:rPr>
          <w:rFonts w:hint="eastAsia" w:ascii="宋体"/>
          <w:sz w:val="24"/>
          <w:szCs w:val="24"/>
        </w:rPr>
        <w:t>2.响应文件组成</w:t>
      </w:r>
    </w:p>
    <w:p w14:paraId="053A9F84">
      <w:pPr>
        <w:spacing w:line="360" w:lineRule="auto"/>
        <w:ind w:firstLine="480" w:firstLineChars="200"/>
        <w:rPr>
          <w:rFonts w:ascii="宋体"/>
          <w:sz w:val="24"/>
          <w:szCs w:val="24"/>
        </w:rPr>
      </w:pPr>
      <w:r>
        <w:rPr>
          <w:rFonts w:hint="eastAsia" w:ascii="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C45FD65">
      <w:pPr>
        <w:spacing w:line="360" w:lineRule="auto"/>
        <w:ind w:firstLine="480" w:firstLineChars="200"/>
        <w:rPr>
          <w:rFonts w:ascii="宋体"/>
          <w:sz w:val="24"/>
          <w:szCs w:val="24"/>
        </w:rPr>
      </w:pPr>
      <w:r>
        <w:rPr>
          <w:rFonts w:hint="eastAsia" w:ascii="宋体"/>
          <w:sz w:val="24"/>
          <w:szCs w:val="24"/>
        </w:rPr>
        <w:t>（二）联合体</w:t>
      </w:r>
    </w:p>
    <w:p w14:paraId="3B4A2FA3">
      <w:pPr>
        <w:spacing w:line="360" w:lineRule="auto"/>
        <w:ind w:firstLine="480" w:firstLineChars="200"/>
        <w:rPr>
          <w:rFonts w:ascii="宋体"/>
          <w:sz w:val="24"/>
          <w:szCs w:val="24"/>
        </w:rPr>
      </w:pPr>
      <w:r>
        <w:rPr>
          <w:rFonts w:hint="eastAsia" w:ascii="宋体"/>
          <w:sz w:val="24"/>
          <w:szCs w:val="24"/>
        </w:rPr>
        <w:t>本项目不接受联合体比选。</w:t>
      </w:r>
    </w:p>
    <w:p w14:paraId="394F88B5">
      <w:pPr>
        <w:spacing w:line="360" w:lineRule="auto"/>
        <w:ind w:firstLine="480" w:firstLineChars="200"/>
        <w:rPr>
          <w:rFonts w:ascii="宋体"/>
          <w:sz w:val="24"/>
          <w:szCs w:val="24"/>
        </w:rPr>
      </w:pPr>
      <w:r>
        <w:rPr>
          <w:rFonts w:hint="eastAsia" w:ascii="宋体"/>
          <w:sz w:val="24"/>
          <w:szCs w:val="24"/>
        </w:rPr>
        <w:t>（三）比选有效期：响应文件及有关承诺文件有效期为提交响应文件截止时间起</w:t>
      </w:r>
      <w:r>
        <w:rPr>
          <w:rFonts w:ascii="宋体"/>
          <w:sz w:val="24"/>
          <w:szCs w:val="24"/>
        </w:rPr>
        <w:t>90</w:t>
      </w:r>
      <w:r>
        <w:rPr>
          <w:rFonts w:hint="eastAsia" w:ascii="宋体"/>
          <w:sz w:val="24"/>
          <w:szCs w:val="24"/>
        </w:rPr>
        <w:t>天。</w:t>
      </w:r>
    </w:p>
    <w:p w14:paraId="23417DB7">
      <w:pPr>
        <w:spacing w:line="360" w:lineRule="auto"/>
        <w:ind w:firstLine="480" w:firstLineChars="200"/>
        <w:rPr>
          <w:rFonts w:ascii="宋体"/>
          <w:sz w:val="24"/>
          <w:szCs w:val="24"/>
        </w:rPr>
      </w:pPr>
      <w:r>
        <w:rPr>
          <w:rFonts w:hint="eastAsia" w:ascii="宋体"/>
          <w:sz w:val="24"/>
          <w:szCs w:val="24"/>
        </w:rPr>
        <w:t>（四）修正错误</w:t>
      </w:r>
    </w:p>
    <w:p w14:paraId="2F7DA5C9">
      <w:pPr>
        <w:spacing w:line="360" w:lineRule="auto"/>
        <w:ind w:firstLine="480" w:firstLineChars="200"/>
        <w:rPr>
          <w:rFonts w:ascii="宋体"/>
          <w:sz w:val="24"/>
          <w:szCs w:val="24"/>
        </w:rPr>
      </w:pPr>
      <w:r>
        <w:rPr>
          <w:rFonts w:hint="eastAsia" w:ascii="宋体"/>
          <w:sz w:val="24"/>
          <w:szCs w:val="24"/>
        </w:rPr>
        <w:t>1.若供应商所递交的响应文件或报价中的价格出现大写金额和小写金额不一致的错误，以大写金额修正为准。</w:t>
      </w:r>
    </w:p>
    <w:p w14:paraId="40C5C228">
      <w:pPr>
        <w:spacing w:line="360" w:lineRule="auto"/>
        <w:ind w:firstLine="480" w:firstLineChars="200"/>
        <w:rPr>
          <w:rFonts w:ascii="宋体"/>
          <w:sz w:val="24"/>
          <w:szCs w:val="24"/>
        </w:rPr>
      </w:pPr>
      <w:r>
        <w:rPr>
          <w:rFonts w:hint="eastAsia" w:ascii="宋体"/>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4E9955E8">
      <w:pPr>
        <w:snapToGrid w:val="0"/>
        <w:spacing w:line="360" w:lineRule="auto"/>
        <w:ind w:firstLine="480" w:firstLineChars="200"/>
        <w:rPr>
          <w:rFonts w:ascii="宋体"/>
          <w:sz w:val="24"/>
          <w:szCs w:val="24"/>
        </w:rPr>
      </w:pPr>
      <w:r>
        <w:rPr>
          <w:rFonts w:hint="eastAsia" w:ascii="宋体"/>
          <w:sz w:val="24"/>
          <w:szCs w:val="24"/>
        </w:rPr>
        <w:t>（五）提交响应文件的份数和签署</w:t>
      </w:r>
    </w:p>
    <w:p w14:paraId="3A98A747">
      <w:pPr>
        <w:snapToGrid w:val="0"/>
        <w:spacing w:line="360" w:lineRule="auto"/>
        <w:ind w:firstLine="480" w:firstLineChars="200"/>
        <w:rPr>
          <w:rFonts w:ascii="宋体"/>
          <w:sz w:val="24"/>
          <w:szCs w:val="24"/>
        </w:rPr>
      </w:pPr>
      <w:r>
        <w:rPr>
          <w:rFonts w:hint="eastAsia" w:ascii="宋体"/>
          <w:sz w:val="24"/>
          <w:szCs w:val="24"/>
        </w:rPr>
        <w:t>1.响应文件一式三份，其中正本一份，副本一份，电子文件一份；副本可为正本的复印件，应与正本一致，如出现不一致情况以正本为准。</w:t>
      </w:r>
    </w:p>
    <w:p w14:paraId="30C9DE2A">
      <w:pPr>
        <w:snapToGrid w:val="0"/>
        <w:spacing w:line="360" w:lineRule="auto"/>
        <w:ind w:firstLine="480" w:firstLineChars="200"/>
        <w:rPr>
          <w:rFonts w:ascii="宋体"/>
          <w:sz w:val="24"/>
          <w:szCs w:val="24"/>
        </w:rPr>
      </w:pPr>
      <w:r>
        <w:rPr>
          <w:rFonts w:hint="eastAsia" w:ascii="宋体"/>
          <w:sz w:val="24"/>
          <w:szCs w:val="24"/>
        </w:rPr>
        <w:t>2.</w:t>
      </w:r>
      <w:r>
        <w:rPr>
          <w:rFonts w:hint="eastAsia" w:ascii="宋体"/>
          <w:sz w:val="24"/>
        </w:rPr>
        <w:t>在响应文件正本中，竞争性比选文件第七篇响应文件编制要求中规定签字、盖章的地方必须按其规定签字、盖章。</w:t>
      </w:r>
    </w:p>
    <w:p w14:paraId="51B02533">
      <w:pPr>
        <w:snapToGrid w:val="0"/>
        <w:spacing w:line="360" w:lineRule="auto"/>
        <w:ind w:firstLine="480" w:firstLineChars="200"/>
        <w:rPr>
          <w:rFonts w:ascii="宋体"/>
          <w:sz w:val="24"/>
          <w:szCs w:val="24"/>
        </w:rPr>
      </w:pPr>
      <w:r>
        <w:rPr>
          <w:rFonts w:hint="eastAsia" w:ascii="宋体"/>
          <w:sz w:val="24"/>
          <w:szCs w:val="24"/>
        </w:rPr>
        <w:t>（六）响应文件的递交</w:t>
      </w:r>
    </w:p>
    <w:p w14:paraId="3B58B934">
      <w:pPr>
        <w:snapToGrid w:val="0"/>
        <w:spacing w:line="360" w:lineRule="auto"/>
        <w:ind w:firstLine="480" w:firstLineChars="200"/>
        <w:rPr>
          <w:rFonts w:ascii="宋体"/>
          <w:sz w:val="24"/>
          <w:szCs w:val="24"/>
        </w:rPr>
      </w:pPr>
      <w:r>
        <w:rPr>
          <w:rFonts w:hint="eastAsia" w:ascii="宋体"/>
          <w:sz w:val="24"/>
          <w:szCs w:val="24"/>
        </w:rPr>
        <w:t>1.响应文件的密封与标记</w:t>
      </w:r>
    </w:p>
    <w:p w14:paraId="32E69C13">
      <w:pPr>
        <w:snapToGrid w:val="0"/>
        <w:spacing w:line="360" w:lineRule="auto"/>
        <w:ind w:firstLine="480" w:firstLineChars="200"/>
        <w:rPr>
          <w:rFonts w:ascii="宋体"/>
          <w:sz w:val="24"/>
          <w:szCs w:val="24"/>
        </w:rPr>
      </w:pPr>
      <w:r>
        <w:rPr>
          <w:rFonts w:hint="eastAsia" w:ascii="宋体"/>
          <w:sz w:val="24"/>
          <w:szCs w:val="24"/>
        </w:rPr>
        <w:t>响应文件的正本及副本均应密封送达递交响应文件地点，应在封套上注明项目名称、供应商名称。若正本及副本分别进行密封的，还应在封套上注明“正本”、“副本”字样。</w:t>
      </w:r>
    </w:p>
    <w:p w14:paraId="18C9EA47">
      <w:pPr>
        <w:snapToGrid w:val="0"/>
        <w:spacing w:line="360" w:lineRule="auto"/>
        <w:ind w:firstLine="480" w:firstLineChars="200"/>
        <w:rPr>
          <w:rFonts w:ascii="宋体"/>
          <w:sz w:val="24"/>
          <w:szCs w:val="24"/>
        </w:rPr>
      </w:pPr>
      <w:r>
        <w:rPr>
          <w:rFonts w:hint="eastAsia" w:ascii="宋体"/>
          <w:sz w:val="24"/>
          <w:szCs w:val="24"/>
        </w:rPr>
        <w:t>响应文件的装订形式为</w:t>
      </w:r>
      <w:r>
        <w:rPr>
          <w:rFonts w:hint="eastAsia" w:ascii="宋体"/>
          <w:b/>
          <w:sz w:val="24"/>
          <w:szCs w:val="24"/>
        </w:rPr>
        <w:t>胶装</w:t>
      </w:r>
      <w:r>
        <w:rPr>
          <w:rFonts w:hint="eastAsia" w:ascii="宋体"/>
          <w:sz w:val="24"/>
          <w:szCs w:val="24"/>
        </w:rPr>
        <w:t>。</w:t>
      </w:r>
    </w:p>
    <w:p w14:paraId="778BE56B">
      <w:pPr>
        <w:snapToGrid w:val="0"/>
        <w:spacing w:line="360" w:lineRule="auto"/>
        <w:ind w:firstLine="480" w:firstLineChars="200"/>
        <w:rPr>
          <w:rFonts w:ascii="宋体"/>
          <w:sz w:val="24"/>
          <w:szCs w:val="24"/>
        </w:rPr>
      </w:pPr>
      <w:r>
        <w:rPr>
          <w:rFonts w:hint="eastAsia" w:ascii="宋体"/>
          <w:sz w:val="24"/>
          <w:szCs w:val="24"/>
        </w:rPr>
        <w:t>2.响应文件递交截止时间：参阅采购邀请书。</w:t>
      </w:r>
    </w:p>
    <w:p w14:paraId="52CE4F53">
      <w:pPr>
        <w:snapToGrid w:val="0"/>
        <w:spacing w:line="360" w:lineRule="auto"/>
        <w:ind w:firstLine="480" w:firstLineChars="200"/>
        <w:rPr>
          <w:rFonts w:ascii="宋体"/>
          <w:sz w:val="24"/>
          <w:szCs w:val="24"/>
        </w:rPr>
      </w:pPr>
      <w:r>
        <w:rPr>
          <w:rFonts w:hint="eastAsia" w:ascii="宋体"/>
          <w:sz w:val="24"/>
          <w:szCs w:val="24"/>
        </w:rPr>
        <w:t>3.响应文件语言：简体中文</w:t>
      </w:r>
    </w:p>
    <w:p w14:paraId="0678D56D">
      <w:pPr>
        <w:snapToGrid w:val="0"/>
        <w:spacing w:line="360" w:lineRule="auto"/>
        <w:ind w:firstLine="480" w:firstLineChars="200"/>
        <w:rPr>
          <w:rFonts w:ascii="宋体"/>
          <w:sz w:val="24"/>
          <w:szCs w:val="24"/>
        </w:rPr>
      </w:pPr>
      <w:r>
        <w:rPr>
          <w:rFonts w:hint="eastAsia" w:ascii="宋体"/>
          <w:sz w:val="24"/>
          <w:szCs w:val="24"/>
        </w:rPr>
        <w:t>（七）供应商参与人员</w:t>
      </w:r>
    </w:p>
    <w:p w14:paraId="54DD5005">
      <w:pPr>
        <w:snapToGrid w:val="0"/>
        <w:spacing w:line="360" w:lineRule="auto"/>
        <w:ind w:firstLine="480" w:firstLineChars="200"/>
        <w:rPr>
          <w:rFonts w:ascii="宋体"/>
          <w:sz w:val="24"/>
          <w:szCs w:val="24"/>
        </w:rPr>
      </w:pPr>
      <w:r>
        <w:rPr>
          <w:rFonts w:hint="eastAsia" w:ascii="宋体"/>
          <w:sz w:val="24"/>
          <w:szCs w:val="24"/>
        </w:rPr>
        <w:t>各个供应商可派1-2名代表参与比选，至少1人应为法定代表人（负责人）或具有法定代表人（负责人）授权委托书的授权代表。</w:t>
      </w:r>
    </w:p>
    <w:p w14:paraId="5DA25B2E">
      <w:pPr>
        <w:pStyle w:val="4"/>
        <w:spacing w:before="0" w:after="0" w:line="360" w:lineRule="auto"/>
        <w:ind w:firstLine="482" w:firstLineChars="200"/>
        <w:rPr>
          <w:rFonts w:ascii="宋体"/>
          <w:sz w:val="24"/>
          <w:szCs w:val="24"/>
        </w:rPr>
      </w:pPr>
      <w:bookmarkStart w:id="88" w:name="_Toc196298679"/>
      <w:r>
        <w:rPr>
          <w:rFonts w:hint="eastAsia" w:ascii="宋体"/>
          <w:sz w:val="24"/>
          <w:szCs w:val="24"/>
        </w:rPr>
        <w:t>四、成交供应商的确认和变更</w:t>
      </w:r>
      <w:bookmarkEnd w:id="88"/>
    </w:p>
    <w:p w14:paraId="2944BB3B">
      <w:pPr>
        <w:snapToGrid w:val="0"/>
        <w:spacing w:line="360" w:lineRule="auto"/>
        <w:ind w:firstLine="480" w:firstLineChars="200"/>
        <w:rPr>
          <w:rFonts w:ascii="宋体"/>
          <w:sz w:val="24"/>
          <w:szCs w:val="24"/>
        </w:rPr>
      </w:pPr>
      <w:r>
        <w:rPr>
          <w:rFonts w:hint="eastAsia" w:ascii="宋体"/>
          <w:sz w:val="24"/>
          <w:szCs w:val="24"/>
        </w:rPr>
        <w:t>（一）成交供应商的确认</w:t>
      </w:r>
    </w:p>
    <w:p w14:paraId="060BE828">
      <w:pPr>
        <w:snapToGrid w:val="0"/>
        <w:spacing w:line="360" w:lineRule="auto"/>
        <w:ind w:firstLine="480" w:firstLineChars="200"/>
        <w:rPr>
          <w:rFonts w:ascii="宋体"/>
          <w:sz w:val="24"/>
          <w:szCs w:val="24"/>
        </w:rPr>
      </w:pPr>
      <w:r>
        <w:rPr>
          <w:rFonts w:ascii="宋体"/>
          <w:sz w:val="24"/>
          <w:szCs w:val="24"/>
        </w:rPr>
        <w:t>采购代理机构应当在评审结束</w:t>
      </w:r>
      <w:r>
        <w:rPr>
          <w:rFonts w:hint="eastAsia" w:ascii="宋体"/>
          <w:sz w:val="24"/>
          <w:szCs w:val="24"/>
        </w:rPr>
        <w:t>之日起2</w:t>
      </w:r>
      <w:r>
        <w:rPr>
          <w:rFonts w:ascii="宋体"/>
          <w:sz w:val="24"/>
          <w:szCs w:val="24"/>
        </w:rPr>
        <w:t>个工作日内将评审报告送采购人确认。采购人应当在收到评审报告</w:t>
      </w:r>
      <w:r>
        <w:rPr>
          <w:rFonts w:hint="eastAsia" w:ascii="宋体"/>
          <w:sz w:val="24"/>
          <w:szCs w:val="24"/>
        </w:rPr>
        <w:t>之日起</w:t>
      </w:r>
      <w:r>
        <w:rPr>
          <w:rFonts w:ascii="宋体"/>
          <w:sz w:val="24"/>
          <w:szCs w:val="24"/>
        </w:rPr>
        <w:t>5个工作日内</w:t>
      </w:r>
      <w:r>
        <w:rPr>
          <w:rFonts w:hint="eastAsia" w:ascii="宋体"/>
          <w:sz w:val="24"/>
          <w:szCs w:val="24"/>
        </w:rPr>
        <w:t>，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63D94A5D">
      <w:pPr>
        <w:snapToGrid w:val="0"/>
        <w:spacing w:line="360" w:lineRule="auto"/>
        <w:ind w:firstLine="480" w:firstLineChars="200"/>
        <w:rPr>
          <w:rFonts w:ascii="宋体"/>
          <w:sz w:val="24"/>
          <w:szCs w:val="24"/>
        </w:rPr>
      </w:pPr>
      <w:r>
        <w:rPr>
          <w:rFonts w:hint="eastAsia" w:ascii="宋体"/>
          <w:sz w:val="24"/>
          <w:szCs w:val="24"/>
        </w:rPr>
        <w:t>（二）成交供应商的变更</w:t>
      </w:r>
    </w:p>
    <w:p w14:paraId="167D4F7A">
      <w:pPr>
        <w:snapToGrid w:val="0"/>
        <w:spacing w:line="360" w:lineRule="auto"/>
        <w:ind w:firstLine="480" w:firstLineChars="200"/>
        <w:rPr>
          <w:rFonts w:ascii="宋体"/>
          <w:sz w:val="24"/>
          <w:szCs w:val="24"/>
        </w:rPr>
      </w:pPr>
      <w:r>
        <w:rPr>
          <w:rFonts w:hint="eastAsia" w:ascii="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6491D95">
      <w:pPr>
        <w:snapToGrid w:val="0"/>
        <w:spacing w:line="360" w:lineRule="auto"/>
        <w:ind w:firstLine="480" w:firstLineChars="200"/>
        <w:rPr>
          <w:rFonts w:ascii="宋体"/>
          <w:sz w:val="24"/>
          <w:szCs w:val="24"/>
        </w:rPr>
      </w:pPr>
      <w:r>
        <w:rPr>
          <w:rFonts w:hint="eastAsia" w:ascii="宋体"/>
          <w:sz w:val="24"/>
          <w:szCs w:val="24"/>
        </w:rPr>
        <w:t>2.成交供应商无充分理由放弃成交的，采购人将会同采购代理机构把相关情况报主管部门。</w:t>
      </w:r>
    </w:p>
    <w:p w14:paraId="11D53CF7">
      <w:pPr>
        <w:pStyle w:val="4"/>
        <w:spacing w:before="0" w:after="0" w:line="360" w:lineRule="auto"/>
        <w:ind w:firstLine="482" w:firstLineChars="200"/>
        <w:rPr>
          <w:rFonts w:ascii="宋体"/>
          <w:sz w:val="24"/>
          <w:szCs w:val="24"/>
        </w:rPr>
      </w:pPr>
      <w:bookmarkStart w:id="89" w:name="_Toc196298680"/>
      <w:bookmarkStart w:id="90" w:name="_Toc102227321"/>
      <w:bookmarkStart w:id="91" w:name="_Toc342913395"/>
      <w:r>
        <w:rPr>
          <w:rFonts w:hint="eastAsia" w:ascii="宋体"/>
          <w:sz w:val="24"/>
          <w:szCs w:val="24"/>
        </w:rPr>
        <w:t>五、成交通知</w:t>
      </w:r>
      <w:bookmarkEnd w:id="89"/>
      <w:bookmarkEnd w:id="90"/>
      <w:bookmarkEnd w:id="91"/>
    </w:p>
    <w:p w14:paraId="4CB8BCE5">
      <w:pPr>
        <w:spacing w:line="360" w:lineRule="auto"/>
        <w:ind w:firstLine="480" w:firstLineChars="200"/>
        <w:rPr>
          <w:rFonts w:ascii="宋体"/>
          <w:sz w:val="24"/>
          <w:szCs w:val="24"/>
        </w:rPr>
      </w:pPr>
      <w:r>
        <w:rPr>
          <w:rFonts w:hint="eastAsia" w:ascii="宋体"/>
          <w:sz w:val="24"/>
          <w:szCs w:val="24"/>
        </w:rPr>
        <w:t>（一）成交供应商确定后，采购代理机构将在“行采家”平台发布成交结果公告。</w:t>
      </w:r>
    </w:p>
    <w:p w14:paraId="2FF5911E">
      <w:pPr>
        <w:spacing w:line="360" w:lineRule="auto"/>
        <w:ind w:firstLine="480" w:firstLineChars="200"/>
        <w:rPr>
          <w:rFonts w:ascii="宋体"/>
          <w:sz w:val="24"/>
          <w:szCs w:val="24"/>
        </w:rPr>
      </w:pPr>
      <w:r>
        <w:rPr>
          <w:rFonts w:hint="eastAsia" w:ascii="宋体"/>
          <w:sz w:val="24"/>
          <w:szCs w:val="24"/>
        </w:rPr>
        <w:t>（二）结果公告期结束后，采购代理机构将以书面形式发出《成交通知书》。《成交通知书》一经发出即发生法律效力。</w:t>
      </w:r>
    </w:p>
    <w:p w14:paraId="311DA1C1">
      <w:pPr>
        <w:spacing w:line="360" w:lineRule="auto"/>
        <w:ind w:firstLine="480" w:firstLineChars="200"/>
        <w:rPr>
          <w:rFonts w:ascii="宋体"/>
          <w:sz w:val="24"/>
          <w:szCs w:val="24"/>
        </w:rPr>
      </w:pPr>
      <w:r>
        <w:rPr>
          <w:rFonts w:hint="eastAsia" w:ascii="宋体"/>
          <w:sz w:val="24"/>
          <w:szCs w:val="24"/>
        </w:rPr>
        <w:t>（三）《成交通知书》将作为签订合同的依据。</w:t>
      </w:r>
    </w:p>
    <w:p w14:paraId="51E1FDB9">
      <w:pPr>
        <w:spacing w:line="360" w:lineRule="auto"/>
        <w:ind w:firstLine="480" w:firstLineChars="200"/>
        <w:rPr>
          <w:rFonts w:ascii="宋体"/>
        </w:rPr>
      </w:pPr>
      <w:r>
        <w:rPr>
          <w:rFonts w:hint="eastAsia" w:ascii="宋体"/>
          <w:sz w:val="24"/>
          <w:szCs w:val="24"/>
        </w:rPr>
        <w:t>（四）如有供应商对成交结果提出质疑的，在质疑处理完毕后发出成交通知书。</w:t>
      </w:r>
    </w:p>
    <w:p w14:paraId="2F16982C">
      <w:pPr>
        <w:pStyle w:val="4"/>
        <w:spacing w:before="0" w:after="0" w:line="360" w:lineRule="auto"/>
        <w:ind w:firstLine="482" w:firstLineChars="200"/>
        <w:rPr>
          <w:rFonts w:ascii="宋体"/>
          <w:sz w:val="24"/>
          <w:szCs w:val="24"/>
        </w:rPr>
      </w:pPr>
      <w:bookmarkStart w:id="92" w:name="_Toc196298681"/>
      <w:r>
        <w:rPr>
          <w:rFonts w:hint="eastAsia" w:ascii="宋体"/>
          <w:sz w:val="24"/>
          <w:szCs w:val="24"/>
        </w:rPr>
        <w:t>六、采购代理服务费</w:t>
      </w:r>
      <w:bookmarkEnd w:id="92"/>
    </w:p>
    <w:p w14:paraId="7CE53329">
      <w:pPr>
        <w:spacing w:line="360" w:lineRule="auto"/>
        <w:ind w:firstLine="480" w:firstLineChars="200"/>
        <w:rPr>
          <w:rFonts w:ascii="宋体" w:hAnsi="宋体"/>
          <w:sz w:val="24"/>
        </w:rPr>
      </w:pPr>
      <w:r>
        <w:rPr>
          <w:rFonts w:hint="eastAsia" w:ascii="宋体" w:hAnsi="宋体"/>
          <w:sz w:val="24"/>
        </w:rPr>
        <w:t>（一）采购代理服务费</w:t>
      </w:r>
    </w:p>
    <w:p w14:paraId="1787099A">
      <w:pPr>
        <w:spacing w:line="360" w:lineRule="auto"/>
        <w:ind w:firstLine="480" w:firstLineChars="200"/>
        <w:rPr>
          <w:rFonts w:ascii="宋体" w:hAnsi="宋体"/>
          <w:sz w:val="24"/>
        </w:rPr>
      </w:pPr>
      <w:r>
        <w:rPr>
          <w:rFonts w:hint="eastAsia" w:ascii="宋体" w:hAnsi="宋体"/>
          <w:sz w:val="24"/>
        </w:rPr>
        <w:t>供应商中标后，领取</w:t>
      </w:r>
      <w:r>
        <w:rPr>
          <w:rFonts w:ascii="宋体" w:hAnsi="宋体"/>
          <w:sz w:val="24"/>
        </w:rPr>
        <w:t>成交通知书时</w:t>
      </w:r>
      <w:r>
        <w:rPr>
          <w:rFonts w:hint="eastAsia" w:ascii="宋体" w:hAnsi="宋体"/>
          <w:sz w:val="24"/>
        </w:rPr>
        <w:t>向采购代理机构缴纳采购代理服务费，采购代理服务费的收取标准按照以下标准执行: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7F80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670F499B">
            <w:pPr>
              <w:spacing w:line="240" w:lineRule="atLeast"/>
              <w:jc w:val="right"/>
              <w:rPr>
                <w:rFonts w:ascii="宋体" w:hAnsi="宋体"/>
                <w:sz w:val="21"/>
                <w:szCs w:val="21"/>
              </w:rPr>
            </w:pPr>
            <w:r>
              <w:rPr>
                <w:rFonts w:ascii="宋体" w:hAnsi="宋体"/>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18415" b="18415"/>
                      <wp:wrapNone/>
                      <wp:docPr id="419654496"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YPWAAAACAEAAA8AAAAAAAAAAQAgAAAAIgAAAGRycy9kb3ducmV2LnhtbFBLAQIUABQAAAAI&#10;AIdO4kAQ2ESc7wEAAN4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sz w:val="21"/>
                <w:szCs w:val="21"/>
              </w:rPr>
              <w:t>招标类型</w:t>
            </w:r>
          </w:p>
          <w:p w14:paraId="4B2850F7">
            <w:pPr>
              <w:spacing w:line="240" w:lineRule="atLeast"/>
              <w:rPr>
                <w:rFonts w:ascii="宋体" w:hAnsi="宋体"/>
                <w:sz w:val="21"/>
                <w:szCs w:val="21"/>
              </w:rPr>
            </w:pPr>
            <w:r>
              <w:rPr>
                <w:rFonts w:hint="eastAsia" w:ascii="宋体" w:hAnsi="宋体"/>
                <w:sz w:val="21"/>
                <w:szCs w:val="21"/>
              </w:rPr>
              <w:t>中标金额（万元）</w:t>
            </w:r>
          </w:p>
        </w:tc>
        <w:tc>
          <w:tcPr>
            <w:tcW w:w="2273" w:type="dxa"/>
            <w:vAlign w:val="center"/>
          </w:tcPr>
          <w:p w14:paraId="4A2C1927">
            <w:pPr>
              <w:spacing w:line="240" w:lineRule="atLeast"/>
              <w:jc w:val="center"/>
              <w:rPr>
                <w:rFonts w:ascii="宋体" w:hAnsi="宋体"/>
                <w:sz w:val="21"/>
                <w:szCs w:val="21"/>
              </w:rPr>
            </w:pPr>
            <w:r>
              <w:rPr>
                <w:rFonts w:hint="eastAsia" w:ascii="宋体" w:hAnsi="宋体"/>
                <w:sz w:val="21"/>
                <w:szCs w:val="21"/>
              </w:rPr>
              <w:t>货物招标</w:t>
            </w:r>
          </w:p>
        </w:tc>
        <w:tc>
          <w:tcPr>
            <w:tcW w:w="2273" w:type="dxa"/>
            <w:vAlign w:val="center"/>
          </w:tcPr>
          <w:p w14:paraId="56B7239F">
            <w:pPr>
              <w:spacing w:line="240" w:lineRule="atLeast"/>
              <w:jc w:val="center"/>
              <w:rPr>
                <w:rFonts w:ascii="宋体" w:hAnsi="宋体"/>
                <w:b/>
                <w:sz w:val="21"/>
                <w:szCs w:val="21"/>
              </w:rPr>
            </w:pPr>
            <w:r>
              <w:rPr>
                <w:rFonts w:hint="eastAsia" w:ascii="宋体" w:hAnsi="宋体"/>
                <w:b/>
                <w:sz w:val="21"/>
                <w:szCs w:val="21"/>
              </w:rPr>
              <w:t>服务招标</w:t>
            </w:r>
          </w:p>
        </w:tc>
        <w:tc>
          <w:tcPr>
            <w:tcW w:w="2272" w:type="dxa"/>
            <w:vAlign w:val="center"/>
          </w:tcPr>
          <w:p w14:paraId="5C1189B1">
            <w:pPr>
              <w:pStyle w:val="192"/>
              <w:widowControl w:val="0"/>
              <w:pBdr>
                <w:left w:val="none" w:color="auto" w:sz="0" w:space="0"/>
                <w:right w:val="none" w:color="auto" w:sz="0" w:space="0"/>
              </w:pBdr>
              <w:spacing w:before="0" w:beforeAutospacing="0" w:after="0" w:afterAutospacing="0" w:line="240" w:lineRule="atLeast"/>
              <w:rPr>
                <w:kern w:val="2"/>
                <w:sz w:val="21"/>
                <w:szCs w:val="21"/>
              </w:rPr>
            </w:pPr>
            <w:r>
              <w:rPr>
                <w:rFonts w:hint="eastAsia"/>
                <w:kern w:val="2"/>
                <w:sz w:val="21"/>
                <w:szCs w:val="21"/>
              </w:rPr>
              <w:t>工程招标</w:t>
            </w:r>
          </w:p>
        </w:tc>
      </w:tr>
      <w:tr w14:paraId="58A8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67335FB">
            <w:pPr>
              <w:spacing w:line="240" w:lineRule="atLeast"/>
              <w:jc w:val="center"/>
              <w:rPr>
                <w:rFonts w:ascii="宋体" w:hAnsi="宋体"/>
                <w:sz w:val="21"/>
                <w:szCs w:val="21"/>
              </w:rPr>
            </w:pPr>
            <w:r>
              <w:rPr>
                <w:rFonts w:hint="eastAsia" w:ascii="宋体" w:hAnsi="宋体"/>
                <w:sz w:val="21"/>
                <w:szCs w:val="21"/>
              </w:rPr>
              <w:t>100（含）以下</w:t>
            </w:r>
          </w:p>
        </w:tc>
        <w:tc>
          <w:tcPr>
            <w:tcW w:w="2273" w:type="dxa"/>
            <w:vAlign w:val="center"/>
          </w:tcPr>
          <w:p w14:paraId="144FD21E">
            <w:pPr>
              <w:spacing w:line="240" w:lineRule="atLeast"/>
              <w:jc w:val="center"/>
              <w:rPr>
                <w:rFonts w:ascii="宋体" w:hAnsi="宋体"/>
                <w:sz w:val="21"/>
                <w:szCs w:val="21"/>
              </w:rPr>
            </w:pPr>
            <w:r>
              <w:rPr>
                <w:rFonts w:hint="eastAsia" w:ascii="宋体" w:hAnsi="宋体"/>
                <w:sz w:val="21"/>
                <w:szCs w:val="21"/>
              </w:rPr>
              <w:t>1.5%</w:t>
            </w:r>
          </w:p>
        </w:tc>
        <w:tc>
          <w:tcPr>
            <w:tcW w:w="2273" w:type="dxa"/>
            <w:vAlign w:val="center"/>
          </w:tcPr>
          <w:p w14:paraId="63CD0FAF">
            <w:pPr>
              <w:spacing w:line="240" w:lineRule="atLeast"/>
              <w:jc w:val="center"/>
              <w:rPr>
                <w:rFonts w:ascii="宋体" w:hAnsi="宋体"/>
                <w:sz w:val="21"/>
                <w:szCs w:val="21"/>
              </w:rPr>
            </w:pPr>
            <w:r>
              <w:rPr>
                <w:rFonts w:hint="eastAsia" w:ascii="宋体" w:hAnsi="宋体"/>
                <w:sz w:val="21"/>
                <w:szCs w:val="21"/>
              </w:rPr>
              <w:t>1.5%</w:t>
            </w:r>
          </w:p>
        </w:tc>
        <w:tc>
          <w:tcPr>
            <w:tcW w:w="2272" w:type="dxa"/>
            <w:vAlign w:val="center"/>
          </w:tcPr>
          <w:p w14:paraId="6DE7D77E">
            <w:pPr>
              <w:spacing w:line="240" w:lineRule="atLeast"/>
              <w:jc w:val="center"/>
              <w:rPr>
                <w:rFonts w:ascii="宋体" w:hAnsi="宋体"/>
                <w:sz w:val="21"/>
                <w:szCs w:val="21"/>
              </w:rPr>
            </w:pPr>
            <w:r>
              <w:rPr>
                <w:rFonts w:hint="eastAsia" w:ascii="宋体" w:hAnsi="宋体"/>
                <w:sz w:val="21"/>
                <w:szCs w:val="21"/>
              </w:rPr>
              <w:t>1.0%</w:t>
            </w:r>
          </w:p>
        </w:tc>
      </w:tr>
      <w:tr w14:paraId="23C0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497DF842">
            <w:pPr>
              <w:spacing w:line="240" w:lineRule="atLeast"/>
              <w:jc w:val="center"/>
              <w:rPr>
                <w:rFonts w:ascii="宋体" w:hAnsi="宋体"/>
                <w:sz w:val="21"/>
                <w:szCs w:val="21"/>
              </w:rPr>
            </w:pPr>
            <w:r>
              <w:rPr>
                <w:rFonts w:hint="eastAsia" w:ascii="宋体" w:hAnsi="宋体"/>
                <w:sz w:val="21"/>
                <w:szCs w:val="21"/>
              </w:rPr>
              <w:t>100以上-500</w:t>
            </w:r>
          </w:p>
        </w:tc>
        <w:tc>
          <w:tcPr>
            <w:tcW w:w="2273" w:type="dxa"/>
            <w:vAlign w:val="center"/>
          </w:tcPr>
          <w:p w14:paraId="3742C8B6">
            <w:pPr>
              <w:spacing w:line="240" w:lineRule="atLeast"/>
              <w:jc w:val="center"/>
              <w:rPr>
                <w:rFonts w:ascii="宋体" w:hAnsi="宋体"/>
                <w:sz w:val="21"/>
                <w:szCs w:val="21"/>
              </w:rPr>
            </w:pPr>
            <w:r>
              <w:rPr>
                <w:rFonts w:hint="eastAsia" w:ascii="宋体" w:hAnsi="宋体"/>
                <w:sz w:val="21"/>
                <w:szCs w:val="21"/>
              </w:rPr>
              <w:t>1.1%</w:t>
            </w:r>
          </w:p>
        </w:tc>
        <w:tc>
          <w:tcPr>
            <w:tcW w:w="2273" w:type="dxa"/>
            <w:vAlign w:val="center"/>
          </w:tcPr>
          <w:p w14:paraId="1967BF13">
            <w:pPr>
              <w:spacing w:line="240" w:lineRule="atLeast"/>
              <w:jc w:val="center"/>
              <w:rPr>
                <w:rFonts w:ascii="宋体" w:hAnsi="宋体"/>
                <w:sz w:val="21"/>
                <w:szCs w:val="21"/>
              </w:rPr>
            </w:pPr>
            <w:r>
              <w:rPr>
                <w:rFonts w:hint="eastAsia" w:ascii="宋体" w:hAnsi="宋体"/>
                <w:sz w:val="21"/>
                <w:szCs w:val="21"/>
              </w:rPr>
              <w:t>0.8%</w:t>
            </w:r>
          </w:p>
        </w:tc>
        <w:tc>
          <w:tcPr>
            <w:tcW w:w="2272" w:type="dxa"/>
            <w:vAlign w:val="center"/>
          </w:tcPr>
          <w:p w14:paraId="702FCE5D">
            <w:pPr>
              <w:spacing w:line="240" w:lineRule="atLeast"/>
              <w:jc w:val="center"/>
              <w:rPr>
                <w:rFonts w:ascii="宋体" w:hAnsi="宋体"/>
                <w:sz w:val="21"/>
                <w:szCs w:val="21"/>
              </w:rPr>
            </w:pPr>
            <w:r>
              <w:rPr>
                <w:rFonts w:hint="eastAsia" w:ascii="宋体" w:hAnsi="宋体"/>
                <w:sz w:val="21"/>
                <w:szCs w:val="21"/>
              </w:rPr>
              <w:t>0.7%</w:t>
            </w:r>
          </w:p>
        </w:tc>
      </w:tr>
      <w:tr w14:paraId="7436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19C9D490">
            <w:pPr>
              <w:spacing w:line="240" w:lineRule="atLeast"/>
              <w:jc w:val="center"/>
              <w:rPr>
                <w:rFonts w:ascii="宋体" w:hAnsi="宋体"/>
                <w:sz w:val="21"/>
                <w:szCs w:val="21"/>
              </w:rPr>
            </w:pPr>
            <w:r>
              <w:rPr>
                <w:rFonts w:hint="eastAsia" w:ascii="宋体" w:hAnsi="宋体"/>
                <w:sz w:val="21"/>
                <w:szCs w:val="21"/>
              </w:rPr>
              <w:t>500以上-1000</w:t>
            </w:r>
          </w:p>
        </w:tc>
        <w:tc>
          <w:tcPr>
            <w:tcW w:w="2273" w:type="dxa"/>
            <w:vAlign w:val="center"/>
          </w:tcPr>
          <w:p w14:paraId="50652B45">
            <w:pPr>
              <w:spacing w:line="240" w:lineRule="atLeast"/>
              <w:jc w:val="center"/>
              <w:rPr>
                <w:rFonts w:ascii="宋体" w:hAnsi="宋体"/>
                <w:sz w:val="21"/>
                <w:szCs w:val="21"/>
              </w:rPr>
            </w:pPr>
            <w:r>
              <w:rPr>
                <w:rFonts w:hint="eastAsia" w:ascii="宋体" w:hAnsi="宋体"/>
                <w:sz w:val="21"/>
                <w:szCs w:val="21"/>
              </w:rPr>
              <w:t>0.8%</w:t>
            </w:r>
          </w:p>
        </w:tc>
        <w:tc>
          <w:tcPr>
            <w:tcW w:w="2273" w:type="dxa"/>
            <w:vAlign w:val="center"/>
          </w:tcPr>
          <w:p w14:paraId="6AE01E80">
            <w:pPr>
              <w:spacing w:line="240" w:lineRule="atLeast"/>
              <w:jc w:val="center"/>
              <w:rPr>
                <w:rFonts w:ascii="宋体" w:hAnsi="宋体"/>
                <w:sz w:val="21"/>
                <w:szCs w:val="21"/>
              </w:rPr>
            </w:pPr>
            <w:r>
              <w:rPr>
                <w:rFonts w:hint="eastAsia" w:ascii="宋体" w:hAnsi="宋体"/>
                <w:sz w:val="21"/>
                <w:szCs w:val="21"/>
              </w:rPr>
              <w:t>0.45%</w:t>
            </w:r>
          </w:p>
        </w:tc>
        <w:tc>
          <w:tcPr>
            <w:tcW w:w="2272" w:type="dxa"/>
            <w:vAlign w:val="center"/>
          </w:tcPr>
          <w:p w14:paraId="5921408D">
            <w:pPr>
              <w:spacing w:line="240" w:lineRule="atLeast"/>
              <w:jc w:val="center"/>
              <w:rPr>
                <w:rFonts w:ascii="宋体" w:hAnsi="宋体"/>
                <w:sz w:val="21"/>
                <w:szCs w:val="21"/>
              </w:rPr>
            </w:pPr>
            <w:r>
              <w:rPr>
                <w:rFonts w:hint="eastAsia" w:ascii="宋体" w:hAnsi="宋体"/>
                <w:sz w:val="21"/>
                <w:szCs w:val="21"/>
              </w:rPr>
              <w:t>0.55%</w:t>
            </w:r>
          </w:p>
        </w:tc>
      </w:tr>
    </w:tbl>
    <w:p w14:paraId="7965BEE8">
      <w:pPr>
        <w:snapToGrid w:val="0"/>
        <w:spacing w:line="360" w:lineRule="auto"/>
        <w:ind w:firstLine="480" w:firstLineChars="200"/>
        <w:rPr>
          <w:rFonts w:ascii="宋体" w:hAnsi="宋体"/>
          <w:sz w:val="24"/>
        </w:rPr>
      </w:pPr>
      <w:r>
        <w:rPr>
          <w:rFonts w:hint="eastAsia" w:ascii="宋体" w:hAnsi="宋体"/>
          <w:sz w:val="24"/>
        </w:rPr>
        <w:t>注：采购代理服务收费按差额定率累进法计算。若按</w:t>
      </w:r>
      <w:r>
        <w:rPr>
          <w:rFonts w:ascii="宋体" w:hAnsi="宋体"/>
          <w:sz w:val="24"/>
        </w:rPr>
        <w:t>上表</w:t>
      </w:r>
      <w:r>
        <w:rPr>
          <w:rFonts w:hint="eastAsia" w:ascii="宋体" w:hAnsi="宋体"/>
          <w:sz w:val="24"/>
        </w:rPr>
        <w:t>计算</w:t>
      </w:r>
      <w:r>
        <w:rPr>
          <w:rFonts w:ascii="宋体" w:hAnsi="宋体"/>
          <w:sz w:val="24"/>
        </w:rPr>
        <w:t>出采购代理服务费不足</w:t>
      </w:r>
      <w:r>
        <w:rPr>
          <w:rFonts w:hint="eastAsia" w:ascii="宋体" w:hAnsi="宋体"/>
          <w:sz w:val="24"/>
        </w:rPr>
        <w:t>5000元</w:t>
      </w:r>
      <w:r>
        <w:rPr>
          <w:rFonts w:ascii="宋体" w:hAnsi="宋体"/>
          <w:sz w:val="24"/>
        </w:rPr>
        <w:t>的，按</w:t>
      </w:r>
      <w:r>
        <w:rPr>
          <w:rFonts w:hint="eastAsia" w:ascii="宋体" w:hAnsi="宋体"/>
          <w:sz w:val="24"/>
        </w:rPr>
        <w:t>5000元收取</w:t>
      </w:r>
      <w:r>
        <w:rPr>
          <w:rFonts w:ascii="宋体" w:hAnsi="宋体"/>
          <w:sz w:val="24"/>
        </w:rPr>
        <w:t>。</w:t>
      </w:r>
    </w:p>
    <w:p w14:paraId="0D62D581">
      <w:pPr>
        <w:spacing w:line="360" w:lineRule="auto"/>
        <w:ind w:firstLine="720" w:firstLineChars="300"/>
        <w:rPr>
          <w:rFonts w:ascii="宋体"/>
          <w:sz w:val="24"/>
          <w:szCs w:val="24"/>
        </w:rPr>
      </w:pPr>
      <w:r>
        <w:rPr>
          <w:rFonts w:hint="eastAsia" w:ascii="宋体"/>
          <w:sz w:val="24"/>
          <w:szCs w:val="24"/>
        </w:rPr>
        <w:t>（二）采购代理服务费缴纳账户信息：</w:t>
      </w:r>
    </w:p>
    <w:p w14:paraId="39494A15">
      <w:pPr>
        <w:snapToGrid w:val="0"/>
        <w:spacing w:line="360" w:lineRule="auto"/>
        <w:ind w:firstLine="482" w:firstLineChars="200"/>
        <w:rPr>
          <w:rFonts w:ascii="宋体"/>
          <w:b/>
          <w:sz w:val="24"/>
          <w:szCs w:val="24"/>
        </w:rPr>
      </w:pPr>
      <w:r>
        <w:rPr>
          <w:rFonts w:hint="eastAsia" w:ascii="宋体"/>
          <w:b/>
          <w:sz w:val="24"/>
          <w:szCs w:val="24"/>
        </w:rPr>
        <w:t>户  名：重庆市中基致信招标代理有限公司</w:t>
      </w:r>
    </w:p>
    <w:p w14:paraId="49B5F7A2">
      <w:pPr>
        <w:snapToGrid w:val="0"/>
        <w:spacing w:line="360" w:lineRule="auto"/>
        <w:ind w:firstLine="482" w:firstLineChars="200"/>
        <w:rPr>
          <w:rFonts w:ascii="宋体"/>
          <w:b/>
          <w:sz w:val="24"/>
          <w:szCs w:val="24"/>
        </w:rPr>
      </w:pPr>
      <w:r>
        <w:rPr>
          <w:rFonts w:hint="eastAsia" w:ascii="宋体"/>
          <w:b/>
          <w:sz w:val="24"/>
          <w:szCs w:val="24"/>
        </w:rPr>
        <w:t>开户行：中国银行重庆江北支行</w:t>
      </w:r>
    </w:p>
    <w:p w14:paraId="2AE73208">
      <w:pPr>
        <w:snapToGrid w:val="0"/>
        <w:spacing w:line="360" w:lineRule="auto"/>
        <w:ind w:firstLine="482" w:firstLineChars="200"/>
        <w:rPr>
          <w:rFonts w:ascii="宋体"/>
          <w:b/>
          <w:sz w:val="24"/>
          <w:szCs w:val="24"/>
        </w:rPr>
      </w:pPr>
      <w:r>
        <w:rPr>
          <w:rFonts w:hint="eastAsia" w:ascii="宋体"/>
          <w:b/>
          <w:sz w:val="24"/>
          <w:szCs w:val="24"/>
        </w:rPr>
        <w:t>账  号：1144 6718 4234</w:t>
      </w:r>
    </w:p>
    <w:p w14:paraId="77E9E8D8">
      <w:pPr>
        <w:pStyle w:val="4"/>
        <w:spacing w:before="0" w:after="0" w:line="360" w:lineRule="auto"/>
        <w:ind w:firstLine="482" w:firstLineChars="200"/>
        <w:rPr>
          <w:rFonts w:ascii="宋体"/>
          <w:sz w:val="24"/>
          <w:szCs w:val="24"/>
        </w:rPr>
      </w:pPr>
      <w:bookmarkStart w:id="93" w:name="_Toc102227322"/>
      <w:bookmarkStart w:id="94" w:name="_Toc196298682"/>
      <w:bookmarkStart w:id="95" w:name="_Toc342913396"/>
      <w:bookmarkStart w:id="96" w:name="_Toc12789059"/>
      <w:bookmarkStart w:id="97" w:name="_Toc11641055"/>
      <w:r>
        <w:rPr>
          <w:rFonts w:hint="eastAsia" w:ascii="宋体"/>
          <w:sz w:val="24"/>
          <w:szCs w:val="24"/>
        </w:rPr>
        <w:t>七、签订</w:t>
      </w:r>
      <w:bookmarkEnd w:id="93"/>
      <w:r>
        <w:rPr>
          <w:rFonts w:hint="eastAsia" w:ascii="宋体"/>
          <w:sz w:val="24"/>
          <w:szCs w:val="24"/>
        </w:rPr>
        <w:t>合同</w:t>
      </w:r>
      <w:bookmarkEnd w:id="94"/>
      <w:bookmarkEnd w:id="95"/>
    </w:p>
    <w:p w14:paraId="2C803346">
      <w:pPr>
        <w:spacing w:line="360" w:lineRule="auto"/>
        <w:ind w:firstLine="480" w:firstLineChars="200"/>
        <w:rPr>
          <w:rFonts w:ascii="宋体"/>
          <w:sz w:val="24"/>
          <w:szCs w:val="24"/>
        </w:rPr>
      </w:pPr>
      <w:r>
        <w:rPr>
          <w:rFonts w:hint="eastAsia" w:ascii="宋体"/>
          <w:sz w:val="24"/>
          <w:szCs w:val="24"/>
        </w:rPr>
        <w:t>（一）采购人与成交供应商应当在成交通知书发出之日起20日内，按照比选文件确定的合同文本以及技术和服务要求等事项签订政府采购合同。</w:t>
      </w:r>
    </w:p>
    <w:p w14:paraId="72CD1003">
      <w:pPr>
        <w:spacing w:line="360" w:lineRule="auto"/>
        <w:ind w:firstLine="480" w:firstLineChars="200"/>
        <w:rPr>
          <w:rFonts w:ascii="宋体"/>
          <w:sz w:val="24"/>
          <w:szCs w:val="24"/>
        </w:rPr>
      </w:pPr>
      <w:r>
        <w:rPr>
          <w:rFonts w:hint="eastAsia" w:ascii="宋体"/>
          <w:sz w:val="24"/>
          <w:szCs w:val="24"/>
        </w:rPr>
        <w:t>（二）竞争性比选文件、成交供应商的响应文件及有效承诺文件等，均为签订合同的依据。</w:t>
      </w:r>
    </w:p>
    <w:p w14:paraId="70773208">
      <w:pPr>
        <w:spacing w:line="360" w:lineRule="auto"/>
        <w:ind w:firstLine="480" w:firstLineChars="200"/>
        <w:rPr>
          <w:rFonts w:ascii="宋体"/>
          <w:sz w:val="24"/>
          <w:szCs w:val="24"/>
        </w:rPr>
      </w:pPr>
      <w:r>
        <w:rPr>
          <w:rFonts w:hint="eastAsia" w:ascii="宋体"/>
          <w:sz w:val="24"/>
          <w:szCs w:val="24"/>
        </w:rPr>
        <w:t>（三）如成交供应商放弃成交项目或在签订合同时擅自改变成交状态的，采购人将按照相关法律法规处理。</w:t>
      </w:r>
    </w:p>
    <w:p w14:paraId="0E25A295">
      <w:pPr>
        <w:spacing w:line="360" w:lineRule="auto"/>
        <w:ind w:firstLine="480" w:firstLineChars="200"/>
        <w:rPr>
          <w:rFonts w:ascii="宋体"/>
          <w:sz w:val="24"/>
          <w:szCs w:val="24"/>
        </w:rPr>
      </w:pPr>
      <w:r>
        <w:rPr>
          <w:rFonts w:hint="eastAsia" w:ascii="宋体"/>
          <w:sz w:val="24"/>
          <w:szCs w:val="24"/>
        </w:rPr>
        <w:t>（四）采购人不得向成交供应商提出超出竞争性比选文件以外的任何要求作为签订合同的条件，不得与成交供应商订立背离竞争性比选确定的合同文本以及采购标的、规格型号、采购金额、采购数量、技术和服务要求等实质性内容的协议。</w:t>
      </w:r>
    </w:p>
    <w:p w14:paraId="475805F3">
      <w:pPr>
        <w:spacing w:line="360" w:lineRule="auto"/>
        <w:ind w:firstLine="480" w:firstLineChars="200"/>
        <w:rPr>
          <w:rFonts w:ascii="宋体"/>
          <w:sz w:val="24"/>
          <w:szCs w:val="24"/>
        </w:rPr>
      </w:pPr>
      <w:r>
        <w:rPr>
          <w:rFonts w:hint="eastAsia" w:ascii="宋体"/>
          <w:sz w:val="24"/>
          <w:szCs w:val="24"/>
        </w:rPr>
        <w:t>（五）除不可抗力等因素外，成交通知书发出后，采购人改变成交结果，或者成交供应商拒绝签订政府采购合同的，应当承担相应的法律责任。</w:t>
      </w:r>
    </w:p>
    <w:p w14:paraId="2C27E033">
      <w:pPr>
        <w:pStyle w:val="3"/>
        <w:pageBreakBefore/>
        <w:spacing w:line="360" w:lineRule="auto"/>
        <w:jc w:val="center"/>
        <w:rPr>
          <w:rFonts w:ascii="宋体" w:eastAsia="宋体"/>
          <w:sz w:val="36"/>
          <w:szCs w:val="30"/>
        </w:rPr>
      </w:pPr>
      <w:bookmarkStart w:id="98" w:name="_Toc196298683"/>
      <w:r>
        <w:rPr>
          <w:rFonts w:hint="eastAsia" w:ascii="宋体" w:eastAsia="宋体"/>
          <w:sz w:val="36"/>
          <w:szCs w:val="30"/>
        </w:rPr>
        <w:t xml:space="preserve">第六篇  </w:t>
      </w:r>
      <w:bookmarkEnd w:id="96"/>
      <w:bookmarkEnd w:id="97"/>
      <w:r>
        <w:rPr>
          <w:rFonts w:hint="eastAsia" w:ascii="宋体" w:eastAsia="宋体"/>
          <w:sz w:val="36"/>
          <w:szCs w:val="30"/>
        </w:rPr>
        <w:t>采购合同（格式）</w:t>
      </w:r>
      <w:bookmarkEnd w:id="98"/>
    </w:p>
    <w:p w14:paraId="2394F1E6">
      <w:pPr>
        <w:spacing w:line="360" w:lineRule="auto"/>
        <w:jc w:val="center"/>
        <w:rPr>
          <w:rFonts w:ascii="宋体" w:hAnsi="宋体"/>
          <w:b/>
          <w:sz w:val="44"/>
        </w:rPr>
      </w:pPr>
      <w:bookmarkStart w:id="99" w:name="_Hlt41879464"/>
      <w:bookmarkEnd w:id="99"/>
      <w:bookmarkStart w:id="100" w:name="_Toc508178250"/>
      <w:bookmarkStart w:id="101" w:name="_Toc12789072"/>
      <w:bookmarkStart w:id="102" w:name="_Toc285722713"/>
      <w:bookmarkStart w:id="103" w:name="_Toc277084871"/>
      <w:r>
        <w:rPr>
          <w:rFonts w:ascii="宋体" w:hAnsi="宋体"/>
          <w:b/>
          <w:sz w:val="44"/>
        </w:rPr>
        <w:t>重庆市政府采购合同</w:t>
      </w:r>
    </w:p>
    <w:p w14:paraId="424D385B">
      <w:pPr>
        <w:spacing w:line="360" w:lineRule="auto"/>
        <w:jc w:val="center"/>
        <w:rPr>
          <w:rFonts w:ascii="宋体" w:hAnsi="宋体"/>
        </w:rPr>
      </w:pPr>
      <w:r>
        <w:rPr>
          <w:rFonts w:ascii="宋体" w:hAnsi="宋体"/>
        </w:rPr>
        <w:t>（项目号：     ）</w:t>
      </w:r>
    </w:p>
    <w:p w14:paraId="22059382">
      <w:pPr>
        <w:spacing w:line="360" w:lineRule="auto"/>
        <w:rPr>
          <w:rFonts w:ascii="宋体" w:hAnsi="宋体"/>
          <w:sz w:val="24"/>
        </w:rPr>
      </w:pPr>
      <w:r>
        <w:rPr>
          <w:rFonts w:ascii="宋体" w:hAnsi="宋体"/>
          <w:sz w:val="24"/>
        </w:rPr>
        <w:t>甲方（需方）：__</w:t>
      </w:r>
      <w:r>
        <w:rPr>
          <w:rFonts w:hint="eastAsia" w:ascii="宋体" w:hAnsi="宋体"/>
          <w:sz w:val="24"/>
          <w:u w:val="single"/>
        </w:rPr>
        <w:t xml:space="preserve">                         </w:t>
      </w:r>
      <w:r>
        <w:rPr>
          <w:rFonts w:ascii="宋体" w:hAnsi="宋体"/>
          <w:sz w:val="24"/>
        </w:rPr>
        <w:t>___</w:t>
      </w:r>
      <w:r>
        <w:rPr>
          <w:rFonts w:hint="eastAsia" w:ascii="宋体" w:hAnsi="宋体"/>
          <w:sz w:val="24"/>
        </w:rPr>
        <w:t xml:space="preserve">             </w:t>
      </w:r>
    </w:p>
    <w:p w14:paraId="0B65122E">
      <w:pPr>
        <w:spacing w:line="360" w:lineRule="auto"/>
        <w:rPr>
          <w:rFonts w:ascii="宋体" w:hAnsi="宋体"/>
          <w:sz w:val="24"/>
        </w:rPr>
      </w:pPr>
      <w:r>
        <w:rPr>
          <w:rFonts w:ascii="宋体" w:hAnsi="宋体"/>
          <w:sz w:val="24"/>
        </w:rPr>
        <w:t>乙方（供方）：</w:t>
      </w:r>
      <w:r>
        <w:rPr>
          <w:rFonts w:ascii="宋体" w:hAnsi="宋体"/>
          <w:sz w:val="24"/>
          <w:u w:val="single"/>
        </w:rPr>
        <w:t>______________________</w:t>
      </w:r>
      <w:r>
        <w:rPr>
          <w:rFonts w:hint="eastAsia" w:ascii="宋体" w:hAnsi="宋体"/>
          <w:sz w:val="24"/>
          <w:u w:val="single"/>
        </w:rPr>
        <w:t xml:space="preserve"> </w:t>
      </w:r>
      <w:r>
        <w:rPr>
          <w:rFonts w:ascii="宋体" w:hAnsi="宋体"/>
          <w:sz w:val="24"/>
          <w:u w:val="single"/>
        </w:rPr>
        <w:t>____</w:t>
      </w:r>
      <w:r>
        <w:rPr>
          <w:rFonts w:hint="eastAsia" w:ascii="宋体" w:hAnsi="宋体"/>
          <w:sz w:val="24"/>
          <w:u w:val="single"/>
        </w:rPr>
        <w:t xml:space="preserve"> </w:t>
      </w:r>
      <w:r>
        <w:rPr>
          <w:rFonts w:ascii="宋体" w:hAnsi="宋体"/>
          <w:sz w:val="24"/>
          <w:u w:val="single"/>
        </w:rPr>
        <w:t>_</w:t>
      </w:r>
    </w:p>
    <w:p w14:paraId="5E7180F4">
      <w:pPr>
        <w:spacing w:line="360" w:lineRule="auto"/>
        <w:rPr>
          <w:rFonts w:ascii="宋体" w:hAnsi="宋体"/>
          <w:sz w:val="24"/>
        </w:rPr>
      </w:pPr>
    </w:p>
    <w:p w14:paraId="678B4FAA">
      <w:pPr>
        <w:spacing w:line="360" w:lineRule="auto"/>
        <w:rPr>
          <w:rFonts w:ascii="宋体" w:hAnsi="宋体"/>
          <w:sz w:val="24"/>
        </w:rPr>
      </w:pPr>
      <w:r>
        <w:rPr>
          <w:rFonts w:ascii="宋体" w:hAnsi="宋体"/>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1AAD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vAlign w:val="center"/>
          </w:tcPr>
          <w:p w14:paraId="5CE53BC5">
            <w:pPr>
              <w:snapToGrid w:val="0"/>
              <w:jc w:val="center"/>
              <w:rPr>
                <w:rFonts w:ascii="宋体" w:hAnsi="宋体"/>
                <w:sz w:val="21"/>
                <w:szCs w:val="21"/>
              </w:rPr>
            </w:pPr>
            <w:r>
              <w:rPr>
                <w:rFonts w:hint="eastAsia" w:ascii="宋体" w:hAnsi="宋体"/>
                <w:sz w:val="21"/>
                <w:szCs w:val="21"/>
              </w:rPr>
              <w:t>项目内容</w:t>
            </w:r>
          </w:p>
        </w:tc>
        <w:tc>
          <w:tcPr>
            <w:tcW w:w="1999" w:type="dxa"/>
            <w:gridSpan w:val="2"/>
            <w:vAlign w:val="center"/>
          </w:tcPr>
          <w:p w14:paraId="7CD4F128">
            <w:pPr>
              <w:snapToGrid w:val="0"/>
              <w:jc w:val="center"/>
              <w:rPr>
                <w:rFonts w:ascii="宋体" w:hAnsi="宋体"/>
                <w:sz w:val="21"/>
                <w:szCs w:val="21"/>
              </w:rPr>
            </w:pPr>
            <w:r>
              <w:rPr>
                <w:rFonts w:ascii="宋体" w:hAnsi="宋体"/>
                <w:sz w:val="21"/>
                <w:szCs w:val="21"/>
              </w:rPr>
              <w:t>总价</w:t>
            </w:r>
          </w:p>
        </w:tc>
        <w:tc>
          <w:tcPr>
            <w:tcW w:w="2268" w:type="dxa"/>
            <w:vAlign w:val="center"/>
          </w:tcPr>
          <w:p w14:paraId="088E2798">
            <w:pPr>
              <w:snapToGrid w:val="0"/>
              <w:jc w:val="center"/>
              <w:rPr>
                <w:rFonts w:ascii="宋体" w:hAnsi="宋体"/>
                <w:sz w:val="21"/>
                <w:szCs w:val="21"/>
              </w:rPr>
            </w:pPr>
            <w:r>
              <w:rPr>
                <w:rFonts w:hint="eastAsia" w:ascii="宋体" w:hAnsi="宋体"/>
                <w:sz w:val="21"/>
                <w:szCs w:val="21"/>
              </w:rPr>
              <w:t>服务</w:t>
            </w:r>
            <w:r>
              <w:rPr>
                <w:rFonts w:ascii="宋体" w:hAnsi="宋体"/>
                <w:sz w:val="21"/>
                <w:szCs w:val="21"/>
              </w:rPr>
              <w:t>时间</w:t>
            </w:r>
          </w:p>
        </w:tc>
        <w:tc>
          <w:tcPr>
            <w:tcW w:w="2275" w:type="dxa"/>
            <w:vAlign w:val="center"/>
          </w:tcPr>
          <w:p w14:paraId="451806AD">
            <w:pPr>
              <w:snapToGrid w:val="0"/>
              <w:jc w:val="center"/>
              <w:rPr>
                <w:rFonts w:ascii="宋体" w:hAnsi="宋体"/>
                <w:sz w:val="21"/>
                <w:szCs w:val="21"/>
              </w:rPr>
            </w:pPr>
            <w:r>
              <w:rPr>
                <w:rFonts w:hint="eastAsia" w:ascii="宋体" w:hAnsi="宋体"/>
                <w:sz w:val="21"/>
                <w:szCs w:val="21"/>
              </w:rPr>
              <w:t>服务</w:t>
            </w:r>
            <w:r>
              <w:rPr>
                <w:rFonts w:ascii="宋体" w:hAnsi="宋体"/>
                <w:sz w:val="21"/>
                <w:szCs w:val="21"/>
              </w:rPr>
              <w:t>地点</w:t>
            </w:r>
          </w:p>
        </w:tc>
      </w:tr>
      <w:tr w14:paraId="3B7D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5" w:hRule="atLeast"/>
        </w:trPr>
        <w:tc>
          <w:tcPr>
            <w:tcW w:w="3071" w:type="dxa"/>
            <w:vAlign w:val="center"/>
          </w:tcPr>
          <w:p w14:paraId="1A9D69F2">
            <w:pPr>
              <w:snapToGrid w:val="0"/>
              <w:jc w:val="center"/>
              <w:rPr>
                <w:rFonts w:ascii="宋体" w:hAnsi="宋体"/>
                <w:sz w:val="21"/>
                <w:szCs w:val="21"/>
              </w:rPr>
            </w:pPr>
          </w:p>
        </w:tc>
        <w:tc>
          <w:tcPr>
            <w:tcW w:w="1999" w:type="dxa"/>
            <w:gridSpan w:val="2"/>
            <w:vAlign w:val="center"/>
          </w:tcPr>
          <w:p w14:paraId="7A516658">
            <w:pPr>
              <w:snapToGrid w:val="0"/>
              <w:jc w:val="center"/>
              <w:rPr>
                <w:rFonts w:ascii="宋体" w:hAnsi="宋体"/>
                <w:sz w:val="21"/>
                <w:szCs w:val="21"/>
              </w:rPr>
            </w:pPr>
          </w:p>
        </w:tc>
        <w:tc>
          <w:tcPr>
            <w:tcW w:w="2268" w:type="dxa"/>
            <w:vAlign w:val="center"/>
          </w:tcPr>
          <w:p w14:paraId="364D1B57">
            <w:pPr>
              <w:snapToGrid w:val="0"/>
              <w:jc w:val="center"/>
              <w:rPr>
                <w:rFonts w:ascii="宋体" w:hAnsi="宋体"/>
                <w:sz w:val="21"/>
                <w:szCs w:val="21"/>
              </w:rPr>
            </w:pPr>
          </w:p>
        </w:tc>
        <w:tc>
          <w:tcPr>
            <w:tcW w:w="2275" w:type="dxa"/>
            <w:vAlign w:val="center"/>
          </w:tcPr>
          <w:p w14:paraId="5B8C724D">
            <w:pPr>
              <w:snapToGrid w:val="0"/>
              <w:jc w:val="center"/>
              <w:rPr>
                <w:rFonts w:ascii="宋体" w:hAnsi="宋体"/>
                <w:sz w:val="21"/>
                <w:szCs w:val="21"/>
              </w:rPr>
            </w:pPr>
          </w:p>
        </w:tc>
      </w:tr>
      <w:tr w14:paraId="3E4C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5" w:hRule="atLeast"/>
        </w:trPr>
        <w:tc>
          <w:tcPr>
            <w:tcW w:w="3071" w:type="dxa"/>
            <w:vAlign w:val="center"/>
          </w:tcPr>
          <w:p w14:paraId="043EF008">
            <w:pPr>
              <w:snapToGrid w:val="0"/>
              <w:jc w:val="center"/>
              <w:rPr>
                <w:rFonts w:ascii="宋体" w:hAnsi="宋体"/>
                <w:sz w:val="21"/>
                <w:szCs w:val="21"/>
              </w:rPr>
            </w:pPr>
          </w:p>
        </w:tc>
        <w:tc>
          <w:tcPr>
            <w:tcW w:w="1999" w:type="dxa"/>
            <w:gridSpan w:val="2"/>
            <w:vAlign w:val="center"/>
          </w:tcPr>
          <w:p w14:paraId="17F1204B">
            <w:pPr>
              <w:snapToGrid w:val="0"/>
              <w:jc w:val="center"/>
              <w:rPr>
                <w:rFonts w:ascii="宋体" w:hAnsi="宋体"/>
                <w:sz w:val="21"/>
                <w:szCs w:val="21"/>
              </w:rPr>
            </w:pPr>
          </w:p>
        </w:tc>
        <w:tc>
          <w:tcPr>
            <w:tcW w:w="2268" w:type="dxa"/>
            <w:vAlign w:val="center"/>
          </w:tcPr>
          <w:p w14:paraId="10A79730">
            <w:pPr>
              <w:snapToGrid w:val="0"/>
              <w:jc w:val="center"/>
              <w:rPr>
                <w:rFonts w:ascii="宋体" w:hAnsi="宋体"/>
                <w:sz w:val="21"/>
                <w:szCs w:val="21"/>
              </w:rPr>
            </w:pPr>
          </w:p>
        </w:tc>
        <w:tc>
          <w:tcPr>
            <w:tcW w:w="2275" w:type="dxa"/>
            <w:vAlign w:val="center"/>
          </w:tcPr>
          <w:p w14:paraId="4A047EAF">
            <w:pPr>
              <w:snapToGrid w:val="0"/>
              <w:jc w:val="center"/>
              <w:rPr>
                <w:rFonts w:ascii="宋体" w:hAnsi="宋体"/>
                <w:sz w:val="21"/>
                <w:szCs w:val="21"/>
              </w:rPr>
            </w:pPr>
          </w:p>
        </w:tc>
      </w:tr>
      <w:tr w14:paraId="3E72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5"/>
            <w:vAlign w:val="center"/>
          </w:tcPr>
          <w:p w14:paraId="025AE56C">
            <w:pPr>
              <w:snapToGrid w:val="0"/>
              <w:rPr>
                <w:rFonts w:ascii="宋体" w:hAnsi="宋体"/>
                <w:sz w:val="21"/>
                <w:szCs w:val="21"/>
              </w:rPr>
            </w:pPr>
            <w:r>
              <w:rPr>
                <w:rFonts w:ascii="宋体" w:hAnsi="宋体"/>
                <w:sz w:val="21"/>
                <w:szCs w:val="21"/>
              </w:rPr>
              <w:t>合计人民币（小写）：</w:t>
            </w:r>
          </w:p>
        </w:tc>
      </w:tr>
      <w:tr w14:paraId="2557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5"/>
            <w:vAlign w:val="center"/>
          </w:tcPr>
          <w:p w14:paraId="4DCF60DA">
            <w:pPr>
              <w:snapToGrid w:val="0"/>
              <w:rPr>
                <w:rFonts w:ascii="宋体" w:hAnsi="宋体"/>
                <w:sz w:val="21"/>
                <w:szCs w:val="21"/>
              </w:rPr>
            </w:pPr>
            <w:r>
              <w:rPr>
                <w:rFonts w:ascii="宋体" w:hAnsi="宋体"/>
                <w:sz w:val="21"/>
                <w:szCs w:val="21"/>
              </w:rPr>
              <w:t>合计人民币（大写）：</w:t>
            </w:r>
          </w:p>
        </w:tc>
      </w:tr>
      <w:tr w14:paraId="3CB3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5" w:hRule="atLeast"/>
        </w:trPr>
        <w:tc>
          <w:tcPr>
            <w:tcW w:w="9613" w:type="dxa"/>
            <w:gridSpan w:val="5"/>
          </w:tcPr>
          <w:p w14:paraId="7BBE187E">
            <w:pPr>
              <w:snapToGrid w:val="0"/>
              <w:rPr>
                <w:rFonts w:ascii="宋体" w:hAnsi="宋体"/>
                <w:sz w:val="21"/>
                <w:szCs w:val="21"/>
              </w:rPr>
            </w:pPr>
            <w:r>
              <w:rPr>
                <w:rFonts w:ascii="宋体" w:hAnsi="宋体"/>
                <w:sz w:val="21"/>
                <w:szCs w:val="21"/>
              </w:rPr>
              <w:t>一、</w:t>
            </w:r>
            <w:r>
              <w:rPr>
                <w:rFonts w:hint="eastAsia" w:ascii="宋体" w:hAnsi="宋体"/>
                <w:sz w:val="21"/>
                <w:szCs w:val="21"/>
              </w:rPr>
              <w:t>服务内容及要求</w:t>
            </w:r>
          </w:p>
          <w:p w14:paraId="45DC41C1">
            <w:pPr>
              <w:snapToGrid w:val="0"/>
              <w:rPr>
                <w:rFonts w:ascii="宋体" w:hAnsi="宋体"/>
                <w:sz w:val="21"/>
                <w:szCs w:val="21"/>
              </w:rPr>
            </w:pPr>
          </w:p>
        </w:tc>
      </w:tr>
      <w:tr w14:paraId="40AD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28" w:type="dxa"/>
            <w:gridSpan w:val="6"/>
          </w:tcPr>
          <w:p w14:paraId="180D6B44">
            <w:pPr>
              <w:snapToGrid w:val="0"/>
              <w:rPr>
                <w:rFonts w:ascii="宋体" w:hAnsi="宋体"/>
                <w:sz w:val="21"/>
                <w:szCs w:val="21"/>
              </w:rPr>
            </w:pPr>
            <w:r>
              <w:rPr>
                <w:rFonts w:hint="eastAsia" w:ascii="宋体" w:hAnsi="宋体"/>
                <w:sz w:val="21"/>
                <w:szCs w:val="21"/>
              </w:rPr>
              <w:t>二</w:t>
            </w:r>
            <w:r>
              <w:rPr>
                <w:rFonts w:ascii="宋体" w:hAnsi="宋体"/>
                <w:sz w:val="21"/>
                <w:szCs w:val="21"/>
              </w:rPr>
              <w:t>、验收标准、方法：</w:t>
            </w:r>
          </w:p>
          <w:p w14:paraId="3DD0BEF9">
            <w:pPr>
              <w:snapToGrid w:val="0"/>
              <w:rPr>
                <w:rFonts w:ascii="宋体" w:hAnsi="宋体"/>
                <w:sz w:val="21"/>
                <w:szCs w:val="21"/>
              </w:rPr>
            </w:pPr>
          </w:p>
        </w:tc>
      </w:tr>
      <w:tr w14:paraId="23F5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6"/>
          </w:tcPr>
          <w:p w14:paraId="2FC7189D">
            <w:pPr>
              <w:snapToGrid w:val="0"/>
              <w:rPr>
                <w:rFonts w:ascii="宋体" w:hAnsi="宋体"/>
                <w:sz w:val="21"/>
                <w:szCs w:val="21"/>
              </w:rPr>
            </w:pPr>
            <w:r>
              <w:rPr>
                <w:rFonts w:hint="eastAsia" w:ascii="宋体" w:hAnsi="宋体"/>
                <w:sz w:val="21"/>
                <w:szCs w:val="21"/>
              </w:rPr>
              <w:t>三</w:t>
            </w:r>
            <w:r>
              <w:rPr>
                <w:rFonts w:ascii="宋体" w:hAnsi="宋体"/>
                <w:sz w:val="21"/>
                <w:szCs w:val="21"/>
              </w:rPr>
              <w:t>、付款方式：</w:t>
            </w:r>
          </w:p>
          <w:p w14:paraId="401073A1">
            <w:pPr>
              <w:pStyle w:val="33"/>
              <w:snapToGrid w:val="0"/>
              <w:ind w:left="2240"/>
              <w:rPr>
                <w:rFonts w:ascii="宋体" w:hAnsi="宋体"/>
                <w:sz w:val="21"/>
                <w:szCs w:val="21"/>
              </w:rPr>
            </w:pPr>
          </w:p>
        </w:tc>
      </w:tr>
      <w:tr w14:paraId="2DBB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tcPr>
          <w:p w14:paraId="18BD4605">
            <w:pPr>
              <w:snapToGrid w:val="0"/>
              <w:rPr>
                <w:rFonts w:ascii="宋体" w:hAnsi="宋体"/>
                <w:sz w:val="21"/>
                <w:szCs w:val="21"/>
              </w:rPr>
            </w:pPr>
            <w:r>
              <w:rPr>
                <w:rFonts w:hint="eastAsia" w:ascii="宋体" w:hAnsi="宋体"/>
                <w:sz w:val="21"/>
                <w:szCs w:val="21"/>
              </w:rPr>
              <w:t>四、履约保证金（若有）：</w:t>
            </w:r>
          </w:p>
        </w:tc>
      </w:tr>
      <w:tr w14:paraId="430A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28" w:type="dxa"/>
            <w:gridSpan w:val="6"/>
          </w:tcPr>
          <w:p w14:paraId="2D11D1DF">
            <w:pPr>
              <w:snapToGrid w:val="0"/>
              <w:rPr>
                <w:rFonts w:ascii="宋体" w:hAnsi="宋体"/>
                <w:sz w:val="21"/>
                <w:szCs w:val="21"/>
              </w:rPr>
            </w:pPr>
            <w:r>
              <w:rPr>
                <w:rFonts w:hint="eastAsia" w:ascii="宋体" w:hAnsi="宋体"/>
                <w:sz w:val="21"/>
                <w:szCs w:val="21"/>
              </w:rPr>
              <w:t>五</w:t>
            </w:r>
            <w:r>
              <w:rPr>
                <w:rFonts w:ascii="宋体" w:hAnsi="宋体"/>
                <w:sz w:val="21"/>
                <w:szCs w:val="21"/>
              </w:rPr>
              <w:t>、违约责任：</w:t>
            </w:r>
          </w:p>
          <w:p w14:paraId="778B7244">
            <w:pPr>
              <w:snapToGrid w:val="0"/>
              <w:rPr>
                <w:rFonts w:ascii="宋体" w:hAnsi="宋体"/>
                <w:sz w:val="21"/>
                <w:szCs w:val="21"/>
              </w:rPr>
            </w:pPr>
            <w:r>
              <w:rPr>
                <w:rFonts w:ascii="宋体" w:hAnsi="宋体"/>
                <w:sz w:val="21"/>
                <w:szCs w:val="21"/>
              </w:rPr>
              <w:t>按《</w:t>
            </w:r>
            <w:r>
              <w:rPr>
                <w:rFonts w:hint="eastAsia" w:ascii="宋体" w:hAnsi="宋体"/>
                <w:sz w:val="21"/>
                <w:szCs w:val="21"/>
              </w:rPr>
              <w:t>中华人民共和国民法典</w:t>
            </w:r>
            <w:r>
              <w:rPr>
                <w:rFonts w:ascii="宋体" w:hAnsi="宋体"/>
                <w:sz w:val="21"/>
                <w:szCs w:val="21"/>
              </w:rPr>
              <w:t>》、《</w:t>
            </w:r>
            <w:r>
              <w:rPr>
                <w:rFonts w:hint="eastAsia" w:ascii="宋体" w:hAnsi="宋体"/>
                <w:sz w:val="21"/>
                <w:szCs w:val="21"/>
              </w:rPr>
              <w:t>中华人民共和国</w:t>
            </w:r>
            <w:r>
              <w:rPr>
                <w:rFonts w:ascii="宋体" w:hAnsi="宋体"/>
                <w:sz w:val="21"/>
                <w:szCs w:val="21"/>
              </w:rPr>
              <w:t>政府采购法》</w:t>
            </w:r>
            <w:r>
              <w:rPr>
                <w:rFonts w:hint="eastAsia" w:ascii="宋体" w:hAnsi="宋体"/>
                <w:sz w:val="21"/>
                <w:szCs w:val="21"/>
              </w:rPr>
              <w:t>、采购文件</w:t>
            </w:r>
            <w:r>
              <w:rPr>
                <w:rFonts w:ascii="宋体" w:hAnsi="宋体"/>
                <w:sz w:val="21"/>
                <w:szCs w:val="21"/>
              </w:rPr>
              <w:t>执行，或按双方约定。</w:t>
            </w:r>
          </w:p>
        </w:tc>
      </w:tr>
      <w:tr w14:paraId="4287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8" w:type="dxa"/>
            <w:gridSpan w:val="6"/>
          </w:tcPr>
          <w:p w14:paraId="1458FFB2">
            <w:pPr>
              <w:snapToGrid w:val="0"/>
              <w:rPr>
                <w:rFonts w:ascii="宋体" w:hAnsi="宋体"/>
                <w:sz w:val="21"/>
                <w:szCs w:val="21"/>
              </w:rPr>
            </w:pPr>
            <w:r>
              <w:rPr>
                <w:rFonts w:hint="eastAsia" w:ascii="宋体" w:hAnsi="宋体"/>
                <w:sz w:val="21"/>
                <w:szCs w:val="21"/>
              </w:rPr>
              <w:t>六</w:t>
            </w:r>
            <w:r>
              <w:rPr>
                <w:rFonts w:ascii="宋体" w:hAnsi="宋体"/>
                <w:sz w:val="21"/>
                <w:szCs w:val="21"/>
              </w:rPr>
              <w:t>、其他约定事项：</w:t>
            </w:r>
          </w:p>
          <w:p w14:paraId="4552FE8B">
            <w:pPr>
              <w:snapToGrid w:val="0"/>
              <w:rPr>
                <w:rFonts w:ascii="宋体" w:hAnsi="宋体"/>
                <w:sz w:val="21"/>
                <w:szCs w:val="21"/>
              </w:rPr>
            </w:pPr>
            <w:r>
              <w:rPr>
                <w:rFonts w:ascii="宋体" w:hAnsi="宋体"/>
                <w:sz w:val="21"/>
                <w:szCs w:val="21"/>
              </w:rPr>
              <w:t>1</w:t>
            </w:r>
            <w:r>
              <w:rPr>
                <w:rFonts w:hint="eastAsia" w:ascii="宋体" w:hAnsi="宋体"/>
                <w:sz w:val="21"/>
                <w:szCs w:val="21"/>
              </w:rPr>
              <w:t>.采购</w:t>
            </w:r>
            <w:r>
              <w:rPr>
                <w:rFonts w:ascii="宋体" w:hAnsi="宋体"/>
                <w:sz w:val="21"/>
                <w:szCs w:val="21"/>
              </w:rPr>
              <w:t>文件及其</w:t>
            </w:r>
            <w:r>
              <w:rPr>
                <w:rFonts w:hint="eastAsia" w:ascii="宋体" w:hAnsi="宋体"/>
                <w:sz w:val="21"/>
                <w:szCs w:val="21"/>
              </w:rPr>
              <w:t>澄清</w:t>
            </w:r>
            <w:r>
              <w:rPr>
                <w:rFonts w:ascii="宋体" w:hAnsi="宋体"/>
                <w:sz w:val="21"/>
                <w:szCs w:val="21"/>
              </w:rPr>
              <w:t>文件、</w:t>
            </w:r>
            <w:r>
              <w:rPr>
                <w:rFonts w:hint="eastAsia" w:ascii="宋体" w:hAnsi="宋体"/>
                <w:sz w:val="21"/>
                <w:szCs w:val="21"/>
              </w:rPr>
              <w:t>响应</w:t>
            </w:r>
            <w:r>
              <w:rPr>
                <w:rFonts w:ascii="宋体" w:hAnsi="宋体"/>
                <w:sz w:val="21"/>
                <w:szCs w:val="21"/>
              </w:rPr>
              <w:t>文件和承诺是本合同不可分割的部分。</w:t>
            </w:r>
          </w:p>
          <w:p w14:paraId="7314B666">
            <w:pPr>
              <w:snapToGrid w:val="0"/>
              <w:rPr>
                <w:rFonts w:ascii="宋体" w:hAnsi="宋体"/>
                <w:sz w:val="21"/>
                <w:szCs w:val="21"/>
              </w:rPr>
            </w:pPr>
            <w:r>
              <w:rPr>
                <w:rFonts w:hint="eastAsia" w:ascii="宋体" w:hAnsi="宋体"/>
                <w:sz w:val="21"/>
                <w:szCs w:val="21"/>
              </w:rPr>
              <w:t>2.</w:t>
            </w:r>
            <w:r>
              <w:rPr>
                <w:rFonts w:ascii="宋体" w:hAnsi="宋体"/>
                <w:sz w:val="21"/>
                <w:szCs w:val="21"/>
              </w:rPr>
              <w:t>本合同如发生争议由双方协商解决，协商不成向需方所在人民法院提请诉讼。</w:t>
            </w:r>
          </w:p>
          <w:p w14:paraId="310A9992">
            <w:pPr>
              <w:snapToGrid w:val="0"/>
              <w:rPr>
                <w:rFonts w:ascii="宋体" w:hAnsi="宋体"/>
                <w:sz w:val="21"/>
                <w:szCs w:val="21"/>
              </w:rPr>
            </w:pPr>
            <w:r>
              <w:rPr>
                <w:rFonts w:hint="eastAsia" w:ascii="宋体" w:hAnsi="宋体"/>
                <w:sz w:val="21"/>
                <w:szCs w:val="21"/>
              </w:rPr>
              <w:t>3.</w:t>
            </w:r>
            <w:r>
              <w:rPr>
                <w:rFonts w:ascii="宋体" w:hAnsi="宋体"/>
                <w:sz w:val="21"/>
                <w:szCs w:val="21"/>
              </w:rPr>
              <w:t>本合同一式__份， 需方__份，供方__份，具同等法律效力。</w:t>
            </w:r>
          </w:p>
          <w:p w14:paraId="2EBE00EF">
            <w:pPr>
              <w:snapToGrid w:val="0"/>
              <w:rPr>
                <w:rFonts w:ascii="宋体" w:hAnsi="宋体"/>
                <w:sz w:val="21"/>
                <w:szCs w:val="21"/>
              </w:rPr>
            </w:pPr>
            <w:r>
              <w:rPr>
                <w:rFonts w:hint="eastAsia" w:ascii="宋体" w:hAnsi="宋体"/>
                <w:sz w:val="21"/>
                <w:szCs w:val="21"/>
              </w:rPr>
              <w:t>4.</w:t>
            </w:r>
            <w:r>
              <w:rPr>
                <w:rFonts w:ascii="宋体" w:hAnsi="宋体"/>
                <w:sz w:val="21"/>
                <w:szCs w:val="21"/>
              </w:rPr>
              <w:t>其他：</w:t>
            </w:r>
          </w:p>
        </w:tc>
      </w:tr>
      <w:tr w14:paraId="479F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4503" w:type="dxa"/>
            <w:gridSpan w:val="2"/>
          </w:tcPr>
          <w:p w14:paraId="5DA14439">
            <w:pPr>
              <w:snapToGrid w:val="0"/>
              <w:rPr>
                <w:rFonts w:ascii="宋体" w:hAnsi="宋体"/>
                <w:sz w:val="21"/>
                <w:szCs w:val="21"/>
              </w:rPr>
            </w:pPr>
            <w:r>
              <w:rPr>
                <w:rFonts w:ascii="宋体" w:hAnsi="宋体"/>
                <w:sz w:val="21"/>
                <w:szCs w:val="21"/>
              </w:rPr>
              <w:t xml:space="preserve">需方： </w:t>
            </w:r>
          </w:p>
          <w:p w14:paraId="6E09804E">
            <w:pPr>
              <w:snapToGrid w:val="0"/>
              <w:rPr>
                <w:rFonts w:ascii="宋体" w:hAnsi="宋体"/>
                <w:sz w:val="21"/>
                <w:szCs w:val="21"/>
              </w:rPr>
            </w:pPr>
            <w:r>
              <w:rPr>
                <w:rFonts w:ascii="宋体" w:hAnsi="宋体"/>
                <w:sz w:val="21"/>
                <w:szCs w:val="21"/>
              </w:rPr>
              <w:t>地址：</w:t>
            </w:r>
          </w:p>
          <w:p w14:paraId="01577593">
            <w:pPr>
              <w:snapToGrid w:val="0"/>
              <w:rPr>
                <w:rFonts w:ascii="宋体" w:hAnsi="宋体"/>
                <w:sz w:val="21"/>
                <w:szCs w:val="21"/>
              </w:rPr>
            </w:pPr>
            <w:r>
              <w:rPr>
                <w:rFonts w:ascii="宋体" w:hAnsi="宋体"/>
                <w:sz w:val="21"/>
                <w:szCs w:val="21"/>
              </w:rPr>
              <w:t>联系电话：</w:t>
            </w:r>
          </w:p>
          <w:p w14:paraId="289B72DF">
            <w:pPr>
              <w:snapToGrid w:val="0"/>
              <w:rPr>
                <w:rFonts w:ascii="宋体" w:hAnsi="宋体"/>
                <w:sz w:val="21"/>
                <w:szCs w:val="21"/>
              </w:rPr>
            </w:pPr>
            <w:r>
              <w:rPr>
                <w:rFonts w:ascii="宋体" w:hAnsi="宋体"/>
                <w:sz w:val="21"/>
                <w:szCs w:val="21"/>
              </w:rPr>
              <w:t>授权代表：</w:t>
            </w:r>
          </w:p>
        </w:tc>
        <w:tc>
          <w:tcPr>
            <w:tcW w:w="5125" w:type="dxa"/>
            <w:gridSpan w:val="4"/>
          </w:tcPr>
          <w:p w14:paraId="2D5477E5">
            <w:pPr>
              <w:snapToGrid w:val="0"/>
              <w:rPr>
                <w:rFonts w:ascii="宋体" w:hAnsi="宋体"/>
                <w:sz w:val="21"/>
                <w:szCs w:val="21"/>
              </w:rPr>
            </w:pPr>
            <w:r>
              <w:rPr>
                <w:rFonts w:ascii="宋体" w:hAnsi="宋体"/>
                <w:sz w:val="21"/>
                <w:szCs w:val="21"/>
              </w:rPr>
              <w:t>供方：</w:t>
            </w:r>
          </w:p>
          <w:p w14:paraId="2DC31FAA">
            <w:pPr>
              <w:snapToGrid w:val="0"/>
              <w:rPr>
                <w:rFonts w:ascii="宋体" w:hAnsi="宋体"/>
                <w:sz w:val="21"/>
                <w:szCs w:val="21"/>
              </w:rPr>
            </w:pPr>
            <w:r>
              <w:rPr>
                <w:rFonts w:ascii="宋体" w:hAnsi="宋体"/>
                <w:sz w:val="21"/>
                <w:szCs w:val="21"/>
              </w:rPr>
              <w:t>地址：</w:t>
            </w:r>
          </w:p>
          <w:p w14:paraId="38D4296F">
            <w:pPr>
              <w:snapToGrid w:val="0"/>
              <w:rPr>
                <w:rFonts w:ascii="宋体" w:hAnsi="宋体"/>
                <w:sz w:val="21"/>
                <w:szCs w:val="21"/>
              </w:rPr>
            </w:pPr>
            <w:r>
              <w:rPr>
                <w:rFonts w:ascii="宋体" w:hAnsi="宋体"/>
                <w:sz w:val="21"/>
                <w:szCs w:val="21"/>
              </w:rPr>
              <w:t>电话：</w:t>
            </w:r>
          </w:p>
          <w:p w14:paraId="68458A77">
            <w:pPr>
              <w:snapToGrid w:val="0"/>
              <w:rPr>
                <w:rFonts w:ascii="宋体" w:hAnsi="宋体"/>
                <w:sz w:val="21"/>
                <w:szCs w:val="21"/>
              </w:rPr>
            </w:pPr>
            <w:r>
              <w:rPr>
                <w:rFonts w:ascii="宋体" w:hAnsi="宋体"/>
                <w:sz w:val="21"/>
                <w:szCs w:val="21"/>
              </w:rPr>
              <w:t>传真：</w:t>
            </w:r>
          </w:p>
          <w:p w14:paraId="696C0BF6">
            <w:pPr>
              <w:snapToGrid w:val="0"/>
              <w:rPr>
                <w:rFonts w:ascii="宋体" w:hAnsi="宋体"/>
                <w:sz w:val="21"/>
                <w:szCs w:val="21"/>
              </w:rPr>
            </w:pPr>
            <w:r>
              <w:rPr>
                <w:rFonts w:ascii="宋体" w:hAnsi="宋体"/>
                <w:sz w:val="21"/>
                <w:szCs w:val="21"/>
              </w:rPr>
              <w:t>开户银行：</w:t>
            </w:r>
          </w:p>
          <w:p w14:paraId="1E4C2CE2">
            <w:pPr>
              <w:snapToGrid w:val="0"/>
              <w:rPr>
                <w:rFonts w:ascii="宋体" w:hAnsi="宋体"/>
                <w:sz w:val="21"/>
                <w:szCs w:val="21"/>
              </w:rPr>
            </w:pPr>
            <w:r>
              <w:rPr>
                <w:rFonts w:ascii="宋体" w:hAnsi="宋体"/>
                <w:sz w:val="21"/>
                <w:szCs w:val="21"/>
              </w:rPr>
              <w:t>账号：</w:t>
            </w:r>
          </w:p>
          <w:p w14:paraId="62660825">
            <w:pPr>
              <w:snapToGrid w:val="0"/>
              <w:rPr>
                <w:rFonts w:ascii="宋体" w:hAnsi="宋体"/>
                <w:sz w:val="21"/>
                <w:szCs w:val="21"/>
              </w:rPr>
            </w:pPr>
            <w:r>
              <w:rPr>
                <w:rFonts w:ascii="宋体" w:hAnsi="宋体"/>
                <w:sz w:val="21"/>
                <w:szCs w:val="21"/>
              </w:rPr>
              <w:t>授权代表：</w:t>
            </w:r>
          </w:p>
          <w:p w14:paraId="31B13DBB">
            <w:pPr>
              <w:widowControl/>
              <w:snapToGrid w:val="0"/>
              <w:jc w:val="left"/>
              <w:rPr>
                <w:rFonts w:ascii="宋体" w:hAnsi="宋体"/>
                <w:sz w:val="21"/>
                <w:szCs w:val="21"/>
              </w:rPr>
            </w:pPr>
            <w:r>
              <w:rPr>
                <w:rFonts w:ascii="宋体" w:hAnsi="宋体"/>
                <w:sz w:val="21"/>
                <w:szCs w:val="21"/>
              </w:rPr>
              <w:t>（本栏请用计算机打印以便于准确付款）</w:t>
            </w:r>
          </w:p>
        </w:tc>
      </w:tr>
      <w:tr w14:paraId="482D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6"/>
          </w:tcPr>
          <w:p w14:paraId="008BEA6E">
            <w:pPr>
              <w:snapToGrid w:val="0"/>
              <w:rPr>
                <w:rFonts w:ascii="宋体" w:hAnsi="宋体"/>
                <w:sz w:val="21"/>
                <w:szCs w:val="21"/>
              </w:rPr>
            </w:pPr>
            <w:r>
              <w:rPr>
                <w:rFonts w:ascii="宋体" w:hAnsi="宋体"/>
                <w:sz w:val="21"/>
                <w:szCs w:val="21"/>
              </w:rPr>
              <w:t>备注：</w:t>
            </w:r>
          </w:p>
          <w:p w14:paraId="4A315047">
            <w:pPr>
              <w:snapToGrid w:val="0"/>
              <w:rPr>
                <w:rFonts w:ascii="宋体" w:hAnsi="宋体"/>
                <w:sz w:val="21"/>
                <w:szCs w:val="21"/>
              </w:rPr>
            </w:pPr>
          </w:p>
        </w:tc>
      </w:tr>
    </w:tbl>
    <w:p w14:paraId="366673AE">
      <w:pPr>
        <w:snapToGrid w:val="0"/>
        <w:spacing w:line="360" w:lineRule="auto"/>
        <w:rPr>
          <w:rFonts w:ascii="宋体"/>
          <w:sz w:val="24"/>
        </w:rPr>
        <w:sectPr>
          <w:headerReference r:id="rId9" w:type="default"/>
          <w:pgSz w:w="11907" w:h="16840"/>
          <w:pgMar w:top="1134" w:right="1191" w:bottom="1134" w:left="1191" w:header="851" w:footer="992" w:gutter="0"/>
          <w:pgNumType w:fmt="numberInDash"/>
          <w:cols w:space="720" w:num="1"/>
          <w:docGrid w:linePitch="381" w:charSpace="-5734"/>
        </w:sectPr>
      </w:pPr>
      <w:r>
        <w:rPr>
          <w:rFonts w:ascii="宋体" w:hAnsi="宋体"/>
          <w:sz w:val="24"/>
        </w:rPr>
        <w:t>签约时间：           年   月   日      签约地点：</w:t>
      </w:r>
      <w:r>
        <w:rPr>
          <w:rFonts w:hint="eastAsia" w:ascii="宋体" w:hAnsi="宋体"/>
          <w:sz w:val="24"/>
          <w:szCs w:val="24"/>
        </w:rPr>
        <w:t xml:space="preserve"> </w:t>
      </w:r>
      <w:r>
        <w:rPr>
          <w:rFonts w:hint="eastAsia" w:ascii="宋体" w:hAnsi="宋体"/>
          <w:sz w:val="24"/>
          <w:szCs w:val="24"/>
        </w:rPr>
        <w:br w:type="page"/>
      </w:r>
    </w:p>
    <w:bookmarkEnd w:id="100"/>
    <w:bookmarkEnd w:id="101"/>
    <w:bookmarkEnd w:id="102"/>
    <w:bookmarkEnd w:id="103"/>
    <w:p w14:paraId="7FD1A710">
      <w:pPr>
        <w:pStyle w:val="3"/>
        <w:spacing w:line="360" w:lineRule="auto"/>
        <w:jc w:val="center"/>
        <w:rPr>
          <w:rFonts w:ascii="宋体" w:eastAsia="宋体"/>
          <w:sz w:val="36"/>
          <w:szCs w:val="30"/>
        </w:rPr>
      </w:pPr>
      <w:bookmarkStart w:id="104" w:name="_Toc196298684"/>
      <w:bookmarkStart w:id="105" w:name="_Toc89693272"/>
      <w:r>
        <w:rPr>
          <w:rFonts w:ascii="宋体" w:eastAsia="宋体"/>
          <w:sz w:val="36"/>
          <w:szCs w:val="30"/>
        </w:rPr>
        <w:t>第七篇  响应文件编制要求</w:t>
      </w:r>
      <w:bookmarkEnd w:id="104"/>
      <w:bookmarkEnd w:id="105"/>
    </w:p>
    <w:p w14:paraId="11E03BF7">
      <w:pPr>
        <w:pStyle w:val="4"/>
        <w:spacing w:before="0" w:after="0" w:line="360" w:lineRule="auto"/>
        <w:ind w:firstLine="482" w:firstLineChars="200"/>
        <w:rPr>
          <w:rFonts w:ascii="宋体"/>
          <w:sz w:val="24"/>
          <w:szCs w:val="24"/>
        </w:rPr>
      </w:pPr>
      <w:bookmarkStart w:id="106" w:name="_Toc89693273"/>
      <w:bookmarkStart w:id="107" w:name="_Toc196298685"/>
      <w:r>
        <w:rPr>
          <w:rFonts w:ascii="宋体"/>
          <w:sz w:val="24"/>
          <w:szCs w:val="24"/>
        </w:rPr>
        <w:t>一、经济部分</w:t>
      </w:r>
      <w:bookmarkEnd w:id="106"/>
      <w:bookmarkEnd w:id="107"/>
    </w:p>
    <w:p w14:paraId="60AE17BE">
      <w:pPr>
        <w:snapToGrid w:val="0"/>
        <w:spacing w:line="360" w:lineRule="auto"/>
        <w:ind w:firstLine="480" w:firstLineChars="200"/>
        <w:rPr>
          <w:sz w:val="24"/>
          <w:szCs w:val="24"/>
        </w:rPr>
      </w:pPr>
      <w:r>
        <w:rPr>
          <w:sz w:val="24"/>
          <w:szCs w:val="24"/>
        </w:rPr>
        <w:t>（一）竞争性比选报价函</w:t>
      </w:r>
    </w:p>
    <w:p w14:paraId="117C6BB5">
      <w:pPr>
        <w:snapToGrid w:val="0"/>
        <w:spacing w:line="360" w:lineRule="auto"/>
        <w:ind w:firstLine="480" w:firstLineChars="200"/>
        <w:rPr>
          <w:sz w:val="24"/>
          <w:szCs w:val="24"/>
        </w:rPr>
      </w:pPr>
      <w:r>
        <w:rPr>
          <w:rFonts w:hint="eastAsia"/>
          <w:sz w:val="24"/>
          <w:szCs w:val="24"/>
        </w:rPr>
        <w:t>（二）分项报价明细表</w:t>
      </w:r>
    </w:p>
    <w:p w14:paraId="1E281B8E">
      <w:pPr>
        <w:pStyle w:val="4"/>
        <w:spacing w:before="0" w:after="0" w:line="360" w:lineRule="auto"/>
        <w:ind w:firstLine="482" w:firstLineChars="200"/>
        <w:rPr>
          <w:rFonts w:ascii="宋体" w:hAnsi="宋体"/>
          <w:sz w:val="24"/>
          <w:szCs w:val="24"/>
        </w:rPr>
      </w:pPr>
      <w:bookmarkStart w:id="108" w:name="_Toc196298686"/>
      <w:bookmarkStart w:id="109" w:name="_Toc78194469"/>
      <w:bookmarkStart w:id="110" w:name="_Toc109228087"/>
      <w:r>
        <w:rPr>
          <w:rFonts w:hint="eastAsia" w:ascii="宋体" w:hAnsi="宋体"/>
          <w:sz w:val="24"/>
          <w:szCs w:val="24"/>
        </w:rPr>
        <w:t>二、服务部分</w:t>
      </w:r>
      <w:bookmarkEnd w:id="108"/>
      <w:bookmarkEnd w:id="109"/>
      <w:bookmarkEnd w:id="110"/>
    </w:p>
    <w:p w14:paraId="7BAA3990">
      <w:pPr>
        <w:snapToGrid w:val="0"/>
        <w:spacing w:line="360" w:lineRule="auto"/>
        <w:ind w:firstLine="480" w:firstLineChars="200"/>
        <w:rPr>
          <w:rFonts w:ascii="宋体" w:hAnsi="宋体"/>
          <w:sz w:val="24"/>
          <w:szCs w:val="24"/>
        </w:rPr>
      </w:pPr>
      <w:r>
        <w:rPr>
          <w:rFonts w:hint="eastAsia" w:ascii="宋体" w:hAnsi="宋体"/>
          <w:sz w:val="24"/>
          <w:szCs w:val="24"/>
        </w:rPr>
        <w:t>（一）服务方案</w:t>
      </w:r>
    </w:p>
    <w:p w14:paraId="194DF484">
      <w:pPr>
        <w:snapToGrid w:val="0"/>
        <w:spacing w:line="360" w:lineRule="auto"/>
        <w:ind w:firstLine="480" w:firstLineChars="200"/>
        <w:rPr>
          <w:sz w:val="24"/>
          <w:szCs w:val="24"/>
        </w:rPr>
      </w:pPr>
      <w:r>
        <w:rPr>
          <w:rFonts w:hint="eastAsia" w:ascii="宋体" w:hAnsi="宋体"/>
          <w:sz w:val="24"/>
          <w:szCs w:val="24"/>
        </w:rPr>
        <w:t>（二）服务响应偏离表</w:t>
      </w:r>
    </w:p>
    <w:p w14:paraId="1527FC95">
      <w:pPr>
        <w:pStyle w:val="4"/>
        <w:spacing w:before="0" w:after="0" w:line="360" w:lineRule="auto"/>
        <w:ind w:firstLine="482" w:firstLineChars="200"/>
        <w:rPr>
          <w:rFonts w:ascii="宋体" w:hAnsi="宋体"/>
          <w:sz w:val="24"/>
          <w:szCs w:val="24"/>
        </w:rPr>
      </w:pPr>
      <w:bookmarkStart w:id="111" w:name="_Toc196298687"/>
      <w:bookmarkStart w:id="112" w:name="_Toc109228088"/>
      <w:r>
        <w:rPr>
          <w:rFonts w:ascii="宋体" w:hAnsi="宋体"/>
          <w:sz w:val="24"/>
          <w:szCs w:val="24"/>
        </w:rPr>
        <w:t>三、商务部分</w:t>
      </w:r>
      <w:bookmarkEnd w:id="111"/>
      <w:bookmarkEnd w:id="112"/>
    </w:p>
    <w:p w14:paraId="3D578CFD">
      <w:pPr>
        <w:snapToGrid w:val="0"/>
        <w:spacing w:line="360" w:lineRule="auto"/>
        <w:ind w:firstLine="480" w:firstLineChars="200"/>
        <w:rPr>
          <w:sz w:val="24"/>
          <w:szCs w:val="24"/>
        </w:rPr>
      </w:pPr>
      <w:r>
        <w:rPr>
          <w:sz w:val="24"/>
          <w:szCs w:val="24"/>
        </w:rPr>
        <w:t>（一）</w:t>
      </w:r>
      <w:r>
        <w:rPr>
          <w:rFonts w:hint="eastAsia" w:ascii="宋体" w:hAnsi="宋体"/>
          <w:sz w:val="24"/>
          <w:szCs w:val="24"/>
        </w:rPr>
        <w:t>商务响应偏离表</w:t>
      </w:r>
    </w:p>
    <w:p w14:paraId="29C91002">
      <w:pPr>
        <w:snapToGrid w:val="0"/>
        <w:spacing w:line="360" w:lineRule="auto"/>
        <w:ind w:firstLine="480" w:firstLineChars="200"/>
        <w:rPr>
          <w:sz w:val="24"/>
          <w:szCs w:val="24"/>
        </w:rPr>
      </w:pPr>
      <w:r>
        <w:rPr>
          <w:sz w:val="24"/>
          <w:szCs w:val="24"/>
        </w:rPr>
        <w:t>（二）</w:t>
      </w:r>
      <w:r>
        <w:rPr>
          <w:rFonts w:hint="eastAsia"/>
          <w:sz w:val="24"/>
          <w:szCs w:val="24"/>
        </w:rPr>
        <w:t>其它商务部分相关资料</w:t>
      </w:r>
    </w:p>
    <w:p w14:paraId="07983F28">
      <w:pPr>
        <w:pStyle w:val="4"/>
        <w:spacing w:before="0" w:after="0" w:line="360" w:lineRule="auto"/>
        <w:ind w:firstLine="482" w:firstLineChars="200"/>
        <w:rPr>
          <w:rFonts w:ascii="宋体" w:hAnsi="宋体"/>
          <w:sz w:val="24"/>
          <w:szCs w:val="24"/>
        </w:rPr>
      </w:pPr>
      <w:bookmarkStart w:id="113" w:name="_Toc196298688"/>
      <w:bookmarkStart w:id="114" w:name="_Toc109228089"/>
      <w:r>
        <w:rPr>
          <w:rFonts w:ascii="宋体" w:hAnsi="宋体"/>
          <w:sz w:val="24"/>
          <w:szCs w:val="24"/>
        </w:rPr>
        <w:t>四、资格条件及其他</w:t>
      </w:r>
      <w:bookmarkEnd w:id="113"/>
      <w:bookmarkEnd w:id="114"/>
    </w:p>
    <w:p w14:paraId="2AF7B030">
      <w:pPr>
        <w:snapToGrid w:val="0"/>
        <w:spacing w:line="360" w:lineRule="auto"/>
        <w:ind w:firstLine="480" w:firstLineChars="200"/>
        <w:rPr>
          <w:rFonts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14:paraId="4B1BAE95">
      <w:pPr>
        <w:snapToGrid w:val="0"/>
        <w:spacing w:line="360" w:lineRule="auto"/>
        <w:ind w:firstLine="480" w:firstLineChars="200"/>
        <w:rPr>
          <w:rFonts w:ascii="宋体" w:hAnsi="宋体"/>
          <w:sz w:val="24"/>
          <w:szCs w:val="24"/>
        </w:rPr>
      </w:pPr>
      <w:r>
        <w:rPr>
          <w:rFonts w:hint="eastAsia" w:ascii="宋体" w:hAnsi="宋体"/>
          <w:sz w:val="24"/>
          <w:szCs w:val="24"/>
        </w:rPr>
        <w:t>（二）法定代表人（负责人）身份证明书（格式）</w:t>
      </w:r>
    </w:p>
    <w:p w14:paraId="57534838">
      <w:pPr>
        <w:snapToGrid w:val="0"/>
        <w:spacing w:line="360" w:lineRule="auto"/>
        <w:ind w:firstLine="480" w:firstLineChars="200"/>
        <w:rPr>
          <w:rFonts w:ascii="宋体" w:hAnsi="宋体"/>
          <w:sz w:val="24"/>
          <w:szCs w:val="24"/>
        </w:rPr>
      </w:pPr>
      <w:r>
        <w:rPr>
          <w:rFonts w:hint="eastAsia" w:ascii="宋体" w:hAnsi="宋体"/>
          <w:sz w:val="24"/>
          <w:szCs w:val="24"/>
        </w:rPr>
        <w:t>（三）法定代表人（负责人）授权委托书（格式）</w:t>
      </w:r>
    </w:p>
    <w:p w14:paraId="2EADBCF0">
      <w:pPr>
        <w:snapToGrid w:val="0"/>
        <w:spacing w:line="360" w:lineRule="auto"/>
        <w:ind w:firstLine="480" w:firstLineChars="200"/>
        <w:rPr>
          <w:rFonts w:ascii="宋体" w:hAnsi="宋体"/>
          <w:sz w:val="24"/>
          <w:szCs w:val="24"/>
        </w:rPr>
      </w:pPr>
      <w:r>
        <w:rPr>
          <w:rFonts w:hint="eastAsia" w:ascii="宋体" w:hAnsi="宋体"/>
          <w:sz w:val="24"/>
          <w:szCs w:val="24"/>
        </w:rPr>
        <w:t>（四）基本资格条件承诺函（格式）</w:t>
      </w:r>
    </w:p>
    <w:p w14:paraId="3919D7A9">
      <w:pPr>
        <w:snapToGrid w:val="0"/>
        <w:spacing w:line="360" w:lineRule="auto"/>
        <w:ind w:firstLine="480" w:firstLineChars="200"/>
        <w:rPr>
          <w:rFonts w:ascii="宋体" w:hAnsi="宋体"/>
          <w:sz w:val="24"/>
          <w:szCs w:val="24"/>
        </w:rPr>
      </w:pPr>
      <w:r>
        <w:rPr>
          <w:rFonts w:hint="eastAsia" w:ascii="宋体" w:hAnsi="宋体"/>
          <w:sz w:val="24"/>
          <w:szCs w:val="24"/>
        </w:rPr>
        <w:t>（五）特定资格条件证书或证明文件（如有）</w:t>
      </w:r>
    </w:p>
    <w:p w14:paraId="62CC31AD">
      <w:pPr>
        <w:snapToGrid w:val="0"/>
        <w:spacing w:line="360" w:lineRule="auto"/>
        <w:ind w:firstLine="480" w:firstLineChars="200"/>
        <w:rPr>
          <w:rFonts w:ascii="宋体" w:hAnsi="宋体"/>
          <w:sz w:val="24"/>
          <w:szCs w:val="24"/>
        </w:rPr>
      </w:pPr>
      <w:r>
        <w:rPr>
          <w:rFonts w:hint="eastAsia" w:ascii="宋体" w:hAnsi="宋体"/>
          <w:sz w:val="24"/>
          <w:szCs w:val="24"/>
        </w:rPr>
        <w:t>（六）落实政府采购政策需满足的资格要求（如有）</w:t>
      </w:r>
    </w:p>
    <w:p w14:paraId="6345FE5A">
      <w:pPr>
        <w:pStyle w:val="4"/>
        <w:spacing w:before="0" w:after="0" w:line="360" w:lineRule="auto"/>
        <w:ind w:firstLine="482" w:firstLineChars="200"/>
        <w:rPr>
          <w:rFonts w:ascii="宋体" w:hAnsi="宋体"/>
          <w:sz w:val="24"/>
          <w:szCs w:val="24"/>
        </w:rPr>
      </w:pPr>
      <w:bookmarkStart w:id="115" w:name="_Toc196298689"/>
      <w:r>
        <w:rPr>
          <w:rFonts w:hint="eastAsia" w:ascii="宋体" w:hAnsi="宋体"/>
          <w:sz w:val="24"/>
          <w:szCs w:val="24"/>
        </w:rPr>
        <w:t>五、</w:t>
      </w:r>
      <w:r>
        <w:rPr>
          <w:rFonts w:ascii="宋体" w:hAnsi="宋体"/>
          <w:sz w:val="24"/>
          <w:szCs w:val="24"/>
        </w:rPr>
        <w:t>其他资料</w:t>
      </w:r>
      <w:bookmarkEnd w:id="115"/>
    </w:p>
    <w:p w14:paraId="6C765EA0">
      <w:pPr>
        <w:snapToGrid w:val="0"/>
        <w:spacing w:line="360" w:lineRule="auto"/>
        <w:ind w:firstLine="480" w:firstLineChars="200"/>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中小</w:t>
      </w:r>
      <w:r>
        <w:rPr>
          <w:rFonts w:ascii="宋体" w:hAnsi="宋体"/>
          <w:sz w:val="24"/>
          <w:szCs w:val="24"/>
        </w:rPr>
        <w:t>企业</w:t>
      </w:r>
      <w:r>
        <w:rPr>
          <w:rFonts w:hint="eastAsia" w:ascii="宋体" w:hAnsi="宋体"/>
          <w:sz w:val="24"/>
          <w:szCs w:val="24"/>
        </w:rPr>
        <w:t>声明函</w:t>
      </w:r>
      <w:r>
        <w:rPr>
          <w:rFonts w:ascii="宋体" w:hAnsi="宋体"/>
          <w:sz w:val="24"/>
          <w:szCs w:val="24"/>
        </w:rPr>
        <w:t>、监狱企业证明文件、残疾人福利性单位声明函</w:t>
      </w:r>
    </w:p>
    <w:p w14:paraId="456F1B79">
      <w:pPr>
        <w:snapToGrid w:val="0"/>
        <w:spacing w:line="360" w:lineRule="auto"/>
        <w:ind w:firstLine="480" w:firstLineChars="200"/>
        <w:rPr>
          <w:rFonts w:ascii="宋体"/>
          <w:sz w:val="24"/>
          <w:szCs w:val="24"/>
        </w:rPr>
      </w:pPr>
      <w:r>
        <w:rPr>
          <w:rFonts w:hint="eastAsia" w:ascii="宋体" w:hAnsi="宋体"/>
          <w:sz w:val="24"/>
          <w:szCs w:val="24"/>
        </w:rPr>
        <w:t>（二</w:t>
      </w:r>
      <w:r>
        <w:rPr>
          <w:rFonts w:ascii="宋体" w:hAnsi="宋体"/>
          <w:sz w:val="24"/>
          <w:szCs w:val="24"/>
        </w:rPr>
        <w:t>）其他与项目有关的资料（自附）</w:t>
      </w:r>
    </w:p>
    <w:p w14:paraId="06B6B89C">
      <w:pPr>
        <w:spacing w:line="440" w:lineRule="exact"/>
        <w:ind w:firstLine="480" w:firstLineChars="200"/>
        <w:rPr>
          <w:sz w:val="24"/>
          <w:szCs w:val="24"/>
        </w:rPr>
        <w:sectPr>
          <w:headerReference r:id="rId10" w:type="default"/>
          <w:pgSz w:w="11907" w:h="16840"/>
          <w:pgMar w:top="1134" w:right="1191" w:bottom="1134" w:left="1191" w:header="851" w:footer="992" w:gutter="0"/>
          <w:pgNumType w:fmt="numberInDash"/>
          <w:cols w:space="720" w:num="1"/>
          <w:docGrid w:linePitch="381" w:charSpace="-5734"/>
        </w:sectPr>
      </w:pPr>
    </w:p>
    <w:p w14:paraId="352E8EA2">
      <w:pPr>
        <w:pageBreakBefore/>
        <w:tabs>
          <w:tab w:val="left" w:pos="6300"/>
        </w:tabs>
        <w:snapToGrid w:val="0"/>
        <w:spacing w:line="360" w:lineRule="auto"/>
        <w:rPr>
          <w:b/>
          <w:sz w:val="24"/>
          <w:szCs w:val="24"/>
        </w:rPr>
      </w:pPr>
      <w:bookmarkStart w:id="116" w:name="_Toc313888360"/>
      <w:bookmarkStart w:id="117" w:name="_Toc342913419"/>
      <w:bookmarkStart w:id="118" w:name="_Toc313008356"/>
      <w:bookmarkStart w:id="119" w:name="_Toc23764522"/>
      <w:bookmarkStart w:id="120" w:name="_Toc12789073"/>
      <w:bookmarkStart w:id="121" w:name="_Toc283382454"/>
      <w:r>
        <w:rPr>
          <w:b/>
          <w:sz w:val="24"/>
          <w:szCs w:val="24"/>
        </w:rPr>
        <w:t>一、经济部分</w:t>
      </w:r>
      <w:bookmarkEnd w:id="116"/>
      <w:bookmarkEnd w:id="117"/>
      <w:bookmarkEnd w:id="118"/>
      <w:bookmarkEnd w:id="119"/>
    </w:p>
    <w:bookmarkEnd w:id="120"/>
    <w:bookmarkEnd w:id="121"/>
    <w:p w14:paraId="62942B8E">
      <w:pPr>
        <w:tabs>
          <w:tab w:val="left" w:pos="6300"/>
        </w:tabs>
        <w:snapToGrid w:val="0"/>
        <w:spacing w:line="520" w:lineRule="exact"/>
        <w:ind w:firstLine="480" w:firstLineChars="200"/>
        <w:rPr>
          <w:sz w:val="24"/>
          <w:szCs w:val="24"/>
        </w:rPr>
      </w:pPr>
      <w:r>
        <w:rPr>
          <w:sz w:val="24"/>
          <w:szCs w:val="24"/>
        </w:rPr>
        <w:t>（一）竞争性比选报价函</w:t>
      </w:r>
    </w:p>
    <w:p w14:paraId="38C98149">
      <w:pPr>
        <w:tabs>
          <w:tab w:val="left" w:pos="6300"/>
        </w:tabs>
        <w:snapToGrid w:val="0"/>
        <w:spacing w:line="520" w:lineRule="exact"/>
        <w:jc w:val="center"/>
        <w:outlineLvl w:val="0"/>
        <w:rPr>
          <w:b/>
          <w:szCs w:val="28"/>
        </w:rPr>
      </w:pPr>
      <w:r>
        <w:rPr>
          <w:b/>
          <w:szCs w:val="28"/>
        </w:rPr>
        <w:t>竞争性比选报价函</w:t>
      </w:r>
    </w:p>
    <w:p w14:paraId="72A968CA">
      <w:pPr>
        <w:tabs>
          <w:tab w:val="left" w:pos="6300"/>
        </w:tabs>
        <w:snapToGrid w:val="0"/>
        <w:spacing w:line="520" w:lineRule="exact"/>
        <w:rPr>
          <w:sz w:val="24"/>
          <w:szCs w:val="24"/>
        </w:rPr>
      </w:pPr>
      <w:r>
        <w:rPr>
          <w:sz w:val="24"/>
          <w:szCs w:val="24"/>
          <w:u w:val="single"/>
        </w:rPr>
        <w:t>（采购代理机构名称）</w:t>
      </w:r>
      <w:r>
        <w:rPr>
          <w:sz w:val="24"/>
          <w:szCs w:val="24"/>
        </w:rPr>
        <w:t>：</w:t>
      </w:r>
    </w:p>
    <w:p w14:paraId="5F2B6F14">
      <w:pPr>
        <w:tabs>
          <w:tab w:val="left" w:pos="6300"/>
        </w:tabs>
        <w:snapToGrid w:val="0"/>
        <w:spacing w:line="520" w:lineRule="exact"/>
        <w:ind w:firstLine="480" w:firstLineChars="200"/>
        <w:rPr>
          <w:sz w:val="24"/>
          <w:szCs w:val="24"/>
        </w:rPr>
      </w:pPr>
      <w:r>
        <w:rPr>
          <w:sz w:val="24"/>
          <w:szCs w:val="24"/>
        </w:rPr>
        <w:t>我方收到____________________________（项目名称）的竞争性比选文件，经详细研究，决定参加该项目的</w:t>
      </w:r>
      <w:r>
        <w:rPr>
          <w:rFonts w:hint="eastAsia"/>
          <w:sz w:val="24"/>
          <w:szCs w:val="24"/>
        </w:rPr>
        <w:t>比选</w:t>
      </w:r>
      <w:r>
        <w:rPr>
          <w:sz w:val="24"/>
          <w:szCs w:val="24"/>
        </w:rPr>
        <w:t>。</w:t>
      </w:r>
    </w:p>
    <w:p w14:paraId="1DDC208D">
      <w:pPr>
        <w:tabs>
          <w:tab w:val="left" w:pos="6300"/>
        </w:tabs>
        <w:snapToGrid w:val="0"/>
        <w:spacing w:line="520" w:lineRule="exact"/>
        <w:ind w:firstLine="480" w:firstLineChars="200"/>
        <w:rPr>
          <w:sz w:val="24"/>
          <w:szCs w:val="24"/>
        </w:rPr>
      </w:pPr>
      <w:r>
        <w:rPr>
          <w:sz w:val="24"/>
          <w:szCs w:val="24"/>
        </w:rPr>
        <w:t>1.愿意按照竞争性比选文件中的一切要求，提供本项目的</w:t>
      </w:r>
      <w:r>
        <w:rPr>
          <w:rFonts w:hint="eastAsia"/>
          <w:sz w:val="24"/>
          <w:szCs w:val="24"/>
        </w:rPr>
        <w:t>技术</w:t>
      </w:r>
      <w:r>
        <w:rPr>
          <w:sz w:val="24"/>
          <w:szCs w:val="24"/>
        </w:rPr>
        <w:t>服务，</w:t>
      </w:r>
      <w:r>
        <w:rPr>
          <w:rFonts w:hint="eastAsia"/>
          <w:sz w:val="24"/>
          <w:szCs w:val="24"/>
        </w:rPr>
        <w:t>按照预估服务量比选</w:t>
      </w:r>
      <w:r>
        <w:rPr>
          <w:sz w:val="24"/>
          <w:szCs w:val="24"/>
        </w:rPr>
        <w:t>报价为人民币大写：</w:t>
      </w:r>
      <w:r>
        <w:rPr>
          <w:rFonts w:hint="eastAsia"/>
          <w:sz w:val="24"/>
          <w:szCs w:val="24"/>
          <w:u w:val="single"/>
        </w:rPr>
        <w:t xml:space="preserve">         </w:t>
      </w:r>
      <w:r>
        <w:rPr>
          <w:sz w:val="24"/>
          <w:szCs w:val="24"/>
        </w:rPr>
        <w:t>元整；人民币小写：</w:t>
      </w:r>
      <w:r>
        <w:rPr>
          <w:rFonts w:hint="eastAsia"/>
          <w:sz w:val="24"/>
          <w:szCs w:val="24"/>
          <w:u w:val="single"/>
        </w:rPr>
        <w:t xml:space="preserve">       </w:t>
      </w:r>
      <w:r>
        <w:rPr>
          <w:sz w:val="24"/>
          <w:szCs w:val="24"/>
        </w:rPr>
        <w:t>元。</w:t>
      </w:r>
    </w:p>
    <w:p w14:paraId="7DA48EB5">
      <w:pPr>
        <w:tabs>
          <w:tab w:val="left" w:pos="6300"/>
        </w:tabs>
        <w:snapToGrid w:val="0"/>
        <w:spacing w:line="520" w:lineRule="exact"/>
        <w:ind w:firstLine="480" w:firstLineChars="200"/>
        <w:rPr>
          <w:rFonts w:ascii="宋体"/>
          <w:sz w:val="24"/>
          <w:szCs w:val="24"/>
        </w:rPr>
      </w:pPr>
      <w:r>
        <w:rPr>
          <w:rFonts w:ascii="宋体"/>
          <w:sz w:val="24"/>
          <w:szCs w:val="24"/>
        </w:rPr>
        <w:t>2.我方现提交的响应文件为：</w:t>
      </w:r>
      <w:r>
        <w:rPr>
          <w:rFonts w:hint="eastAsia" w:ascii="宋体"/>
          <w:sz w:val="24"/>
          <w:szCs w:val="24"/>
        </w:rPr>
        <w:t>响应文件一式三份，其中正本一份，副本一份，电子文档一份</w:t>
      </w:r>
      <w:r>
        <w:rPr>
          <w:rFonts w:ascii="宋体"/>
          <w:sz w:val="24"/>
          <w:szCs w:val="24"/>
        </w:rPr>
        <w:t>。</w:t>
      </w:r>
    </w:p>
    <w:p w14:paraId="08F5C848">
      <w:pPr>
        <w:tabs>
          <w:tab w:val="left" w:pos="6300"/>
        </w:tabs>
        <w:snapToGrid w:val="0"/>
        <w:spacing w:line="520" w:lineRule="exact"/>
        <w:ind w:firstLine="480" w:firstLineChars="200"/>
        <w:rPr>
          <w:rFonts w:ascii="宋体"/>
          <w:sz w:val="24"/>
          <w:szCs w:val="24"/>
        </w:rPr>
      </w:pPr>
      <w:r>
        <w:rPr>
          <w:rFonts w:ascii="宋体"/>
          <w:sz w:val="24"/>
          <w:szCs w:val="24"/>
        </w:rPr>
        <w:t>3.我方承诺：本次</w:t>
      </w:r>
      <w:r>
        <w:rPr>
          <w:rFonts w:hint="eastAsia" w:ascii="宋体"/>
          <w:sz w:val="24"/>
          <w:szCs w:val="24"/>
        </w:rPr>
        <w:t>比选</w:t>
      </w:r>
      <w:r>
        <w:rPr>
          <w:rFonts w:ascii="宋体"/>
          <w:sz w:val="24"/>
          <w:szCs w:val="24"/>
        </w:rPr>
        <w:t>的有效期为90天。</w:t>
      </w:r>
    </w:p>
    <w:p w14:paraId="7AFC041D">
      <w:pPr>
        <w:tabs>
          <w:tab w:val="left" w:pos="6300"/>
        </w:tabs>
        <w:snapToGrid w:val="0"/>
        <w:spacing w:line="520" w:lineRule="exact"/>
        <w:ind w:firstLine="480" w:firstLineChars="200"/>
        <w:rPr>
          <w:rFonts w:ascii="宋体"/>
          <w:sz w:val="24"/>
          <w:szCs w:val="24"/>
        </w:rPr>
      </w:pPr>
      <w:r>
        <w:rPr>
          <w:rFonts w:ascii="宋体"/>
          <w:sz w:val="24"/>
          <w:szCs w:val="24"/>
        </w:rPr>
        <w:t>4.我方完全理解和接受贵方竞争性比选文件的一切规定和要求及评审办法。</w:t>
      </w:r>
    </w:p>
    <w:p w14:paraId="055F23E7">
      <w:pPr>
        <w:tabs>
          <w:tab w:val="left" w:pos="6300"/>
        </w:tabs>
        <w:snapToGrid w:val="0"/>
        <w:spacing w:line="520" w:lineRule="exact"/>
        <w:ind w:firstLine="480" w:firstLineChars="200"/>
        <w:rPr>
          <w:rFonts w:ascii="宋体"/>
          <w:sz w:val="24"/>
          <w:szCs w:val="24"/>
        </w:rPr>
      </w:pPr>
      <w:r>
        <w:rPr>
          <w:rFonts w:ascii="宋体"/>
          <w:sz w:val="24"/>
          <w:szCs w:val="24"/>
        </w:rPr>
        <w:t>5.在整个竞争性比选过程中，我方若有违规行为，接受按照《中华人民共和国政府采购法》给予惩罚。</w:t>
      </w:r>
    </w:p>
    <w:p w14:paraId="7E8E509B">
      <w:pPr>
        <w:tabs>
          <w:tab w:val="left" w:pos="6300"/>
        </w:tabs>
        <w:snapToGrid w:val="0"/>
        <w:spacing w:line="520" w:lineRule="exact"/>
        <w:ind w:firstLine="480" w:firstLineChars="200"/>
        <w:rPr>
          <w:rFonts w:ascii="宋体"/>
          <w:sz w:val="24"/>
          <w:szCs w:val="24"/>
        </w:rPr>
      </w:pPr>
      <w:r>
        <w:rPr>
          <w:rFonts w:ascii="宋体"/>
          <w:sz w:val="24"/>
          <w:szCs w:val="24"/>
        </w:rPr>
        <w:t>6.我方若成为成交供应商，将按照最终</w:t>
      </w:r>
      <w:r>
        <w:rPr>
          <w:rFonts w:hint="eastAsia" w:ascii="宋体"/>
          <w:sz w:val="24"/>
          <w:szCs w:val="24"/>
        </w:rPr>
        <w:t>比选</w:t>
      </w:r>
      <w:r>
        <w:rPr>
          <w:rFonts w:ascii="宋体"/>
          <w:sz w:val="24"/>
          <w:szCs w:val="24"/>
        </w:rPr>
        <w:t>结果签订合同，并且严格履行合同义务。本承诺函将成为合同不可分割的一部分，与合同具有同等的法律效力。</w:t>
      </w:r>
    </w:p>
    <w:p w14:paraId="189260E3">
      <w:pPr>
        <w:tabs>
          <w:tab w:val="left" w:pos="6300"/>
        </w:tabs>
        <w:snapToGrid w:val="0"/>
        <w:spacing w:line="520" w:lineRule="exact"/>
        <w:ind w:firstLine="480" w:firstLineChars="200"/>
        <w:rPr>
          <w:rFonts w:ascii="宋体"/>
          <w:sz w:val="24"/>
          <w:szCs w:val="24"/>
        </w:rPr>
      </w:pPr>
      <w:r>
        <w:rPr>
          <w:rFonts w:ascii="宋体"/>
          <w:sz w:val="24"/>
          <w:szCs w:val="24"/>
        </w:rPr>
        <w:t>7.如果我方成为成交供应商，保证在接到成交通知书后，</w:t>
      </w:r>
      <w:r>
        <w:rPr>
          <w:rFonts w:hint="eastAsia" w:ascii="宋体"/>
          <w:sz w:val="24"/>
          <w:szCs w:val="24"/>
        </w:rPr>
        <w:t>按</w:t>
      </w:r>
      <w:r>
        <w:rPr>
          <w:rFonts w:ascii="宋体"/>
          <w:sz w:val="24"/>
          <w:szCs w:val="24"/>
        </w:rPr>
        <w:t>竞争性比选文件规定</w:t>
      </w:r>
      <w:r>
        <w:rPr>
          <w:rFonts w:hint="eastAsia" w:ascii="宋体"/>
          <w:sz w:val="24"/>
          <w:szCs w:val="24"/>
        </w:rPr>
        <w:t>缴纳</w:t>
      </w:r>
      <w:r>
        <w:rPr>
          <w:rFonts w:ascii="宋体"/>
          <w:sz w:val="24"/>
          <w:szCs w:val="24"/>
        </w:rPr>
        <w:t>采购代理服务费。</w:t>
      </w:r>
    </w:p>
    <w:p w14:paraId="68412E28">
      <w:pPr>
        <w:tabs>
          <w:tab w:val="left" w:pos="6300"/>
        </w:tabs>
        <w:snapToGrid w:val="0"/>
        <w:spacing w:line="520" w:lineRule="exact"/>
        <w:ind w:firstLine="480" w:firstLineChars="200"/>
        <w:rPr>
          <w:sz w:val="24"/>
          <w:szCs w:val="24"/>
        </w:rPr>
      </w:pPr>
      <w:r>
        <w:rPr>
          <w:rFonts w:ascii="宋体"/>
          <w:sz w:val="24"/>
          <w:szCs w:val="24"/>
        </w:rPr>
        <w:t>8.</w:t>
      </w:r>
      <w:r>
        <w:rPr>
          <w:sz w:val="24"/>
          <w:szCs w:val="28"/>
        </w:rPr>
        <w:t>我方未</w:t>
      </w:r>
      <w:r>
        <w:rPr>
          <w:sz w:val="24"/>
          <w:szCs w:val="24"/>
        </w:rPr>
        <w:t>为采购项目提供规范编制或者项目管理等服务。</w:t>
      </w:r>
    </w:p>
    <w:p w14:paraId="39704104">
      <w:pPr>
        <w:pStyle w:val="18"/>
        <w:ind w:firstLine="480" w:firstLineChars="200"/>
        <w:rPr>
          <w:rFonts w:ascii="宋体" w:hAnsi="Calibri"/>
          <w:szCs w:val="24"/>
        </w:rPr>
      </w:pPr>
      <w:r>
        <w:rPr>
          <w:rFonts w:hint="eastAsia" w:ascii="宋体" w:hAnsi="Calibri"/>
          <w:szCs w:val="24"/>
        </w:rPr>
        <w:t>9.我方理解，最低报价不是成交的唯一条件。</w:t>
      </w:r>
    </w:p>
    <w:p w14:paraId="771EFCD7">
      <w:pPr>
        <w:tabs>
          <w:tab w:val="left" w:pos="6300"/>
        </w:tabs>
        <w:snapToGrid w:val="0"/>
        <w:spacing w:line="520" w:lineRule="exact"/>
        <w:ind w:firstLine="570"/>
        <w:rPr>
          <w:sz w:val="24"/>
          <w:szCs w:val="24"/>
        </w:rPr>
      </w:pPr>
      <w:r>
        <w:rPr>
          <w:sz w:val="24"/>
          <w:szCs w:val="24"/>
        </w:rPr>
        <w:t>供应商（公章）：</w:t>
      </w:r>
    </w:p>
    <w:p w14:paraId="42804CFD">
      <w:pPr>
        <w:tabs>
          <w:tab w:val="left" w:pos="6300"/>
        </w:tabs>
        <w:snapToGrid w:val="0"/>
        <w:spacing w:line="520" w:lineRule="exact"/>
        <w:ind w:firstLine="570"/>
        <w:rPr>
          <w:sz w:val="24"/>
          <w:szCs w:val="24"/>
        </w:rPr>
      </w:pPr>
      <w:r>
        <w:rPr>
          <w:sz w:val="24"/>
          <w:szCs w:val="24"/>
        </w:rPr>
        <w:t>地址：</w:t>
      </w:r>
    </w:p>
    <w:p w14:paraId="5CDC8AC5">
      <w:pPr>
        <w:tabs>
          <w:tab w:val="left" w:pos="6300"/>
        </w:tabs>
        <w:snapToGrid w:val="0"/>
        <w:spacing w:line="520" w:lineRule="exact"/>
        <w:ind w:firstLine="570"/>
        <w:rPr>
          <w:sz w:val="24"/>
          <w:szCs w:val="24"/>
        </w:rPr>
      </w:pPr>
      <w:r>
        <w:rPr>
          <w:sz w:val="24"/>
          <w:szCs w:val="24"/>
        </w:rPr>
        <w:t>电话：</w:t>
      </w:r>
      <w:r>
        <w:rPr>
          <w:rFonts w:hint="eastAsia"/>
          <w:sz w:val="24"/>
          <w:szCs w:val="24"/>
        </w:rPr>
        <w:t xml:space="preserve">                           </w:t>
      </w:r>
      <w:r>
        <w:rPr>
          <w:sz w:val="24"/>
          <w:szCs w:val="24"/>
        </w:rPr>
        <w:t>传真：</w:t>
      </w:r>
    </w:p>
    <w:p w14:paraId="4BF3CC4B">
      <w:pPr>
        <w:tabs>
          <w:tab w:val="left" w:pos="6300"/>
        </w:tabs>
        <w:snapToGrid w:val="0"/>
        <w:spacing w:line="520" w:lineRule="exact"/>
        <w:ind w:firstLine="570"/>
        <w:rPr>
          <w:sz w:val="24"/>
          <w:szCs w:val="24"/>
        </w:rPr>
      </w:pPr>
      <w:r>
        <w:rPr>
          <w:sz w:val="24"/>
          <w:szCs w:val="24"/>
        </w:rPr>
        <w:t>网址：</w:t>
      </w:r>
      <w:r>
        <w:rPr>
          <w:rFonts w:hint="eastAsia"/>
          <w:sz w:val="24"/>
          <w:szCs w:val="24"/>
        </w:rPr>
        <w:t xml:space="preserve">                           </w:t>
      </w:r>
      <w:r>
        <w:rPr>
          <w:sz w:val="24"/>
          <w:szCs w:val="24"/>
        </w:rPr>
        <w:t>邮编：</w:t>
      </w:r>
    </w:p>
    <w:p w14:paraId="3847DA91">
      <w:pPr>
        <w:tabs>
          <w:tab w:val="left" w:pos="6300"/>
        </w:tabs>
        <w:snapToGrid w:val="0"/>
        <w:spacing w:line="520" w:lineRule="exact"/>
        <w:ind w:firstLine="570"/>
        <w:rPr>
          <w:sz w:val="24"/>
          <w:szCs w:val="24"/>
        </w:rPr>
      </w:pPr>
      <w:r>
        <w:rPr>
          <w:sz w:val="24"/>
          <w:szCs w:val="24"/>
        </w:rPr>
        <w:t>联系人：</w:t>
      </w:r>
    </w:p>
    <w:p w14:paraId="00AA6B99">
      <w:pPr>
        <w:snapToGrid w:val="0"/>
        <w:spacing w:line="520" w:lineRule="exact"/>
        <w:ind w:firstLine="480" w:firstLineChars="200"/>
        <w:jc w:val="right"/>
        <w:rPr>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3F4A7091">
      <w:pPr>
        <w:snapToGrid w:val="0"/>
        <w:spacing w:line="520" w:lineRule="exact"/>
        <w:ind w:firstLine="480" w:firstLineChars="200"/>
        <w:rPr>
          <w:sz w:val="24"/>
          <w:szCs w:val="24"/>
        </w:rPr>
      </w:pPr>
    </w:p>
    <w:p w14:paraId="09FB6396">
      <w:pPr>
        <w:snapToGrid w:val="0"/>
        <w:spacing w:line="520" w:lineRule="exact"/>
        <w:ind w:firstLine="480" w:firstLineChars="200"/>
        <w:rPr>
          <w:sz w:val="24"/>
          <w:szCs w:val="24"/>
        </w:rPr>
        <w:sectPr>
          <w:pgSz w:w="11907" w:h="16840"/>
          <w:pgMar w:top="1134" w:right="1191" w:bottom="1134" w:left="1191" w:header="851" w:footer="992" w:gutter="0"/>
          <w:pgNumType w:fmt="numberInDash"/>
          <w:cols w:space="720" w:num="1"/>
          <w:docGrid w:linePitch="380" w:charSpace="-5734"/>
        </w:sectPr>
      </w:pPr>
    </w:p>
    <w:p w14:paraId="6F3ABAD1">
      <w:pPr>
        <w:pageBreakBefore/>
        <w:snapToGrid w:val="0"/>
        <w:spacing w:line="360" w:lineRule="auto"/>
        <w:ind w:firstLine="480" w:firstLineChars="200"/>
        <w:jc w:val="left"/>
        <w:rPr>
          <w:rFonts w:ascii="宋体"/>
          <w:sz w:val="24"/>
          <w:szCs w:val="24"/>
        </w:rPr>
      </w:pPr>
      <w:bookmarkStart w:id="122" w:name="_Toc23764523"/>
      <w:bookmarkStart w:id="123" w:name="_Toc342913420"/>
      <w:bookmarkStart w:id="124" w:name="_Toc313888361"/>
      <w:bookmarkStart w:id="125" w:name="_Toc313008357"/>
      <w:r>
        <w:rPr>
          <w:rFonts w:hint="eastAsia" w:ascii="宋体"/>
          <w:sz w:val="24"/>
          <w:szCs w:val="24"/>
        </w:rPr>
        <w:t>（二）分项报价明细表</w:t>
      </w:r>
    </w:p>
    <w:p w14:paraId="150AA841">
      <w:pPr>
        <w:jc w:val="center"/>
        <w:rPr>
          <w:rFonts w:ascii="宋体"/>
          <w:b/>
          <w:szCs w:val="28"/>
        </w:rPr>
      </w:pPr>
      <w:r>
        <w:rPr>
          <w:rFonts w:hint="eastAsia" w:ascii="宋体"/>
          <w:b/>
          <w:szCs w:val="28"/>
        </w:rPr>
        <w:t>分项报价明细表</w:t>
      </w:r>
    </w:p>
    <w:p w14:paraId="6F52CD18">
      <w:pPr>
        <w:snapToGrid w:val="0"/>
        <w:spacing w:line="360" w:lineRule="auto"/>
        <w:rPr>
          <w:rFonts w:ascii="宋体"/>
          <w:sz w:val="24"/>
          <w:szCs w:val="24"/>
        </w:rPr>
      </w:pPr>
      <w:r>
        <w:rPr>
          <w:rFonts w:hint="eastAsia" w:ascii="宋体"/>
          <w:sz w:val="24"/>
          <w:szCs w:val="24"/>
        </w:rPr>
        <w:t>项目号：</w:t>
      </w:r>
    </w:p>
    <w:p w14:paraId="77F10798">
      <w:pPr>
        <w:snapToGrid w:val="0"/>
        <w:spacing w:line="360" w:lineRule="auto"/>
        <w:rPr>
          <w:rFonts w:ascii="宋体"/>
          <w:sz w:val="24"/>
          <w:szCs w:val="24"/>
        </w:rPr>
      </w:pPr>
      <w:r>
        <w:rPr>
          <w:rFonts w:hint="eastAsia" w:ascii="宋体"/>
          <w:sz w:val="24"/>
          <w:szCs w:val="24"/>
        </w:rPr>
        <w:t>项目名称：</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166"/>
        <w:gridCol w:w="1578"/>
        <w:gridCol w:w="1985"/>
        <w:gridCol w:w="1275"/>
        <w:gridCol w:w="1638"/>
      </w:tblGrid>
      <w:tr w14:paraId="723B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86" w:type="dxa"/>
            <w:vAlign w:val="center"/>
          </w:tcPr>
          <w:p w14:paraId="324F2C58">
            <w:pPr>
              <w:jc w:val="center"/>
              <w:rPr>
                <w:b/>
                <w:sz w:val="21"/>
                <w:szCs w:val="21"/>
              </w:rPr>
            </w:pPr>
            <w:r>
              <w:rPr>
                <w:b/>
                <w:sz w:val="21"/>
                <w:szCs w:val="21"/>
              </w:rPr>
              <w:t>序号</w:t>
            </w:r>
          </w:p>
        </w:tc>
        <w:tc>
          <w:tcPr>
            <w:tcW w:w="2166" w:type="dxa"/>
            <w:vAlign w:val="center"/>
          </w:tcPr>
          <w:p w14:paraId="32E876F2">
            <w:pPr>
              <w:jc w:val="center"/>
              <w:rPr>
                <w:b/>
                <w:sz w:val="21"/>
                <w:szCs w:val="21"/>
              </w:rPr>
            </w:pPr>
            <w:r>
              <w:rPr>
                <w:rFonts w:hint="eastAsia"/>
                <w:b/>
                <w:sz w:val="21"/>
                <w:szCs w:val="21"/>
              </w:rPr>
              <w:t>分项名称</w:t>
            </w:r>
          </w:p>
        </w:tc>
        <w:tc>
          <w:tcPr>
            <w:tcW w:w="1578" w:type="dxa"/>
            <w:vAlign w:val="center"/>
          </w:tcPr>
          <w:p w14:paraId="5FAA144B">
            <w:pPr>
              <w:jc w:val="center"/>
              <w:rPr>
                <w:b/>
                <w:sz w:val="21"/>
                <w:szCs w:val="21"/>
              </w:rPr>
            </w:pPr>
            <w:r>
              <w:rPr>
                <w:rFonts w:hint="eastAsia"/>
                <w:b/>
                <w:sz w:val="21"/>
                <w:szCs w:val="21"/>
              </w:rPr>
              <w:t>相关信息</w:t>
            </w:r>
          </w:p>
        </w:tc>
        <w:tc>
          <w:tcPr>
            <w:tcW w:w="1985" w:type="dxa"/>
            <w:vAlign w:val="center"/>
          </w:tcPr>
          <w:p w14:paraId="6414340B">
            <w:pPr>
              <w:jc w:val="center"/>
              <w:rPr>
                <w:b/>
                <w:sz w:val="21"/>
                <w:szCs w:val="21"/>
              </w:rPr>
            </w:pPr>
            <w:r>
              <w:rPr>
                <w:b/>
                <w:sz w:val="21"/>
                <w:szCs w:val="21"/>
              </w:rPr>
              <w:t>数量</w:t>
            </w:r>
          </w:p>
        </w:tc>
        <w:tc>
          <w:tcPr>
            <w:tcW w:w="1275" w:type="dxa"/>
            <w:vAlign w:val="center"/>
          </w:tcPr>
          <w:p w14:paraId="4F9CAAC6">
            <w:pPr>
              <w:jc w:val="center"/>
              <w:rPr>
                <w:b/>
                <w:sz w:val="21"/>
                <w:szCs w:val="21"/>
              </w:rPr>
            </w:pPr>
            <w:r>
              <w:rPr>
                <w:b/>
                <w:sz w:val="21"/>
                <w:szCs w:val="21"/>
              </w:rPr>
              <w:t>单价</w:t>
            </w:r>
          </w:p>
        </w:tc>
        <w:tc>
          <w:tcPr>
            <w:tcW w:w="1638" w:type="dxa"/>
            <w:vAlign w:val="center"/>
          </w:tcPr>
          <w:p w14:paraId="09E64391">
            <w:pPr>
              <w:jc w:val="center"/>
              <w:rPr>
                <w:b/>
                <w:sz w:val="21"/>
                <w:szCs w:val="21"/>
              </w:rPr>
            </w:pPr>
            <w:r>
              <w:rPr>
                <w:b/>
                <w:sz w:val="21"/>
                <w:szCs w:val="21"/>
              </w:rPr>
              <w:t>合计</w:t>
            </w:r>
          </w:p>
        </w:tc>
      </w:tr>
      <w:tr w14:paraId="30D1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986" w:type="dxa"/>
            <w:vAlign w:val="center"/>
          </w:tcPr>
          <w:p w14:paraId="6C978E24">
            <w:pPr>
              <w:pStyle w:val="24"/>
              <w:spacing w:line="240" w:lineRule="atLeast"/>
              <w:ind w:left="0"/>
              <w:outlineLvl w:val="0"/>
              <w:rPr>
                <w:sz w:val="21"/>
                <w:szCs w:val="21"/>
              </w:rPr>
            </w:pPr>
            <w:r>
              <w:rPr>
                <w:sz w:val="21"/>
                <w:szCs w:val="21"/>
              </w:rPr>
              <w:t>1</w:t>
            </w:r>
          </w:p>
        </w:tc>
        <w:tc>
          <w:tcPr>
            <w:tcW w:w="2166" w:type="dxa"/>
            <w:vAlign w:val="center"/>
          </w:tcPr>
          <w:p w14:paraId="170B3BC9">
            <w:pPr>
              <w:pStyle w:val="24"/>
              <w:spacing w:line="240" w:lineRule="atLeast"/>
              <w:ind w:left="0"/>
              <w:outlineLvl w:val="0"/>
              <w:rPr>
                <w:sz w:val="21"/>
                <w:szCs w:val="21"/>
              </w:rPr>
            </w:pPr>
          </w:p>
        </w:tc>
        <w:tc>
          <w:tcPr>
            <w:tcW w:w="1578" w:type="dxa"/>
            <w:vAlign w:val="center"/>
          </w:tcPr>
          <w:p w14:paraId="4FB9BBB1">
            <w:pPr>
              <w:pStyle w:val="24"/>
              <w:spacing w:line="240" w:lineRule="atLeast"/>
              <w:ind w:left="0"/>
              <w:outlineLvl w:val="0"/>
              <w:rPr>
                <w:sz w:val="21"/>
                <w:szCs w:val="21"/>
              </w:rPr>
            </w:pPr>
          </w:p>
        </w:tc>
        <w:tc>
          <w:tcPr>
            <w:tcW w:w="1985" w:type="dxa"/>
            <w:vAlign w:val="center"/>
          </w:tcPr>
          <w:p w14:paraId="63D76508">
            <w:pPr>
              <w:pStyle w:val="24"/>
              <w:spacing w:line="240" w:lineRule="atLeast"/>
              <w:ind w:left="0"/>
              <w:jc w:val="center"/>
              <w:outlineLvl w:val="0"/>
              <w:rPr>
                <w:sz w:val="21"/>
                <w:szCs w:val="21"/>
              </w:rPr>
            </w:pPr>
          </w:p>
        </w:tc>
        <w:tc>
          <w:tcPr>
            <w:tcW w:w="1275" w:type="dxa"/>
          </w:tcPr>
          <w:p w14:paraId="238309A2">
            <w:pPr>
              <w:jc w:val="center"/>
              <w:rPr>
                <w:sz w:val="21"/>
                <w:szCs w:val="21"/>
              </w:rPr>
            </w:pPr>
          </w:p>
        </w:tc>
        <w:tc>
          <w:tcPr>
            <w:tcW w:w="1638" w:type="dxa"/>
          </w:tcPr>
          <w:p w14:paraId="47D7ED39">
            <w:pPr>
              <w:jc w:val="center"/>
              <w:rPr>
                <w:sz w:val="21"/>
                <w:szCs w:val="21"/>
              </w:rPr>
            </w:pPr>
          </w:p>
        </w:tc>
      </w:tr>
      <w:tr w14:paraId="7168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18D6380B">
            <w:pPr>
              <w:pStyle w:val="24"/>
              <w:spacing w:line="240" w:lineRule="atLeast"/>
              <w:ind w:left="0"/>
              <w:outlineLvl w:val="0"/>
              <w:rPr>
                <w:sz w:val="21"/>
                <w:szCs w:val="21"/>
              </w:rPr>
            </w:pPr>
            <w:r>
              <w:rPr>
                <w:sz w:val="21"/>
                <w:szCs w:val="21"/>
              </w:rPr>
              <w:t>2</w:t>
            </w:r>
          </w:p>
        </w:tc>
        <w:tc>
          <w:tcPr>
            <w:tcW w:w="2166" w:type="dxa"/>
            <w:vAlign w:val="center"/>
          </w:tcPr>
          <w:p w14:paraId="74F95D0B">
            <w:pPr>
              <w:pStyle w:val="24"/>
              <w:spacing w:line="240" w:lineRule="atLeast"/>
              <w:ind w:left="0"/>
              <w:outlineLvl w:val="0"/>
              <w:rPr>
                <w:sz w:val="21"/>
                <w:szCs w:val="21"/>
              </w:rPr>
            </w:pPr>
          </w:p>
        </w:tc>
        <w:tc>
          <w:tcPr>
            <w:tcW w:w="1578" w:type="dxa"/>
            <w:vAlign w:val="center"/>
          </w:tcPr>
          <w:p w14:paraId="28010BEB">
            <w:pPr>
              <w:pStyle w:val="24"/>
              <w:spacing w:line="240" w:lineRule="atLeast"/>
              <w:ind w:left="0"/>
              <w:outlineLvl w:val="0"/>
              <w:rPr>
                <w:sz w:val="21"/>
                <w:szCs w:val="21"/>
              </w:rPr>
            </w:pPr>
          </w:p>
        </w:tc>
        <w:tc>
          <w:tcPr>
            <w:tcW w:w="1985" w:type="dxa"/>
            <w:vAlign w:val="center"/>
          </w:tcPr>
          <w:p w14:paraId="1FE46B4F">
            <w:pPr>
              <w:pStyle w:val="24"/>
              <w:spacing w:line="240" w:lineRule="atLeast"/>
              <w:ind w:left="0"/>
              <w:jc w:val="center"/>
              <w:outlineLvl w:val="0"/>
              <w:rPr>
                <w:sz w:val="21"/>
                <w:szCs w:val="21"/>
              </w:rPr>
            </w:pPr>
          </w:p>
        </w:tc>
        <w:tc>
          <w:tcPr>
            <w:tcW w:w="1275" w:type="dxa"/>
          </w:tcPr>
          <w:p w14:paraId="69CF2E9C">
            <w:pPr>
              <w:jc w:val="center"/>
              <w:rPr>
                <w:sz w:val="21"/>
                <w:szCs w:val="21"/>
              </w:rPr>
            </w:pPr>
          </w:p>
        </w:tc>
        <w:tc>
          <w:tcPr>
            <w:tcW w:w="1638" w:type="dxa"/>
          </w:tcPr>
          <w:p w14:paraId="1C653014">
            <w:pPr>
              <w:jc w:val="center"/>
              <w:rPr>
                <w:sz w:val="21"/>
                <w:szCs w:val="21"/>
              </w:rPr>
            </w:pPr>
          </w:p>
        </w:tc>
      </w:tr>
      <w:tr w14:paraId="17A2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547A65CC">
            <w:pPr>
              <w:pStyle w:val="24"/>
              <w:spacing w:line="240" w:lineRule="atLeast"/>
              <w:ind w:left="0"/>
              <w:outlineLvl w:val="0"/>
              <w:rPr>
                <w:sz w:val="21"/>
                <w:szCs w:val="21"/>
              </w:rPr>
            </w:pPr>
            <w:r>
              <w:rPr>
                <w:sz w:val="21"/>
                <w:szCs w:val="21"/>
              </w:rPr>
              <w:t>3</w:t>
            </w:r>
          </w:p>
        </w:tc>
        <w:tc>
          <w:tcPr>
            <w:tcW w:w="2166" w:type="dxa"/>
            <w:vAlign w:val="center"/>
          </w:tcPr>
          <w:p w14:paraId="532F2898">
            <w:pPr>
              <w:pStyle w:val="24"/>
              <w:spacing w:line="240" w:lineRule="atLeast"/>
              <w:ind w:left="0"/>
              <w:outlineLvl w:val="0"/>
              <w:rPr>
                <w:sz w:val="21"/>
                <w:szCs w:val="21"/>
              </w:rPr>
            </w:pPr>
          </w:p>
        </w:tc>
        <w:tc>
          <w:tcPr>
            <w:tcW w:w="1578" w:type="dxa"/>
            <w:vAlign w:val="center"/>
          </w:tcPr>
          <w:p w14:paraId="5A90FC5C">
            <w:pPr>
              <w:pStyle w:val="24"/>
              <w:spacing w:line="240" w:lineRule="atLeast"/>
              <w:ind w:left="0"/>
              <w:outlineLvl w:val="0"/>
              <w:rPr>
                <w:sz w:val="21"/>
                <w:szCs w:val="21"/>
              </w:rPr>
            </w:pPr>
          </w:p>
        </w:tc>
        <w:tc>
          <w:tcPr>
            <w:tcW w:w="1985" w:type="dxa"/>
            <w:vAlign w:val="center"/>
          </w:tcPr>
          <w:p w14:paraId="12A1F068">
            <w:pPr>
              <w:pStyle w:val="24"/>
              <w:spacing w:line="240" w:lineRule="atLeast"/>
              <w:ind w:left="0"/>
              <w:jc w:val="center"/>
              <w:outlineLvl w:val="0"/>
              <w:rPr>
                <w:sz w:val="21"/>
                <w:szCs w:val="21"/>
              </w:rPr>
            </w:pPr>
          </w:p>
        </w:tc>
        <w:tc>
          <w:tcPr>
            <w:tcW w:w="1275" w:type="dxa"/>
          </w:tcPr>
          <w:p w14:paraId="21E78256">
            <w:pPr>
              <w:jc w:val="center"/>
              <w:rPr>
                <w:sz w:val="21"/>
                <w:szCs w:val="21"/>
              </w:rPr>
            </w:pPr>
          </w:p>
        </w:tc>
        <w:tc>
          <w:tcPr>
            <w:tcW w:w="1638" w:type="dxa"/>
          </w:tcPr>
          <w:p w14:paraId="6D2F8404">
            <w:pPr>
              <w:jc w:val="center"/>
              <w:rPr>
                <w:sz w:val="21"/>
                <w:szCs w:val="21"/>
              </w:rPr>
            </w:pPr>
          </w:p>
        </w:tc>
      </w:tr>
      <w:tr w14:paraId="1E01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56092009">
            <w:pPr>
              <w:pStyle w:val="24"/>
              <w:spacing w:line="240" w:lineRule="atLeast"/>
              <w:ind w:left="0"/>
              <w:outlineLvl w:val="0"/>
              <w:rPr>
                <w:sz w:val="21"/>
                <w:szCs w:val="21"/>
              </w:rPr>
            </w:pPr>
            <w:r>
              <w:rPr>
                <w:sz w:val="21"/>
                <w:szCs w:val="21"/>
              </w:rPr>
              <w:t>4</w:t>
            </w:r>
          </w:p>
        </w:tc>
        <w:tc>
          <w:tcPr>
            <w:tcW w:w="2166" w:type="dxa"/>
            <w:vAlign w:val="center"/>
          </w:tcPr>
          <w:p w14:paraId="7C5D2E3C">
            <w:pPr>
              <w:pStyle w:val="24"/>
              <w:spacing w:line="240" w:lineRule="atLeast"/>
              <w:ind w:left="0"/>
              <w:outlineLvl w:val="0"/>
              <w:rPr>
                <w:sz w:val="21"/>
                <w:szCs w:val="21"/>
              </w:rPr>
            </w:pPr>
          </w:p>
        </w:tc>
        <w:tc>
          <w:tcPr>
            <w:tcW w:w="1578" w:type="dxa"/>
            <w:vAlign w:val="center"/>
          </w:tcPr>
          <w:p w14:paraId="2A72CA34">
            <w:pPr>
              <w:pStyle w:val="24"/>
              <w:spacing w:line="240" w:lineRule="atLeast"/>
              <w:ind w:left="0"/>
              <w:outlineLvl w:val="0"/>
              <w:rPr>
                <w:sz w:val="21"/>
                <w:szCs w:val="21"/>
              </w:rPr>
            </w:pPr>
          </w:p>
        </w:tc>
        <w:tc>
          <w:tcPr>
            <w:tcW w:w="1985" w:type="dxa"/>
            <w:vAlign w:val="center"/>
          </w:tcPr>
          <w:p w14:paraId="7C54699C">
            <w:pPr>
              <w:pStyle w:val="24"/>
              <w:spacing w:line="240" w:lineRule="atLeast"/>
              <w:ind w:left="0"/>
              <w:jc w:val="center"/>
              <w:outlineLvl w:val="0"/>
              <w:rPr>
                <w:sz w:val="21"/>
                <w:szCs w:val="21"/>
              </w:rPr>
            </w:pPr>
          </w:p>
        </w:tc>
        <w:tc>
          <w:tcPr>
            <w:tcW w:w="1275" w:type="dxa"/>
          </w:tcPr>
          <w:p w14:paraId="7CD214C1">
            <w:pPr>
              <w:jc w:val="center"/>
              <w:rPr>
                <w:sz w:val="21"/>
                <w:szCs w:val="21"/>
              </w:rPr>
            </w:pPr>
          </w:p>
        </w:tc>
        <w:tc>
          <w:tcPr>
            <w:tcW w:w="1638" w:type="dxa"/>
          </w:tcPr>
          <w:p w14:paraId="4C6C904E">
            <w:pPr>
              <w:jc w:val="center"/>
              <w:rPr>
                <w:sz w:val="21"/>
                <w:szCs w:val="21"/>
              </w:rPr>
            </w:pPr>
          </w:p>
        </w:tc>
      </w:tr>
      <w:tr w14:paraId="6BDE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141CE008">
            <w:pPr>
              <w:pStyle w:val="24"/>
              <w:spacing w:line="240" w:lineRule="atLeast"/>
              <w:ind w:left="0"/>
              <w:outlineLvl w:val="0"/>
              <w:rPr>
                <w:sz w:val="21"/>
                <w:szCs w:val="21"/>
              </w:rPr>
            </w:pPr>
            <w:r>
              <w:rPr>
                <w:sz w:val="21"/>
                <w:szCs w:val="21"/>
              </w:rPr>
              <w:t>5</w:t>
            </w:r>
          </w:p>
        </w:tc>
        <w:tc>
          <w:tcPr>
            <w:tcW w:w="2166" w:type="dxa"/>
            <w:shd w:val="clear" w:color="auto" w:fill="auto"/>
            <w:vAlign w:val="center"/>
          </w:tcPr>
          <w:p w14:paraId="71943E5C">
            <w:pPr>
              <w:pStyle w:val="24"/>
              <w:spacing w:line="240" w:lineRule="atLeast"/>
              <w:ind w:left="0"/>
              <w:outlineLvl w:val="0"/>
              <w:rPr>
                <w:sz w:val="21"/>
                <w:szCs w:val="21"/>
              </w:rPr>
            </w:pPr>
          </w:p>
        </w:tc>
        <w:tc>
          <w:tcPr>
            <w:tcW w:w="1578" w:type="dxa"/>
            <w:shd w:val="clear" w:color="auto" w:fill="auto"/>
            <w:vAlign w:val="center"/>
          </w:tcPr>
          <w:p w14:paraId="7CADDEF9">
            <w:pPr>
              <w:pStyle w:val="24"/>
              <w:spacing w:line="240" w:lineRule="atLeast"/>
              <w:ind w:left="0"/>
              <w:outlineLvl w:val="0"/>
              <w:rPr>
                <w:sz w:val="21"/>
                <w:szCs w:val="21"/>
              </w:rPr>
            </w:pPr>
          </w:p>
        </w:tc>
        <w:tc>
          <w:tcPr>
            <w:tcW w:w="1985" w:type="dxa"/>
            <w:shd w:val="clear" w:color="auto" w:fill="auto"/>
            <w:vAlign w:val="center"/>
          </w:tcPr>
          <w:p w14:paraId="1BACD544">
            <w:pPr>
              <w:pStyle w:val="24"/>
              <w:spacing w:line="240" w:lineRule="atLeast"/>
              <w:ind w:left="0"/>
              <w:jc w:val="center"/>
              <w:outlineLvl w:val="0"/>
              <w:rPr>
                <w:sz w:val="21"/>
                <w:szCs w:val="21"/>
              </w:rPr>
            </w:pPr>
          </w:p>
        </w:tc>
        <w:tc>
          <w:tcPr>
            <w:tcW w:w="1275" w:type="dxa"/>
          </w:tcPr>
          <w:p w14:paraId="48EC72FD">
            <w:pPr>
              <w:jc w:val="center"/>
              <w:rPr>
                <w:sz w:val="21"/>
                <w:szCs w:val="21"/>
              </w:rPr>
            </w:pPr>
          </w:p>
        </w:tc>
        <w:tc>
          <w:tcPr>
            <w:tcW w:w="1638" w:type="dxa"/>
          </w:tcPr>
          <w:p w14:paraId="00990AA3">
            <w:pPr>
              <w:jc w:val="center"/>
              <w:rPr>
                <w:sz w:val="21"/>
                <w:szCs w:val="21"/>
              </w:rPr>
            </w:pPr>
          </w:p>
        </w:tc>
      </w:tr>
      <w:tr w14:paraId="1EA2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2C4E3144">
            <w:pPr>
              <w:pStyle w:val="24"/>
              <w:spacing w:line="240" w:lineRule="atLeast"/>
              <w:ind w:left="0"/>
              <w:outlineLvl w:val="0"/>
              <w:rPr>
                <w:sz w:val="21"/>
                <w:szCs w:val="21"/>
              </w:rPr>
            </w:pPr>
            <w:r>
              <w:rPr>
                <w:sz w:val="21"/>
                <w:szCs w:val="21"/>
              </w:rPr>
              <w:t>6</w:t>
            </w:r>
          </w:p>
        </w:tc>
        <w:tc>
          <w:tcPr>
            <w:tcW w:w="2166" w:type="dxa"/>
            <w:vAlign w:val="center"/>
          </w:tcPr>
          <w:p w14:paraId="3C4C2CB6">
            <w:pPr>
              <w:jc w:val="center"/>
              <w:rPr>
                <w:sz w:val="21"/>
                <w:szCs w:val="21"/>
              </w:rPr>
            </w:pPr>
            <w:r>
              <w:rPr>
                <w:rFonts w:hint="eastAsia"/>
                <w:sz w:val="21"/>
                <w:szCs w:val="21"/>
              </w:rPr>
              <w:t>……</w:t>
            </w:r>
          </w:p>
        </w:tc>
        <w:tc>
          <w:tcPr>
            <w:tcW w:w="1578" w:type="dxa"/>
            <w:vAlign w:val="center"/>
          </w:tcPr>
          <w:p w14:paraId="7E4BF6E9">
            <w:pPr>
              <w:jc w:val="center"/>
              <w:rPr>
                <w:sz w:val="21"/>
                <w:szCs w:val="21"/>
              </w:rPr>
            </w:pPr>
          </w:p>
        </w:tc>
        <w:tc>
          <w:tcPr>
            <w:tcW w:w="1985" w:type="dxa"/>
            <w:vAlign w:val="center"/>
          </w:tcPr>
          <w:p w14:paraId="3915C31C">
            <w:pPr>
              <w:jc w:val="center"/>
              <w:rPr>
                <w:sz w:val="21"/>
                <w:szCs w:val="21"/>
              </w:rPr>
            </w:pPr>
          </w:p>
        </w:tc>
        <w:tc>
          <w:tcPr>
            <w:tcW w:w="1275" w:type="dxa"/>
          </w:tcPr>
          <w:p w14:paraId="6EB81580">
            <w:pPr>
              <w:jc w:val="center"/>
              <w:rPr>
                <w:sz w:val="21"/>
                <w:szCs w:val="21"/>
              </w:rPr>
            </w:pPr>
          </w:p>
        </w:tc>
        <w:tc>
          <w:tcPr>
            <w:tcW w:w="1638" w:type="dxa"/>
          </w:tcPr>
          <w:p w14:paraId="635B2311">
            <w:pPr>
              <w:jc w:val="center"/>
              <w:rPr>
                <w:sz w:val="21"/>
                <w:szCs w:val="21"/>
              </w:rPr>
            </w:pPr>
          </w:p>
        </w:tc>
      </w:tr>
      <w:tr w14:paraId="4D8E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48E4C394">
            <w:pPr>
              <w:pStyle w:val="24"/>
              <w:spacing w:line="240" w:lineRule="atLeast"/>
              <w:ind w:left="0"/>
              <w:outlineLvl w:val="0"/>
              <w:rPr>
                <w:sz w:val="21"/>
                <w:szCs w:val="21"/>
              </w:rPr>
            </w:pPr>
            <w:r>
              <w:rPr>
                <w:sz w:val="21"/>
                <w:szCs w:val="21"/>
              </w:rPr>
              <w:t>7</w:t>
            </w:r>
          </w:p>
        </w:tc>
        <w:tc>
          <w:tcPr>
            <w:tcW w:w="2166" w:type="dxa"/>
            <w:vAlign w:val="center"/>
          </w:tcPr>
          <w:p w14:paraId="58C0EA45">
            <w:pPr>
              <w:jc w:val="center"/>
              <w:rPr>
                <w:b/>
                <w:sz w:val="21"/>
                <w:szCs w:val="21"/>
              </w:rPr>
            </w:pPr>
          </w:p>
        </w:tc>
        <w:tc>
          <w:tcPr>
            <w:tcW w:w="1578" w:type="dxa"/>
            <w:vAlign w:val="center"/>
          </w:tcPr>
          <w:p w14:paraId="45814735">
            <w:pPr>
              <w:jc w:val="center"/>
              <w:rPr>
                <w:b/>
                <w:sz w:val="21"/>
                <w:szCs w:val="21"/>
              </w:rPr>
            </w:pPr>
          </w:p>
        </w:tc>
        <w:tc>
          <w:tcPr>
            <w:tcW w:w="1985" w:type="dxa"/>
            <w:vAlign w:val="center"/>
          </w:tcPr>
          <w:p w14:paraId="1E86865E">
            <w:pPr>
              <w:jc w:val="center"/>
              <w:rPr>
                <w:sz w:val="21"/>
                <w:szCs w:val="21"/>
              </w:rPr>
            </w:pPr>
          </w:p>
        </w:tc>
        <w:tc>
          <w:tcPr>
            <w:tcW w:w="1275" w:type="dxa"/>
          </w:tcPr>
          <w:p w14:paraId="25D51A56">
            <w:pPr>
              <w:jc w:val="center"/>
              <w:rPr>
                <w:sz w:val="21"/>
                <w:szCs w:val="21"/>
              </w:rPr>
            </w:pPr>
          </w:p>
        </w:tc>
        <w:tc>
          <w:tcPr>
            <w:tcW w:w="1638" w:type="dxa"/>
          </w:tcPr>
          <w:p w14:paraId="7A0499FC">
            <w:pPr>
              <w:jc w:val="center"/>
              <w:rPr>
                <w:sz w:val="21"/>
                <w:szCs w:val="21"/>
              </w:rPr>
            </w:pPr>
          </w:p>
        </w:tc>
      </w:tr>
      <w:tr w14:paraId="2E61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534F88B">
            <w:pPr>
              <w:pStyle w:val="24"/>
              <w:spacing w:line="240" w:lineRule="atLeast"/>
              <w:ind w:left="0"/>
              <w:outlineLvl w:val="0"/>
              <w:rPr>
                <w:sz w:val="21"/>
                <w:szCs w:val="21"/>
              </w:rPr>
            </w:pPr>
          </w:p>
        </w:tc>
        <w:tc>
          <w:tcPr>
            <w:tcW w:w="5729" w:type="dxa"/>
            <w:gridSpan w:val="3"/>
            <w:vAlign w:val="center"/>
          </w:tcPr>
          <w:p w14:paraId="76438846">
            <w:pPr>
              <w:jc w:val="center"/>
              <w:rPr>
                <w:b/>
                <w:sz w:val="21"/>
                <w:szCs w:val="21"/>
              </w:rPr>
            </w:pPr>
            <w:r>
              <w:rPr>
                <w:b/>
                <w:sz w:val="21"/>
                <w:szCs w:val="21"/>
              </w:rPr>
              <w:t>总计</w:t>
            </w:r>
          </w:p>
        </w:tc>
        <w:tc>
          <w:tcPr>
            <w:tcW w:w="2913" w:type="dxa"/>
            <w:gridSpan w:val="2"/>
          </w:tcPr>
          <w:p w14:paraId="08DCB335">
            <w:pPr>
              <w:rPr>
                <w:sz w:val="21"/>
                <w:szCs w:val="21"/>
              </w:rPr>
            </w:pPr>
          </w:p>
        </w:tc>
      </w:tr>
    </w:tbl>
    <w:p w14:paraId="5F669B4B">
      <w:pPr>
        <w:spacing w:line="360" w:lineRule="auto"/>
        <w:ind w:firstLine="600" w:firstLineChars="250"/>
        <w:rPr>
          <w:rFonts w:ascii="宋体"/>
          <w:sz w:val="24"/>
          <w:szCs w:val="28"/>
        </w:rPr>
      </w:pPr>
    </w:p>
    <w:p w14:paraId="2D94DC88">
      <w:pPr>
        <w:spacing w:line="360" w:lineRule="auto"/>
        <w:ind w:firstLine="480" w:firstLineChars="200"/>
        <w:rPr>
          <w:rFonts w:ascii="宋体"/>
          <w:sz w:val="24"/>
          <w:szCs w:val="28"/>
        </w:rPr>
      </w:pPr>
      <w:r>
        <w:rPr>
          <w:rFonts w:hint="eastAsia" w:ascii="宋体"/>
          <w:sz w:val="24"/>
          <w:szCs w:val="28"/>
        </w:rPr>
        <w:t>供应商：                             法定代表人（负责人）</w:t>
      </w:r>
    </w:p>
    <w:p w14:paraId="52C423A2">
      <w:pPr>
        <w:spacing w:line="360" w:lineRule="auto"/>
        <w:ind w:firstLine="4320" w:firstLineChars="1800"/>
        <w:rPr>
          <w:rFonts w:ascii="宋体"/>
          <w:sz w:val="24"/>
          <w:szCs w:val="28"/>
        </w:rPr>
      </w:pPr>
      <w:r>
        <w:rPr>
          <w:rFonts w:hint="eastAsia" w:ascii="宋体"/>
          <w:sz w:val="24"/>
          <w:szCs w:val="28"/>
        </w:rPr>
        <w:t>（或法定代表人（负责人）授权代表）或自然人：</w:t>
      </w:r>
    </w:p>
    <w:p w14:paraId="1D66F76F">
      <w:pPr>
        <w:spacing w:line="360" w:lineRule="auto"/>
        <w:rPr>
          <w:rFonts w:ascii="宋体"/>
          <w:sz w:val="24"/>
          <w:szCs w:val="28"/>
        </w:rPr>
      </w:pPr>
    </w:p>
    <w:p w14:paraId="1AB38BEA">
      <w:pPr>
        <w:spacing w:line="360" w:lineRule="auto"/>
        <w:rPr>
          <w:rFonts w:ascii="宋体"/>
          <w:sz w:val="24"/>
          <w:szCs w:val="28"/>
        </w:rPr>
      </w:pPr>
      <w:r>
        <w:rPr>
          <w:rFonts w:hint="eastAsia" w:ascii="宋体"/>
          <w:sz w:val="24"/>
          <w:szCs w:val="28"/>
        </w:rPr>
        <w:t>（供应商公章）                               （签字或盖章）</w:t>
      </w:r>
    </w:p>
    <w:p w14:paraId="4030B2E0">
      <w:pPr>
        <w:tabs>
          <w:tab w:val="left" w:pos="6300"/>
        </w:tabs>
        <w:snapToGrid w:val="0"/>
        <w:spacing w:line="360" w:lineRule="auto"/>
        <w:ind w:firstLine="570"/>
        <w:rPr>
          <w:rFonts w:ascii="宋体"/>
          <w:sz w:val="24"/>
        </w:rPr>
      </w:pPr>
      <w:r>
        <w:rPr>
          <w:rFonts w:hint="eastAsia" w:ascii="宋体"/>
          <w:sz w:val="24"/>
          <w:szCs w:val="28"/>
        </w:rPr>
        <w:t xml:space="preserve">                                       年     月     日</w:t>
      </w:r>
    </w:p>
    <w:p w14:paraId="504DB2B3">
      <w:pPr>
        <w:snapToGrid w:val="0"/>
        <w:spacing w:line="500" w:lineRule="exact"/>
        <w:ind w:firstLine="480" w:firstLineChars="200"/>
        <w:rPr>
          <w:rFonts w:ascii="宋体"/>
          <w:sz w:val="24"/>
          <w:szCs w:val="28"/>
        </w:rPr>
      </w:pPr>
    </w:p>
    <w:p w14:paraId="3443E3DF">
      <w:pPr>
        <w:snapToGrid w:val="0"/>
        <w:spacing w:line="360" w:lineRule="auto"/>
        <w:ind w:firstLine="480" w:firstLineChars="200"/>
        <w:rPr>
          <w:rFonts w:ascii="宋体"/>
          <w:sz w:val="24"/>
          <w:szCs w:val="28"/>
        </w:rPr>
      </w:pPr>
      <w:r>
        <w:rPr>
          <w:rFonts w:hint="eastAsia" w:ascii="宋体"/>
          <w:sz w:val="24"/>
          <w:szCs w:val="28"/>
        </w:rPr>
        <w:t>注：</w:t>
      </w:r>
    </w:p>
    <w:p w14:paraId="46992A97">
      <w:pPr>
        <w:snapToGrid w:val="0"/>
        <w:spacing w:line="360" w:lineRule="auto"/>
        <w:ind w:firstLine="480" w:firstLineChars="200"/>
        <w:rPr>
          <w:rFonts w:ascii="宋体"/>
          <w:sz w:val="24"/>
          <w:szCs w:val="28"/>
        </w:rPr>
      </w:pPr>
      <w:r>
        <w:rPr>
          <w:rFonts w:hint="eastAsia" w:ascii="宋体"/>
          <w:sz w:val="24"/>
          <w:szCs w:val="28"/>
        </w:rPr>
        <w:t>1.供应商可自行设计表格格式，分项内容应当完整；</w:t>
      </w:r>
    </w:p>
    <w:p w14:paraId="57F1807C">
      <w:pPr>
        <w:snapToGrid w:val="0"/>
        <w:spacing w:line="360" w:lineRule="auto"/>
        <w:ind w:firstLine="480" w:firstLineChars="200"/>
        <w:rPr>
          <w:rFonts w:ascii="宋体"/>
          <w:sz w:val="24"/>
          <w:szCs w:val="28"/>
        </w:rPr>
      </w:pPr>
      <w:r>
        <w:rPr>
          <w:rFonts w:hint="eastAsia" w:ascii="宋体"/>
          <w:sz w:val="24"/>
          <w:szCs w:val="28"/>
        </w:rPr>
        <w:t>2.该表可扩展；</w:t>
      </w:r>
    </w:p>
    <w:p w14:paraId="4688FFFE">
      <w:pPr>
        <w:snapToGrid w:val="0"/>
        <w:spacing w:line="360" w:lineRule="auto"/>
        <w:ind w:firstLine="480" w:firstLineChars="200"/>
        <w:rPr>
          <w:rFonts w:ascii="宋体"/>
          <w:sz w:val="24"/>
          <w:szCs w:val="28"/>
        </w:rPr>
      </w:pPr>
    </w:p>
    <w:p w14:paraId="7E7C1077">
      <w:pPr>
        <w:snapToGrid w:val="0"/>
        <w:spacing w:line="360" w:lineRule="auto"/>
        <w:ind w:firstLine="480" w:firstLineChars="200"/>
        <w:rPr>
          <w:rFonts w:ascii="宋体"/>
          <w:sz w:val="24"/>
          <w:szCs w:val="28"/>
        </w:rPr>
      </w:pPr>
    </w:p>
    <w:p w14:paraId="3FF38052">
      <w:pPr>
        <w:snapToGrid w:val="0"/>
        <w:spacing w:line="360" w:lineRule="auto"/>
        <w:ind w:firstLine="480" w:firstLineChars="200"/>
        <w:rPr>
          <w:rFonts w:ascii="宋体"/>
          <w:sz w:val="24"/>
          <w:szCs w:val="28"/>
        </w:rPr>
      </w:pPr>
    </w:p>
    <w:bookmarkEnd w:id="122"/>
    <w:bookmarkEnd w:id="123"/>
    <w:bookmarkEnd w:id="124"/>
    <w:bookmarkEnd w:id="125"/>
    <w:p w14:paraId="49E62794">
      <w:pPr>
        <w:pageBreakBefore/>
        <w:tabs>
          <w:tab w:val="left" w:pos="6300"/>
        </w:tabs>
        <w:snapToGrid w:val="0"/>
        <w:spacing w:line="360" w:lineRule="auto"/>
        <w:ind w:left="280" w:leftChars="100"/>
        <w:rPr>
          <w:b/>
          <w:sz w:val="24"/>
          <w:szCs w:val="24"/>
        </w:rPr>
      </w:pPr>
      <w:r>
        <w:rPr>
          <w:rFonts w:hint="eastAsia"/>
          <w:b/>
          <w:sz w:val="24"/>
          <w:szCs w:val="24"/>
        </w:rPr>
        <w:t xml:space="preserve">    </w:t>
      </w:r>
      <w:r>
        <w:rPr>
          <w:b/>
          <w:sz w:val="24"/>
          <w:szCs w:val="24"/>
        </w:rPr>
        <w:t>二、</w:t>
      </w:r>
      <w:r>
        <w:rPr>
          <w:rFonts w:hint="eastAsia"/>
          <w:b/>
          <w:sz w:val="24"/>
          <w:szCs w:val="24"/>
        </w:rPr>
        <w:t>服务</w:t>
      </w:r>
      <w:r>
        <w:rPr>
          <w:b/>
          <w:sz w:val="24"/>
          <w:szCs w:val="24"/>
        </w:rPr>
        <w:t>部分</w:t>
      </w:r>
    </w:p>
    <w:p w14:paraId="191A50DD">
      <w:pPr>
        <w:snapToGrid w:val="0"/>
        <w:spacing w:line="360" w:lineRule="auto"/>
        <w:ind w:left="280" w:leftChars="100"/>
        <w:rPr>
          <w:rFonts w:ascii="宋体" w:hAnsi="宋体"/>
          <w:sz w:val="24"/>
          <w:szCs w:val="24"/>
        </w:rPr>
      </w:pPr>
      <w:r>
        <w:rPr>
          <w:rFonts w:hint="eastAsia"/>
          <w:sz w:val="24"/>
          <w:szCs w:val="24"/>
        </w:rPr>
        <w:t xml:space="preserve">    </w:t>
      </w:r>
      <w:r>
        <w:rPr>
          <w:rFonts w:hint="eastAsia" w:ascii="宋体" w:hAnsi="宋体"/>
          <w:sz w:val="24"/>
          <w:szCs w:val="24"/>
        </w:rPr>
        <w:t>（一）服务方案</w:t>
      </w:r>
    </w:p>
    <w:p w14:paraId="64038DA4">
      <w:pPr>
        <w:snapToGrid w:val="0"/>
        <w:spacing w:line="360" w:lineRule="auto"/>
        <w:ind w:left="280" w:leftChars="100"/>
        <w:rPr>
          <w:rFonts w:ascii="宋体" w:hAnsi="宋体"/>
          <w:sz w:val="24"/>
          <w:szCs w:val="24"/>
        </w:rPr>
      </w:pPr>
      <w:r>
        <w:rPr>
          <w:rFonts w:hint="eastAsia" w:ascii="宋体" w:hAnsi="宋体"/>
          <w:sz w:val="24"/>
          <w:szCs w:val="24"/>
        </w:rPr>
        <w:t xml:space="preserve">    （二）服务响应偏离表</w:t>
      </w:r>
    </w:p>
    <w:p w14:paraId="314E1B27">
      <w:pPr>
        <w:tabs>
          <w:tab w:val="left" w:pos="6300"/>
        </w:tabs>
        <w:snapToGrid w:val="0"/>
        <w:spacing w:line="360" w:lineRule="auto"/>
        <w:ind w:left="280" w:leftChars="100"/>
        <w:jc w:val="center"/>
        <w:rPr>
          <w:rFonts w:ascii="宋体" w:hAnsi="宋体"/>
          <w:szCs w:val="24"/>
        </w:rPr>
      </w:pPr>
      <w:bookmarkStart w:id="126" w:name="_Hlk71831631"/>
      <w:r>
        <w:rPr>
          <w:rFonts w:hint="eastAsia" w:ascii="宋体" w:hAnsi="宋体"/>
          <w:szCs w:val="24"/>
        </w:rPr>
        <w:t>服务</w:t>
      </w:r>
      <w:bookmarkEnd w:id="126"/>
      <w:r>
        <w:rPr>
          <w:rFonts w:hint="eastAsia" w:ascii="宋体" w:hAnsi="宋体"/>
          <w:szCs w:val="24"/>
        </w:rPr>
        <w:t>响应偏离表</w:t>
      </w:r>
    </w:p>
    <w:p w14:paraId="6B7B01B0">
      <w:pPr>
        <w:pStyle w:val="33"/>
        <w:tabs>
          <w:tab w:val="left" w:pos="6300"/>
        </w:tabs>
        <w:snapToGrid w:val="0"/>
        <w:spacing w:line="360" w:lineRule="auto"/>
        <w:ind w:left="280" w:leftChars="100" w:firstLine="480" w:firstLineChars="200"/>
        <w:outlineLvl w:val="0"/>
        <w:rPr>
          <w:rFonts w:ascii="宋体" w:hAnsi="宋体"/>
          <w:sz w:val="24"/>
        </w:rPr>
      </w:pPr>
      <w:r>
        <w:rPr>
          <w:rFonts w:hint="eastAsia" w:ascii="宋体" w:hAnsi="宋体"/>
          <w:sz w:val="24"/>
        </w:rPr>
        <w:t>项目号：</w:t>
      </w:r>
    </w:p>
    <w:p w14:paraId="707EE164">
      <w:pPr>
        <w:pStyle w:val="33"/>
        <w:tabs>
          <w:tab w:val="left" w:pos="6300"/>
        </w:tabs>
        <w:snapToGrid w:val="0"/>
        <w:spacing w:line="360" w:lineRule="auto"/>
        <w:ind w:left="280" w:leftChars="100" w:firstLine="480" w:firstLineChars="200"/>
        <w:outlineLvl w:val="0"/>
        <w:rPr>
          <w:rFonts w:ascii="宋体" w:hAnsi="宋体"/>
          <w:sz w:val="24"/>
        </w:rPr>
      </w:pPr>
      <w:r>
        <w:rPr>
          <w:rFonts w:hint="eastAsia" w:ascii="宋体" w:hAnsi="宋体"/>
          <w:sz w:val="24"/>
        </w:rPr>
        <w:t>项目名称：</w:t>
      </w:r>
    </w:p>
    <w:tbl>
      <w:tblPr>
        <w:tblStyle w:val="5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466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3809E32">
            <w:pPr>
              <w:tabs>
                <w:tab w:val="left" w:pos="6300"/>
              </w:tabs>
              <w:snapToGrid w:val="0"/>
              <w:jc w:val="center"/>
              <w:outlineLvl w:val="0"/>
              <w:rPr>
                <w:rFonts w:ascii="宋体" w:hAnsi="宋体"/>
                <w:sz w:val="21"/>
                <w:szCs w:val="21"/>
              </w:rPr>
            </w:pPr>
            <w:r>
              <w:rPr>
                <w:rFonts w:hint="eastAsia" w:ascii="宋体" w:hAnsi="宋体"/>
                <w:sz w:val="21"/>
                <w:szCs w:val="21"/>
              </w:rPr>
              <w:t>序号</w:t>
            </w:r>
          </w:p>
        </w:tc>
        <w:tc>
          <w:tcPr>
            <w:tcW w:w="2658" w:type="dxa"/>
            <w:vAlign w:val="center"/>
          </w:tcPr>
          <w:p w14:paraId="24DC2440">
            <w:pPr>
              <w:tabs>
                <w:tab w:val="left" w:pos="6300"/>
              </w:tabs>
              <w:snapToGrid w:val="0"/>
              <w:jc w:val="center"/>
              <w:outlineLvl w:val="0"/>
              <w:rPr>
                <w:rFonts w:ascii="宋体" w:hAnsi="宋体"/>
                <w:sz w:val="21"/>
                <w:szCs w:val="21"/>
              </w:rPr>
            </w:pPr>
            <w:r>
              <w:rPr>
                <w:rFonts w:hint="eastAsia" w:ascii="宋体" w:hAnsi="宋体"/>
                <w:sz w:val="21"/>
                <w:szCs w:val="21"/>
              </w:rPr>
              <w:t>采购需求</w:t>
            </w:r>
          </w:p>
        </w:tc>
        <w:tc>
          <w:tcPr>
            <w:tcW w:w="2759" w:type="dxa"/>
            <w:vAlign w:val="center"/>
          </w:tcPr>
          <w:p w14:paraId="79CD3105">
            <w:pPr>
              <w:tabs>
                <w:tab w:val="left" w:pos="6300"/>
              </w:tabs>
              <w:snapToGrid w:val="0"/>
              <w:jc w:val="center"/>
              <w:outlineLvl w:val="0"/>
              <w:rPr>
                <w:rFonts w:ascii="宋体" w:hAnsi="宋体"/>
                <w:sz w:val="21"/>
                <w:szCs w:val="21"/>
              </w:rPr>
            </w:pPr>
            <w:r>
              <w:rPr>
                <w:rFonts w:hint="eastAsia" w:ascii="宋体" w:hAnsi="宋体"/>
                <w:sz w:val="21"/>
                <w:szCs w:val="21"/>
              </w:rPr>
              <w:t>响应情况</w:t>
            </w:r>
          </w:p>
        </w:tc>
        <w:tc>
          <w:tcPr>
            <w:tcW w:w="2067" w:type="dxa"/>
            <w:vAlign w:val="center"/>
          </w:tcPr>
          <w:p w14:paraId="50E056BB">
            <w:pPr>
              <w:tabs>
                <w:tab w:val="left" w:pos="6300"/>
              </w:tabs>
              <w:snapToGrid w:val="0"/>
              <w:jc w:val="center"/>
              <w:outlineLvl w:val="0"/>
              <w:rPr>
                <w:rFonts w:ascii="宋体" w:hAnsi="宋体"/>
                <w:sz w:val="21"/>
                <w:szCs w:val="21"/>
              </w:rPr>
            </w:pPr>
            <w:r>
              <w:rPr>
                <w:rFonts w:hint="eastAsia" w:ascii="宋体" w:hAnsi="宋体"/>
                <w:sz w:val="21"/>
                <w:szCs w:val="21"/>
              </w:rPr>
              <w:t>差异说明</w:t>
            </w:r>
          </w:p>
        </w:tc>
      </w:tr>
      <w:tr w14:paraId="34C2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68DA6F7">
            <w:pPr>
              <w:tabs>
                <w:tab w:val="left" w:pos="6300"/>
              </w:tabs>
              <w:snapToGrid w:val="0"/>
              <w:jc w:val="center"/>
              <w:outlineLvl w:val="0"/>
              <w:rPr>
                <w:rFonts w:ascii="宋体" w:hAnsi="宋体"/>
                <w:sz w:val="21"/>
                <w:szCs w:val="21"/>
              </w:rPr>
            </w:pPr>
          </w:p>
        </w:tc>
        <w:tc>
          <w:tcPr>
            <w:tcW w:w="2658" w:type="dxa"/>
            <w:vAlign w:val="center"/>
          </w:tcPr>
          <w:p w14:paraId="48900C84">
            <w:pPr>
              <w:tabs>
                <w:tab w:val="left" w:pos="6300"/>
              </w:tabs>
              <w:snapToGrid w:val="0"/>
              <w:jc w:val="center"/>
              <w:outlineLvl w:val="0"/>
              <w:rPr>
                <w:rFonts w:ascii="宋体" w:hAnsi="宋体"/>
                <w:sz w:val="21"/>
                <w:szCs w:val="21"/>
              </w:rPr>
            </w:pPr>
          </w:p>
        </w:tc>
        <w:tc>
          <w:tcPr>
            <w:tcW w:w="2759" w:type="dxa"/>
            <w:vAlign w:val="center"/>
          </w:tcPr>
          <w:p w14:paraId="626E5510">
            <w:pPr>
              <w:tabs>
                <w:tab w:val="left" w:pos="6300"/>
              </w:tabs>
              <w:snapToGrid w:val="0"/>
              <w:jc w:val="center"/>
              <w:outlineLvl w:val="0"/>
              <w:rPr>
                <w:rFonts w:ascii="宋体" w:hAnsi="宋体"/>
                <w:sz w:val="21"/>
                <w:szCs w:val="21"/>
              </w:rPr>
            </w:pPr>
          </w:p>
        </w:tc>
        <w:tc>
          <w:tcPr>
            <w:tcW w:w="2067" w:type="dxa"/>
            <w:vAlign w:val="center"/>
          </w:tcPr>
          <w:p w14:paraId="412EAE4B">
            <w:pPr>
              <w:tabs>
                <w:tab w:val="left" w:pos="6300"/>
              </w:tabs>
              <w:snapToGrid w:val="0"/>
              <w:jc w:val="center"/>
              <w:outlineLvl w:val="0"/>
              <w:rPr>
                <w:rFonts w:ascii="宋体" w:hAnsi="宋体"/>
                <w:sz w:val="21"/>
                <w:szCs w:val="21"/>
              </w:rPr>
            </w:pPr>
          </w:p>
        </w:tc>
      </w:tr>
      <w:tr w14:paraId="1E8F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9CFA472">
            <w:pPr>
              <w:tabs>
                <w:tab w:val="left" w:pos="6300"/>
              </w:tabs>
              <w:snapToGrid w:val="0"/>
              <w:jc w:val="center"/>
              <w:outlineLvl w:val="0"/>
              <w:rPr>
                <w:rFonts w:ascii="宋体" w:hAnsi="宋体"/>
                <w:sz w:val="21"/>
                <w:szCs w:val="21"/>
              </w:rPr>
            </w:pPr>
          </w:p>
        </w:tc>
        <w:tc>
          <w:tcPr>
            <w:tcW w:w="2658" w:type="dxa"/>
            <w:vAlign w:val="center"/>
          </w:tcPr>
          <w:p w14:paraId="141C1E83">
            <w:pPr>
              <w:tabs>
                <w:tab w:val="left" w:pos="6300"/>
              </w:tabs>
              <w:snapToGrid w:val="0"/>
              <w:jc w:val="center"/>
              <w:outlineLvl w:val="0"/>
              <w:rPr>
                <w:rFonts w:ascii="宋体" w:hAnsi="宋体"/>
                <w:sz w:val="21"/>
                <w:szCs w:val="21"/>
              </w:rPr>
            </w:pPr>
          </w:p>
        </w:tc>
        <w:tc>
          <w:tcPr>
            <w:tcW w:w="2759" w:type="dxa"/>
            <w:vAlign w:val="center"/>
          </w:tcPr>
          <w:p w14:paraId="54EC1AFB">
            <w:pPr>
              <w:tabs>
                <w:tab w:val="left" w:pos="6300"/>
              </w:tabs>
              <w:snapToGrid w:val="0"/>
              <w:jc w:val="center"/>
              <w:outlineLvl w:val="0"/>
              <w:rPr>
                <w:rFonts w:ascii="宋体" w:hAnsi="宋体"/>
                <w:sz w:val="21"/>
                <w:szCs w:val="21"/>
              </w:rPr>
            </w:pPr>
          </w:p>
        </w:tc>
        <w:tc>
          <w:tcPr>
            <w:tcW w:w="2067" w:type="dxa"/>
            <w:vAlign w:val="center"/>
          </w:tcPr>
          <w:p w14:paraId="3C300752">
            <w:pPr>
              <w:tabs>
                <w:tab w:val="left" w:pos="6300"/>
              </w:tabs>
              <w:snapToGrid w:val="0"/>
              <w:jc w:val="center"/>
              <w:outlineLvl w:val="0"/>
              <w:rPr>
                <w:rFonts w:ascii="宋体" w:hAnsi="宋体"/>
                <w:sz w:val="21"/>
                <w:szCs w:val="21"/>
              </w:rPr>
            </w:pPr>
          </w:p>
        </w:tc>
      </w:tr>
      <w:tr w14:paraId="7A7F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2E661F">
            <w:pPr>
              <w:tabs>
                <w:tab w:val="left" w:pos="6300"/>
              </w:tabs>
              <w:snapToGrid w:val="0"/>
              <w:jc w:val="center"/>
              <w:outlineLvl w:val="0"/>
              <w:rPr>
                <w:rFonts w:ascii="宋体" w:hAnsi="宋体"/>
                <w:sz w:val="21"/>
                <w:szCs w:val="21"/>
              </w:rPr>
            </w:pPr>
          </w:p>
        </w:tc>
        <w:tc>
          <w:tcPr>
            <w:tcW w:w="2658" w:type="dxa"/>
            <w:vAlign w:val="center"/>
          </w:tcPr>
          <w:p w14:paraId="136D64FC">
            <w:pPr>
              <w:tabs>
                <w:tab w:val="left" w:pos="6300"/>
              </w:tabs>
              <w:snapToGrid w:val="0"/>
              <w:jc w:val="center"/>
              <w:outlineLvl w:val="0"/>
              <w:rPr>
                <w:rFonts w:ascii="宋体" w:hAnsi="宋体"/>
                <w:sz w:val="21"/>
                <w:szCs w:val="21"/>
              </w:rPr>
            </w:pPr>
          </w:p>
        </w:tc>
        <w:tc>
          <w:tcPr>
            <w:tcW w:w="2759" w:type="dxa"/>
            <w:vAlign w:val="center"/>
          </w:tcPr>
          <w:p w14:paraId="736A7EF6">
            <w:pPr>
              <w:tabs>
                <w:tab w:val="left" w:pos="6300"/>
              </w:tabs>
              <w:snapToGrid w:val="0"/>
              <w:jc w:val="center"/>
              <w:outlineLvl w:val="0"/>
              <w:rPr>
                <w:rFonts w:ascii="宋体" w:hAnsi="宋体"/>
                <w:sz w:val="21"/>
                <w:szCs w:val="21"/>
              </w:rPr>
            </w:pPr>
          </w:p>
        </w:tc>
        <w:tc>
          <w:tcPr>
            <w:tcW w:w="2067" w:type="dxa"/>
            <w:vAlign w:val="center"/>
          </w:tcPr>
          <w:p w14:paraId="2BBE05B5">
            <w:pPr>
              <w:tabs>
                <w:tab w:val="left" w:pos="6300"/>
              </w:tabs>
              <w:snapToGrid w:val="0"/>
              <w:jc w:val="center"/>
              <w:outlineLvl w:val="0"/>
              <w:rPr>
                <w:rFonts w:ascii="宋体" w:hAnsi="宋体"/>
                <w:sz w:val="21"/>
                <w:szCs w:val="21"/>
              </w:rPr>
            </w:pPr>
          </w:p>
        </w:tc>
      </w:tr>
      <w:tr w14:paraId="0EEA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E73AC44">
            <w:pPr>
              <w:tabs>
                <w:tab w:val="left" w:pos="6300"/>
              </w:tabs>
              <w:snapToGrid w:val="0"/>
              <w:jc w:val="center"/>
              <w:outlineLvl w:val="0"/>
              <w:rPr>
                <w:rFonts w:ascii="宋体" w:hAnsi="宋体"/>
                <w:sz w:val="21"/>
                <w:szCs w:val="21"/>
              </w:rPr>
            </w:pPr>
          </w:p>
        </w:tc>
        <w:tc>
          <w:tcPr>
            <w:tcW w:w="2658" w:type="dxa"/>
            <w:vAlign w:val="center"/>
          </w:tcPr>
          <w:p w14:paraId="1D716D2D">
            <w:pPr>
              <w:tabs>
                <w:tab w:val="left" w:pos="6300"/>
              </w:tabs>
              <w:snapToGrid w:val="0"/>
              <w:jc w:val="center"/>
              <w:outlineLvl w:val="0"/>
              <w:rPr>
                <w:rFonts w:ascii="宋体" w:hAnsi="宋体"/>
                <w:sz w:val="21"/>
                <w:szCs w:val="21"/>
              </w:rPr>
            </w:pPr>
          </w:p>
        </w:tc>
        <w:tc>
          <w:tcPr>
            <w:tcW w:w="2759" w:type="dxa"/>
            <w:vAlign w:val="center"/>
          </w:tcPr>
          <w:p w14:paraId="0EE19FF8">
            <w:pPr>
              <w:tabs>
                <w:tab w:val="left" w:pos="6300"/>
              </w:tabs>
              <w:snapToGrid w:val="0"/>
              <w:jc w:val="center"/>
              <w:outlineLvl w:val="0"/>
              <w:rPr>
                <w:rFonts w:ascii="宋体" w:hAnsi="宋体"/>
                <w:sz w:val="21"/>
                <w:szCs w:val="21"/>
              </w:rPr>
            </w:pPr>
          </w:p>
        </w:tc>
        <w:tc>
          <w:tcPr>
            <w:tcW w:w="2067" w:type="dxa"/>
            <w:vAlign w:val="center"/>
          </w:tcPr>
          <w:p w14:paraId="6AC5BB5F">
            <w:pPr>
              <w:tabs>
                <w:tab w:val="left" w:pos="6300"/>
              </w:tabs>
              <w:snapToGrid w:val="0"/>
              <w:jc w:val="center"/>
              <w:outlineLvl w:val="0"/>
              <w:rPr>
                <w:rFonts w:ascii="宋体" w:hAnsi="宋体"/>
                <w:sz w:val="21"/>
                <w:szCs w:val="21"/>
              </w:rPr>
            </w:pPr>
          </w:p>
        </w:tc>
      </w:tr>
      <w:tr w14:paraId="799C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485DA67">
            <w:pPr>
              <w:tabs>
                <w:tab w:val="left" w:pos="6300"/>
              </w:tabs>
              <w:snapToGrid w:val="0"/>
              <w:jc w:val="center"/>
              <w:outlineLvl w:val="0"/>
              <w:rPr>
                <w:rFonts w:ascii="宋体" w:hAnsi="宋体"/>
                <w:sz w:val="21"/>
                <w:szCs w:val="21"/>
              </w:rPr>
            </w:pPr>
          </w:p>
        </w:tc>
        <w:tc>
          <w:tcPr>
            <w:tcW w:w="2658" w:type="dxa"/>
            <w:vAlign w:val="center"/>
          </w:tcPr>
          <w:p w14:paraId="571B6349">
            <w:pPr>
              <w:tabs>
                <w:tab w:val="left" w:pos="6300"/>
              </w:tabs>
              <w:snapToGrid w:val="0"/>
              <w:jc w:val="center"/>
              <w:outlineLvl w:val="0"/>
              <w:rPr>
                <w:rFonts w:ascii="宋体" w:hAnsi="宋体"/>
                <w:sz w:val="21"/>
                <w:szCs w:val="21"/>
              </w:rPr>
            </w:pPr>
          </w:p>
        </w:tc>
        <w:tc>
          <w:tcPr>
            <w:tcW w:w="2759" w:type="dxa"/>
            <w:vAlign w:val="center"/>
          </w:tcPr>
          <w:p w14:paraId="0B6DBC39">
            <w:pPr>
              <w:tabs>
                <w:tab w:val="left" w:pos="6300"/>
              </w:tabs>
              <w:snapToGrid w:val="0"/>
              <w:jc w:val="center"/>
              <w:outlineLvl w:val="0"/>
              <w:rPr>
                <w:rFonts w:ascii="宋体" w:hAnsi="宋体"/>
                <w:sz w:val="21"/>
                <w:szCs w:val="21"/>
              </w:rPr>
            </w:pPr>
          </w:p>
        </w:tc>
        <w:tc>
          <w:tcPr>
            <w:tcW w:w="2067" w:type="dxa"/>
            <w:vAlign w:val="center"/>
          </w:tcPr>
          <w:p w14:paraId="0946E1DA">
            <w:pPr>
              <w:tabs>
                <w:tab w:val="left" w:pos="6300"/>
              </w:tabs>
              <w:snapToGrid w:val="0"/>
              <w:jc w:val="center"/>
              <w:outlineLvl w:val="0"/>
              <w:rPr>
                <w:rFonts w:ascii="宋体" w:hAnsi="宋体"/>
                <w:sz w:val="21"/>
                <w:szCs w:val="21"/>
              </w:rPr>
            </w:pPr>
          </w:p>
        </w:tc>
      </w:tr>
      <w:tr w14:paraId="78F2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479D004">
            <w:pPr>
              <w:tabs>
                <w:tab w:val="left" w:pos="6300"/>
              </w:tabs>
              <w:snapToGrid w:val="0"/>
              <w:jc w:val="center"/>
              <w:outlineLvl w:val="0"/>
              <w:rPr>
                <w:rFonts w:ascii="宋体" w:hAnsi="宋体"/>
                <w:sz w:val="21"/>
                <w:szCs w:val="21"/>
              </w:rPr>
            </w:pPr>
          </w:p>
        </w:tc>
        <w:tc>
          <w:tcPr>
            <w:tcW w:w="2658" w:type="dxa"/>
            <w:vAlign w:val="center"/>
          </w:tcPr>
          <w:p w14:paraId="2BF72C0E">
            <w:pPr>
              <w:tabs>
                <w:tab w:val="left" w:pos="6300"/>
              </w:tabs>
              <w:snapToGrid w:val="0"/>
              <w:jc w:val="center"/>
              <w:outlineLvl w:val="0"/>
              <w:rPr>
                <w:rFonts w:ascii="宋体" w:hAnsi="宋体"/>
                <w:sz w:val="21"/>
                <w:szCs w:val="21"/>
              </w:rPr>
            </w:pPr>
          </w:p>
        </w:tc>
        <w:tc>
          <w:tcPr>
            <w:tcW w:w="2759" w:type="dxa"/>
            <w:vAlign w:val="center"/>
          </w:tcPr>
          <w:p w14:paraId="278C9248">
            <w:pPr>
              <w:tabs>
                <w:tab w:val="left" w:pos="6300"/>
              </w:tabs>
              <w:snapToGrid w:val="0"/>
              <w:jc w:val="center"/>
              <w:outlineLvl w:val="0"/>
              <w:rPr>
                <w:rFonts w:ascii="宋体" w:hAnsi="宋体"/>
                <w:sz w:val="21"/>
                <w:szCs w:val="21"/>
              </w:rPr>
            </w:pPr>
          </w:p>
        </w:tc>
        <w:tc>
          <w:tcPr>
            <w:tcW w:w="2067" w:type="dxa"/>
            <w:vAlign w:val="center"/>
          </w:tcPr>
          <w:p w14:paraId="7BF8CEEB">
            <w:pPr>
              <w:tabs>
                <w:tab w:val="left" w:pos="6300"/>
              </w:tabs>
              <w:snapToGrid w:val="0"/>
              <w:jc w:val="center"/>
              <w:outlineLvl w:val="0"/>
              <w:rPr>
                <w:rFonts w:ascii="宋体" w:hAnsi="宋体"/>
                <w:sz w:val="21"/>
                <w:szCs w:val="21"/>
              </w:rPr>
            </w:pPr>
          </w:p>
        </w:tc>
      </w:tr>
      <w:tr w14:paraId="59F9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F1C86D">
            <w:pPr>
              <w:tabs>
                <w:tab w:val="left" w:pos="6300"/>
              </w:tabs>
              <w:snapToGrid w:val="0"/>
              <w:jc w:val="center"/>
              <w:outlineLvl w:val="0"/>
              <w:rPr>
                <w:rFonts w:ascii="宋体" w:hAnsi="宋体"/>
                <w:sz w:val="21"/>
                <w:szCs w:val="21"/>
              </w:rPr>
            </w:pPr>
          </w:p>
        </w:tc>
        <w:tc>
          <w:tcPr>
            <w:tcW w:w="2658" w:type="dxa"/>
            <w:vAlign w:val="center"/>
          </w:tcPr>
          <w:p w14:paraId="4EEC3BF3">
            <w:pPr>
              <w:tabs>
                <w:tab w:val="left" w:pos="6300"/>
              </w:tabs>
              <w:snapToGrid w:val="0"/>
              <w:jc w:val="center"/>
              <w:outlineLvl w:val="0"/>
              <w:rPr>
                <w:rFonts w:ascii="宋体" w:hAnsi="宋体"/>
                <w:sz w:val="21"/>
                <w:szCs w:val="21"/>
              </w:rPr>
            </w:pPr>
          </w:p>
        </w:tc>
        <w:tc>
          <w:tcPr>
            <w:tcW w:w="2759" w:type="dxa"/>
            <w:vAlign w:val="center"/>
          </w:tcPr>
          <w:p w14:paraId="61361402">
            <w:pPr>
              <w:tabs>
                <w:tab w:val="left" w:pos="6300"/>
              </w:tabs>
              <w:snapToGrid w:val="0"/>
              <w:jc w:val="center"/>
              <w:outlineLvl w:val="0"/>
              <w:rPr>
                <w:rFonts w:ascii="宋体" w:hAnsi="宋体"/>
                <w:sz w:val="21"/>
                <w:szCs w:val="21"/>
              </w:rPr>
            </w:pPr>
          </w:p>
        </w:tc>
        <w:tc>
          <w:tcPr>
            <w:tcW w:w="2067" w:type="dxa"/>
            <w:vAlign w:val="center"/>
          </w:tcPr>
          <w:p w14:paraId="05A8BAB2">
            <w:pPr>
              <w:tabs>
                <w:tab w:val="left" w:pos="6300"/>
              </w:tabs>
              <w:snapToGrid w:val="0"/>
              <w:jc w:val="center"/>
              <w:outlineLvl w:val="0"/>
              <w:rPr>
                <w:rFonts w:ascii="宋体" w:hAnsi="宋体"/>
                <w:sz w:val="21"/>
                <w:szCs w:val="21"/>
              </w:rPr>
            </w:pPr>
          </w:p>
        </w:tc>
      </w:tr>
    </w:tbl>
    <w:p w14:paraId="4AFEB27E">
      <w:pPr>
        <w:spacing w:line="360" w:lineRule="auto"/>
        <w:ind w:left="280" w:leftChars="100" w:firstLine="480" w:firstLineChars="200"/>
        <w:rPr>
          <w:rFonts w:ascii="宋体" w:hAnsi="宋体"/>
          <w:sz w:val="24"/>
          <w:szCs w:val="28"/>
        </w:rPr>
      </w:pPr>
    </w:p>
    <w:p w14:paraId="0FEE8360">
      <w:pPr>
        <w:spacing w:line="360" w:lineRule="auto"/>
        <w:ind w:left="280" w:leftChars="100" w:firstLine="480" w:firstLineChars="200"/>
        <w:rPr>
          <w:rFonts w:ascii="宋体" w:hAnsi="宋体"/>
          <w:sz w:val="24"/>
          <w:szCs w:val="28"/>
        </w:rPr>
      </w:pPr>
      <w:r>
        <w:rPr>
          <w:rFonts w:hint="eastAsia" w:ascii="宋体" w:hAnsi="宋体"/>
          <w:sz w:val="24"/>
          <w:szCs w:val="28"/>
        </w:rPr>
        <w:t xml:space="preserve">供应商：            </w:t>
      </w:r>
      <w:r>
        <w:rPr>
          <w:rFonts w:ascii="宋体" w:hAnsi="宋体"/>
          <w:sz w:val="24"/>
          <w:szCs w:val="28"/>
        </w:rPr>
        <w:t xml:space="preserve">           </w:t>
      </w:r>
      <w:r>
        <w:rPr>
          <w:rFonts w:hint="eastAsia" w:ascii="宋体" w:hAnsi="宋体"/>
          <w:sz w:val="24"/>
          <w:szCs w:val="28"/>
        </w:rPr>
        <w:t xml:space="preserve">         法定代表人（负责人）</w:t>
      </w:r>
    </w:p>
    <w:p w14:paraId="7C866D86">
      <w:pPr>
        <w:spacing w:line="360" w:lineRule="auto"/>
        <w:ind w:firstLine="4560" w:firstLineChars="1900"/>
        <w:rPr>
          <w:rFonts w:ascii="宋体" w:hAnsi="宋体"/>
          <w:sz w:val="24"/>
          <w:szCs w:val="28"/>
        </w:rPr>
      </w:pPr>
      <w:r>
        <w:rPr>
          <w:rFonts w:hint="eastAsia" w:ascii="宋体" w:hAnsi="宋体"/>
          <w:sz w:val="24"/>
          <w:szCs w:val="28"/>
        </w:rPr>
        <w:t>（或法定代表人（负责人）授权代表）：</w:t>
      </w:r>
    </w:p>
    <w:p w14:paraId="1A9821BF">
      <w:pPr>
        <w:spacing w:line="360" w:lineRule="auto"/>
        <w:ind w:left="280" w:leftChars="100" w:firstLine="600" w:firstLineChars="250"/>
        <w:rPr>
          <w:rFonts w:ascii="宋体" w:hAnsi="宋体"/>
          <w:sz w:val="24"/>
          <w:szCs w:val="28"/>
        </w:rPr>
      </w:pPr>
    </w:p>
    <w:p w14:paraId="6A5EB74A">
      <w:pPr>
        <w:spacing w:line="360" w:lineRule="auto"/>
        <w:ind w:left="280" w:leftChars="100"/>
        <w:rPr>
          <w:rFonts w:ascii="宋体" w:hAnsi="宋体"/>
          <w:sz w:val="24"/>
          <w:szCs w:val="28"/>
        </w:rPr>
      </w:pPr>
      <w:r>
        <w:rPr>
          <w:rFonts w:hint="eastAsia" w:ascii="宋体" w:hAnsi="宋体"/>
          <w:sz w:val="24"/>
          <w:szCs w:val="28"/>
        </w:rPr>
        <w:t xml:space="preserve">   （供应商公章）                               （签字或盖章）</w:t>
      </w:r>
    </w:p>
    <w:p w14:paraId="3CA4D251">
      <w:pPr>
        <w:tabs>
          <w:tab w:val="left" w:pos="6300"/>
        </w:tabs>
        <w:snapToGrid w:val="0"/>
        <w:spacing w:line="360" w:lineRule="auto"/>
        <w:ind w:left="280" w:leftChars="100" w:firstLine="570"/>
        <w:rPr>
          <w:rFonts w:ascii="宋体" w:hAnsi="宋体"/>
          <w:sz w:val="24"/>
        </w:rPr>
      </w:pPr>
      <w:r>
        <w:rPr>
          <w:rFonts w:hint="eastAsia" w:ascii="宋体" w:hAnsi="宋体"/>
          <w:sz w:val="24"/>
          <w:szCs w:val="28"/>
        </w:rPr>
        <w:t xml:space="preserve">                                              年     月     日</w:t>
      </w:r>
    </w:p>
    <w:p w14:paraId="73387041">
      <w:pPr>
        <w:tabs>
          <w:tab w:val="left" w:pos="6300"/>
        </w:tabs>
        <w:snapToGrid w:val="0"/>
        <w:spacing w:line="360" w:lineRule="auto"/>
        <w:ind w:left="280" w:leftChars="100" w:firstLine="480" w:firstLineChars="200"/>
        <w:rPr>
          <w:rFonts w:ascii="宋体" w:hAnsi="宋体"/>
          <w:sz w:val="24"/>
        </w:rPr>
      </w:pPr>
      <w:r>
        <w:rPr>
          <w:rFonts w:hint="eastAsia" w:ascii="宋体" w:hAnsi="宋体"/>
          <w:sz w:val="24"/>
        </w:rPr>
        <w:t>注：</w:t>
      </w:r>
    </w:p>
    <w:p w14:paraId="53BE41F2">
      <w:pPr>
        <w:tabs>
          <w:tab w:val="left" w:pos="6300"/>
        </w:tabs>
        <w:snapToGrid w:val="0"/>
        <w:spacing w:line="360" w:lineRule="auto"/>
        <w:ind w:left="280" w:leftChars="100" w:firstLine="480" w:firstLineChars="200"/>
        <w:rPr>
          <w:rFonts w:ascii="宋体" w:hAnsi="宋体"/>
          <w:sz w:val="24"/>
        </w:rPr>
      </w:pPr>
      <w:r>
        <w:rPr>
          <w:rFonts w:hint="eastAsia" w:ascii="宋体" w:hAnsi="宋体"/>
          <w:sz w:val="24"/>
          <w:szCs w:val="24"/>
        </w:rPr>
        <w:t>1</w:t>
      </w:r>
      <w:r>
        <w:rPr>
          <w:rFonts w:hint="eastAsia" w:ascii="宋体" w:hAnsi="宋体"/>
          <w:sz w:val="24"/>
        </w:rPr>
        <w:t>.本表即为对本项目“第二篇  采购技术和服务需求”中所列技术要求进行比较和响应；</w:t>
      </w:r>
    </w:p>
    <w:p w14:paraId="484F72A4">
      <w:pPr>
        <w:tabs>
          <w:tab w:val="left" w:pos="6300"/>
        </w:tabs>
        <w:snapToGrid w:val="0"/>
        <w:spacing w:line="360" w:lineRule="auto"/>
        <w:ind w:left="280" w:leftChars="100" w:firstLine="480" w:firstLineChars="200"/>
        <w:rPr>
          <w:rFonts w:ascii="宋体" w:hAnsi="宋体"/>
          <w:sz w:val="24"/>
        </w:rPr>
      </w:pPr>
      <w:r>
        <w:rPr>
          <w:rFonts w:hint="eastAsia" w:ascii="宋体" w:hAnsi="宋体"/>
          <w:sz w:val="24"/>
        </w:rPr>
        <w:t>2.该表可扩展；</w:t>
      </w:r>
    </w:p>
    <w:p w14:paraId="0AB34921">
      <w:pPr>
        <w:pageBreakBefore/>
        <w:tabs>
          <w:tab w:val="left" w:pos="6300"/>
        </w:tabs>
        <w:snapToGrid w:val="0"/>
        <w:spacing w:line="360" w:lineRule="auto"/>
        <w:ind w:left="280" w:leftChars="100"/>
        <w:rPr>
          <w:b/>
          <w:sz w:val="24"/>
          <w:szCs w:val="24"/>
        </w:rPr>
      </w:pPr>
      <w:bookmarkStart w:id="127" w:name="_Toc313888362"/>
      <w:bookmarkStart w:id="128" w:name="_Toc342913421"/>
      <w:bookmarkStart w:id="129" w:name="_Toc23764524"/>
      <w:bookmarkStart w:id="130" w:name="_Toc313008358"/>
      <w:r>
        <w:rPr>
          <w:rFonts w:hint="eastAsia"/>
          <w:sz w:val="24"/>
          <w:szCs w:val="24"/>
        </w:rPr>
        <w:t xml:space="preserve">   </w:t>
      </w:r>
      <w:r>
        <w:rPr>
          <w:rFonts w:hint="eastAsia"/>
          <w:b/>
          <w:sz w:val="24"/>
          <w:szCs w:val="24"/>
        </w:rPr>
        <w:t xml:space="preserve"> </w:t>
      </w:r>
      <w:r>
        <w:rPr>
          <w:b/>
          <w:sz w:val="24"/>
          <w:szCs w:val="24"/>
        </w:rPr>
        <w:t>三、商务部分</w:t>
      </w:r>
      <w:bookmarkEnd w:id="127"/>
      <w:bookmarkEnd w:id="128"/>
      <w:bookmarkEnd w:id="129"/>
      <w:bookmarkEnd w:id="130"/>
    </w:p>
    <w:p w14:paraId="229E0D97">
      <w:pPr>
        <w:tabs>
          <w:tab w:val="left" w:pos="6300"/>
        </w:tabs>
        <w:snapToGrid w:val="0"/>
        <w:spacing w:line="360" w:lineRule="auto"/>
        <w:ind w:left="280" w:leftChars="100"/>
        <w:rPr>
          <w:rFonts w:ascii="宋体" w:hAnsi="宋体"/>
          <w:sz w:val="24"/>
          <w:szCs w:val="24"/>
        </w:rPr>
      </w:pPr>
      <w:r>
        <w:rPr>
          <w:rFonts w:hint="eastAsia"/>
          <w:sz w:val="24"/>
          <w:szCs w:val="24"/>
        </w:rPr>
        <w:t xml:space="preserve">    （一）商务响应偏离表</w:t>
      </w:r>
    </w:p>
    <w:p w14:paraId="5EBBC102">
      <w:pPr>
        <w:tabs>
          <w:tab w:val="left" w:pos="6300"/>
        </w:tabs>
        <w:snapToGrid w:val="0"/>
        <w:spacing w:line="360" w:lineRule="auto"/>
        <w:ind w:left="280" w:leftChars="100"/>
        <w:jc w:val="center"/>
        <w:rPr>
          <w:rFonts w:ascii="宋体" w:hAnsi="宋体"/>
          <w:szCs w:val="28"/>
        </w:rPr>
      </w:pPr>
      <w:r>
        <w:rPr>
          <w:rFonts w:hint="eastAsia" w:ascii="宋体" w:hAnsi="宋体"/>
          <w:szCs w:val="28"/>
        </w:rPr>
        <w:t>商务响应偏离表</w:t>
      </w:r>
    </w:p>
    <w:p w14:paraId="0C444607">
      <w:pPr>
        <w:tabs>
          <w:tab w:val="left" w:pos="6300"/>
        </w:tabs>
        <w:snapToGrid w:val="0"/>
        <w:spacing w:line="360" w:lineRule="auto"/>
        <w:ind w:left="280" w:leftChars="100" w:firstLine="480" w:firstLineChars="200"/>
        <w:rPr>
          <w:rFonts w:ascii="宋体" w:hAnsi="宋体"/>
          <w:sz w:val="24"/>
          <w:szCs w:val="24"/>
        </w:rPr>
      </w:pPr>
      <w:r>
        <w:rPr>
          <w:rFonts w:hint="eastAsia" w:ascii="宋体" w:hAnsi="宋体"/>
          <w:sz w:val="24"/>
          <w:szCs w:val="24"/>
        </w:rPr>
        <w:t>项目号：</w:t>
      </w:r>
    </w:p>
    <w:p w14:paraId="7C658777">
      <w:pPr>
        <w:tabs>
          <w:tab w:val="left" w:pos="6300"/>
        </w:tabs>
        <w:snapToGrid w:val="0"/>
        <w:spacing w:line="360" w:lineRule="auto"/>
        <w:ind w:left="280" w:leftChars="100" w:firstLine="480" w:firstLineChars="200"/>
        <w:rPr>
          <w:rFonts w:ascii="宋体" w:hAnsi="宋体"/>
          <w:sz w:val="24"/>
          <w:szCs w:val="24"/>
        </w:rPr>
      </w:pPr>
      <w:r>
        <w:rPr>
          <w:rFonts w:hint="eastAsia" w:ascii="宋体" w:hAnsi="宋体"/>
          <w:sz w:val="24"/>
          <w:szCs w:val="24"/>
        </w:rPr>
        <w:t>项目名称：</w:t>
      </w:r>
    </w:p>
    <w:tbl>
      <w:tblPr>
        <w:tblStyle w:val="5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288F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496CA2F7">
            <w:pPr>
              <w:tabs>
                <w:tab w:val="left" w:pos="6300"/>
              </w:tabs>
              <w:snapToGrid w:val="0"/>
              <w:jc w:val="center"/>
              <w:outlineLvl w:val="0"/>
              <w:rPr>
                <w:rFonts w:ascii="宋体" w:hAnsi="宋体"/>
                <w:sz w:val="21"/>
                <w:szCs w:val="21"/>
              </w:rPr>
            </w:pPr>
            <w:r>
              <w:rPr>
                <w:rFonts w:hint="eastAsia" w:ascii="宋体" w:hAnsi="宋体"/>
                <w:sz w:val="21"/>
                <w:szCs w:val="21"/>
              </w:rPr>
              <w:t>序号</w:t>
            </w:r>
          </w:p>
        </w:tc>
        <w:tc>
          <w:tcPr>
            <w:tcW w:w="2428" w:type="dxa"/>
            <w:vAlign w:val="center"/>
          </w:tcPr>
          <w:p w14:paraId="4D0125CF">
            <w:pPr>
              <w:tabs>
                <w:tab w:val="left" w:pos="6300"/>
              </w:tabs>
              <w:snapToGrid w:val="0"/>
              <w:jc w:val="center"/>
              <w:outlineLvl w:val="0"/>
              <w:rPr>
                <w:rFonts w:ascii="宋体" w:hAnsi="宋体"/>
                <w:sz w:val="21"/>
                <w:szCs w:val="21"/>
              </w:rPr>
            </w:pPr>
            <w:r>
              <w:rPr>
                <w:rFonts w:hint="eastAsia" w:ascii="宋体" w:hAnsi="宋体"/>
                <w:sz w:val="21"/>
                <w:szCs w:val="21"/>
              </w:rPr>
              <w:t>采购需求</w:t>
            </w:r>
          </w:p>
        </w:tc>
        <w:tc>
          <w:tcPr>
            <w:tcW w:w="2520" w:type="dxa"/>
            <w:vAlign w:val="center"/>
          </w:tcPr>
          <w:p w14:paraId="72909E9A">
            <w:pPr>
              <w:tabs>
                <w:tab w:val="left" w:pos="6300"/>
              </w:tabs>
              <w:snapToGrid w:val="0"/>
              <w:jc w:val="center"/>
              <w:outlineLvl w:val="0"/>
              <w:rPr>
                <w:rFonts w:ascii="宋体" w:hAnsi="宋体"/>
                <w:sz w:val="21"/>
                <w:szCs w:val="21"/>
              </w:rPr>
            </w:pPr>
            <w:r>
              <w:rPr>
                <w:rFonts w:hint="eastAsia" w:ascii="宋体" w:hAnsi="宋体"/>
                <w:sz w:val="21"/>
                <w:szCs w:val="21"/>
              </w:rPr>
              <w:t>响应情况</w:t>
            </w:r>
          </w:p>
        </w:tc>
        <w:tc>
          <w:tcPr>
            <w:tcW w:w="2416" w:type="dxa"/>
            <w:vAlign w:val="center"/>
          </w:tcPr>
          <w:p w14:paraId="26FD2A7B">
            <w:pPr>
              <w:tabs>
                <w:tab w:val="left" w:pos="6300"/>
              </w:tabs>
              <w:snapToGrid w:val="0"/>
              <w:jc w:val="center"/>
              <w:outlineLvl w:val="0"/>
              <w:rPr>
                <w:rFonts w:ascii="宋体" w:hAnsi="宋体"/>
                <w:sz w:val="21"/>
                <w:szCs w:val="21"/>
              </w:rPr>
            </w:pPr>
            <w:r>
              <w:rPr>
                <w:rFonts w:hint="eastAsia" w:ascii="宋体" w:hAnsi="宋体"/>
                <w:sz w:val="21"/>
                <w:szCs w:val="21"/>
              </w:rPr>
              <w:t>差异说明</w:t>
            </w:r>
          </w:p>
        </w:tc>
      </w:tr>
      <w:tr w14:paraId="3EF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44E1659E">
            <w:pPr>
              <w:tabs>
                <w:tab w:val="left" w:pos="6300"/>
              </w:tabs>
              <w:snapToGrid w:val="0"/>
              <w:ind w:firstLine="420" w:firstLineChars="200"/>
              <w:rPr>
                <w:rFonts w:ascii="宋体" w:hAnsi="宋体"/>
                <w:sz w:val="21"/>
                <w:szCs w:val="21"/>
              </w:rPr>
            </w:pPr>
          </w:p>
        </w:tc>
        <w:tc>
          <w:tcPr>
            <w:tcW w:w="2428" w:type="dxa"/>
            <w:vAlign w:val="center"/>
          </w:tcPr>
          <w:p w14:paraId="57A54C11">
            <w:pPr>
              <w:tabs>
                <w:tab w:val="left" w:pos="6300"/>
              </w:tabs>
              <w:snapToGrid w:val="0"/>
              <w:ind w:firstLine="420" w:firstLineChars="200"/>
              <w:rPr>
                <w:rFonts w:ascii="宋体" w:hAnsi="宋体"/>
                <w:sz w:val="21"/>
                <w:szCs w:val="21"/>
              </w:rPr>
            </w:pPr>
          </w:p>
        </w:tc>
        <w:tc>
          <w:tcPr>
            <w:tcW w:w="2520" w:type="dxa"/>
            <w:vAlign w:val="center"/>
          </w:tcPr>
          <w:p w14:paraId="775DFE4A">
            <w:pPr>
              <w:tabs>
                <w:tab w:val="left" w:pos="6300"/>
              </w:tabs>
              <w:snapToGrid w:val="0"/>
              <w:ind w:firstLine="420" w:firstLineChars="200"/>
              <w:rPr>
                <w:rFonts w:ascii="宋体" w:hAnsi="宋体"/>
                <w:sz w:val="21"/>
                <w:szCs w:val="21"/>
              </w:rPr>
            </w:pPr>
          </w:p>
        </w:tc>
        <w:tc>
          <w:tcPr>
            <w:tcW w:w="2416" w:type="dxa"/>
            <w:vAlign w:val="center"/>
          </w:tcPr>
          <w:p w14:paraId="78845516">
            <w:pPr>
              <w:tabs>
                <w:tab w:val="left" w:pos="6300"/>
              </w:tabs>
              <w:snapToGrid w:val="0"/>
              <w:ind w:firstLine="420" w:firstLineChars="200"/>
              <w:rPr>
                <w:rFonts w:ascii="宋体" w:hAnsi="宋体"/>
                <w:sz w:val="21"/>
                <w:szCs w:val="21"/>
              </w:rPr>
            </w:pPr>
          </w:p>
        </w:tc>
      </w:tr>
      <w:tr w14:paraId="334A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33A14C3">
            <w:pPr>
              <w:tabs>
                <w:tab w:val="left" w:pos="6300"/>
              </w:tabs>
              <w:snapToGrid w:val="0"/>
              <w:ind w:firstLine="420" w:firstLineChars="200"/>
              <w:rPr>
                <w:rFonts w:ascii="宋体" w:hAnsi="宋体"/>
                <w:sz w:val="21"/>
                <w:szCs w:val="21"/>
              </w:rPr>
            </w:pPr>
          </w:p>
        </w:tc>
        <w:tc>
          <w:tcPr>
            <w:tcW w:w="2428" w:type="dxa"/>
            <w:vAlign w:val="center"/>
          </w:tcPr>
          <w:p w14:paraId="57151BC8">
            <w:pPr>
              <w:tabs>
                <w:tab w:val="left" w:pos="6300"/>
              </w:tabs>
              <w:snapToGrid w:val="0"/>
              <w:ind w:firstLine="420" w:firstLineChars="200"/>
              <w:rPr>
                <w:rFonts w:ascii="宋体" w:hAnsi="宋体"/>
                <w:sz w:val="21"/>
                <w:szCs w:val="21"/>
              </w:rPr>
            </w:pPr>
          </w:p>
        </w:tc>
        <w:tc>
          <w:tcPr>
            <w:tcW w:w="2520" w:type="dxa"/>
            <w:vAlign w:val="center"/>
          </w:tcPr>
          <w:p w14:paraId="10DA0879">
            <w:pPr>
              <w:tabs>
                <w:tab w:val="left" w:pos="6300"/>
              </w:tabs>
              <w:snapToGrid w:val="0"/>
              <w:ind w:firstLine="420" w:firstLineChars="200"/>
              <w:rPr>
                <w:rFonts w:ascii="宋体" w:hAnsi="宋体"/>
                <w:sz w:val="21"/>
                <w:szCs w:val="21"/>
              </w:rPr>
            </w:pPr>
          </w:p>
        </w:tc>
        <w:tc>
          <w:tcPr>
            <w:tcW w:w="2416" w:type="dxa"/>
            <w:vAlign w:val="center"/>
          </w:tcPr>
          <w:p w14:paraId="245B6D16">
            <w:pPr>
              <w:tabs>
                <w:tab w:val="left" w:pos="6300"/>
              </w:tabs>
              <w:snapToGrid w:val="0"/>
              <w:ind w:firstLine="420" w:firstLineChars="200"/>
              <w:rPr>
                <w:rFonts w:ascii="宋体" w:hAnsi="宋体"/>
                <w:sz w:val="21"/>
                <w:szCs w:val="21"/>
              </w:rPr>
            </w:pPr>
          </w:p>
        </w:tc>
      </w:tr>
      <w:tr w14:paraId="51D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2970CCC">
            <w:pPr>
              <w:tabs>
                <w:tab w:val="left" w:pos="6300"/>
              </w:tabs>
              <w:snapToGrid w:val="0"/>
              <w:ind w:firstLine="420" w:firstLineChars="200"/>
              <w:rPr>
                <w:rFonts w:ascii="宋体" w:hAnsi="宋体"/>
                <w:sz w:val="21"/>
                <w:szCs w:val="21"/>
              </w:rPr>
            </w:pPr>
          </w:p>
        </w:tc>
        <w:tc>
          <w:tcPr>
            <w:tcW w:w="2428" w:type="dxa"/>
            <w:vAlign w:val="center"/>
          </w:tcPr>
          <w:p w14:paraId="00A9FEE9">
            <w:pPr>
              <w:tabs>
                <w:tab w:val="left" w:pos="6300"/>
              </w:tabs>
              <w:snapToGrid w:val="0"/>
              <w:ind w:firstLine="420" w:firstLineChars="200"/>
              <w:rPr>
                <w:rFonts w:ascii="宋体" w:hAnsi="宋体"/>
                <w:sz w:val="21"/>
                <w:szCs w:val="21"/>
              </w:rPr>
            </w:pPr>
          </w:p>
        </w:tc>
        <w:tc>
          <w:tcPr>
            <w:tcW w:w="2520" w:type="dxa"/>
            <w:vAlign w:val="center"/>
          </w:tcPr>
          <w:p w14:paraId="00835471">
            <w:pPr>
              <w:tabs>
                <w:tab w:val="left" w:pos="6300"/>
              </w:tabs>
              <w:snapToGrid w:val="0"/>
              <w:ind w:firstLine="420" w:firstLineChars="200"/>
              <w:rPr>
                <w:rFonts w:ascii="宋体" w:hAnsi="宋体"/>
                <w:sz w:val="21"/>
                <w:szCs w:val="21"/>
              </w:rPr>
            </w:pPr>
          </w:p>
        </w:tc>
        <w:tc>
          <w:tcPr>
            <w:tcW w:w="2416" w:type="dxa"/>
            <w:vAlign w:val="center"/>
          </w:tcPr>
          <w:p w14:paraId="2E6D148B">
            <w:pPr>
              <w:tabs>
                <w:tab w:val="left" w:pos="6300"/>
              </w:tabs>
              <w:snapToGrid w:val="0"/>
              <w:ind w:firstLine="420" w:firstLineChars="200"/>
              <w:rPr>
                <w:rFonts w:ascii="宋体" w:hAnsi="宋体"/>
                <w:sz w:val="21"/>
                <w:szCs w:val="21"/>
              </w:rPr>
            </w:pPr>
          </w:p>
        </w:tc>
      </w:tr>
      <w:tr w14:paraId="606D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944F7D5">
            <w:pPr>
              <w:tabs>
                <w:tab w:val="left" w:pos="6300"/>
              </w:tabs>
              <w:snapToGrid w:val="0"/>
              <w:ind w:firstLine="420" w:firstLineChars="200"/>
              <w:rPr>
                <w:rFonts w:ascii="宋体" w:hAnsi="宋体"/>
                <w:sz w:val="21"/>
                <w:szCs w:val="21"/>
              </w:rPr>
            </w:pPr>
          </w:p>
        </w:tc>
        <w:tc>
          <w:tcPr>
            <w:tcW w:w="2428" w:type="dxa"/>
            <w:vAlign w:val="center"/>
          </w:tcPr>
          <w:p w14:paraId="1FCD2CCB">
            <w:pPr>
              <w:tabs>
                <w:tab w:val="left" w:pos="6300"/>
              </w:tabs>
              <w:snapToGrid w:val="0"/>
              <w:ind w:firstLine="420" w:firstLineChars="200"/>
              <w:rPr>
                <w:rFonts w:ascii="宋体" w:hAnsi="宋体"/>
                <w:sz w:val="21"/>
                <w:szCs w:val="21"/>
              </w:rPr>
            </w:pPr>
          </w:p>
        </w:tc>
        <w:tc>
          <w:tcPr>
            <w:tcW w:w="2520" w:type="dxa"/>
            <w:vAlign w:val="center"/>
          </w:tcPr>
          <w:p w14:paraId="6E135756">
            <w:pPr>
              <w:tabs>
                <w:tab w:val="left" w:pos="6300"/>
              </w:tabs>
              <w:snapToGrid w:val="0"/>
              <w:ind w:firstLine="420" w:firstLineChars="200"/>
              <w:rPr>
                <w:rFonts w:ascii="宋体" w:hAnsi="宋体"/>
                <w:sz w:val="21"/>
                <w:szCs w:val="21"/>
              </w:rPr>
            </w:pPr>
          </w:p>
        </w:tc>
        <w:tc>
          <w:tcPr>
            <w:tcW w:w="2416" w:type="dxa"/>
            <w:vAlign w:val="center"/>
          </w:tcPr>
          <w:p w14:paraId="33143B62">
            <w:pPr>
              <w:tabs>
                <w:tab w:val="left" w:pos="6300"/>
              </w:tabs>
              <w:snapToGrid w:val="0"/>
              <w:ind w:firstLine="420" w:firstLineChars="200"/>
              <w:rPr>
                <w:rFonts w:ascii="宋体" w:hAnsi="宋体"/>
                <w:sz w:val="21"/>
                <w:szCs w:val="21"/>
              </w:rPr>
            </w:pPr>
          </w:p>
        </w:tc>
      </w:tr>
      <w:tr w14:paraId="1CF3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A500FCA">
            <w:pPr>
              <w:tabs>
                <w:tab w:val="left" w:pos="6300"/>
              </w:tabs>
              <w:snapToGrid w:val="0"/>
              <w:ind w:firstLine="420" w:firstLineChars="200"/>
              <w:rPr>
                <w:rFonts w:ascii="宋体" w:hAnsi="宋体"/>
                <w:sz w:val="21"/>
                <w:szCs w:val="21"/>
              </w:rPr>
            </w:pPr>
          </w:p>
        </w:tc>
        <w:tc>
          <w:tcPr>
            <w:tcW w:w="2428" w:type="dxa"/>
            <w:vAlign w:val="center"/>
          </w:tcPr>
          <w:p w14:paraId="26A41D96">
            <w:pPr>
              <w:tabs>
                <w:tab w:val="left" w:pos="6300"/>
              </w:tabs>
              <w:snapToGrid w:val="0"/>
              <w:ind w:firstLine="420" w:firstLineChars="200"/>
              <w:rPr>
                <w:rFonts w:ascii="宋体" w:hAnsi="宋体"/>
                <w:sz w:val="21"/>
                <w:szCs w:val="21"/>
              </w:rPr>
            </w:pPr>
          </w:p>
        </w:tc>
        <w:tc>
          <w:tcPr>
            <w:tcW w:w="2520" w:type="dxa"/>
            <w:vAlign w:val="center"/>
          </w:tcPr>
          <w:p w14:paraId="00620E43">
            <w:pPr>
              <w:tabs>
                <w:tab w:val="left" w:pos="6300"/>
              </w:tabs>
              <w:snapToGrid w:val="0"/>
              <w:ind w:firstLine="420" w:firstLineChars="200"/>
              <w:rPr>
                <w:rFonts w:ascii="宋体" w:hAnsi="宋体"/>
                <w:sz w:val="21"/>
                <w:szCs w:val="21"/>
              </w:rPr>
            </w:pPr>
          </w:p>
        </w:tc>
        <w:tc>
          <w:tcPr>
            <w:tcW w:w="2416" w:type="dxa"/>
            <w:vAlign w:val="center"/>
          </w:tcPr>
          <w:p w14:paraId="12AFCC34">
            <w:pPr>
              <w:tabs>
                <w:tab w:val="left" w:pos="6300"/>
              </w:tabs>
              <w:snapToGrid w:val="0"/>
              <w:ind w:firstLine="420" w:firstLineChars="200"/>
              <w:rPr>
                <w:rFonts w:ascii="宋体" w:hAnsi="宋体"/>
                <w:sz w:val="21"/>
                <w:szCs w:val="21"/>
              </w:rPr>
            </w:pPr>
          </w:p>
        </w:tc>
      </w:tr>
      <w:tr w14:paraId="5915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3664A5F5">
            <w:pPr>
              <w:tabs>
                <w:tab w:val="left" w:pos="6300"/>
              </w:tabs>
              <w:snapToGrid w:val="0"/>
              <w:ind w:firstLine="420" w:firstLineChars="200"/>
              <w:rPr>
                <w:rFonts w:ascii="宋体" w:hAnsi="宋体"/>
                <w:sz w:val="21"/>
                <w:szCs w:val="21"/>
              </w:rPr>
            </w:pPr>
          </w:p>
        </w:tc>
        <w:tc>
          <w:tcPr>
            <w:tcW w:w="2428" w:type="dxa"/>
            <w:vAlign w:val="center"/>
          </w:tcPr>
          <w:p w14:paraId="55EBE788">
            <w:pPr>
              <w:tabs>
                <w:tab w:val="left" w:pos="6300"/>
              </w:tabs>
              <w:snapToGrid w:val="0"/>
              <w:ind w:firstLine="420" w:firstLineChars="200"/>
              <w:rPr>
                <w:rFonts w:ascii="宋体" w:hAnsi="宋体"/>
                <w:sz w:val="21"/>
                <w:szCs w:val="21"/>
              </w:rPr>
            </w:pPr>
          </w:p>
        </w:tc>
        <w:tc>
          <w:tcPr>
            <w:tcW w:w="2520" w:type="dxa"/>
            <w:vAlign w:val="center"/>
          </w:tcPr>
          <w:p w14:paraId="64E2A3B4">
            <w:pPr>
              <w:tabs>
                <w:tab w:val="left" w:pos="6300"/>
              </w:tabs>
              <w:snapToGrid w:val="0"/>
              <w:ind w:firstLine="420" w:firstLineChars="200"/>
              <w:rPr>
                <w:rFonts w:ascii="宋体" w:hAnsi="宋体"/>
                <w:sz w:val="21"/>
                <w:szCs w:val="21"/>
              </w:rPr>
            </w:pPr>
          </w:p>
        </w:tc>
        <w:tc>
          <w:tcPr>
            <w:tcW w:w="2416" w:type="dxa"/>
            <w:vAlign w:val="center"/>
          </w:tcPr>
          <w:p w14:paraId="1E0A808A">
            <w:pPr>
              <w:tabs>
                <w:tab w:val="left" w:pos="6300"/>
              </w:tabs>
              <w:snapToGrid w:val="0"/>
              <w:ind w:firstLine="420" w:firstLineChars="200"/>
              <w:rPr>
                <w:rFonts w:ascii="宋体" w:hAnsi="宋体"/>
                <w:sz w:val="21"/>
                <w:szCs w:val="21"/>
              </w:rPr>
            </w:pPr>
          </w:p>
        </w:tc>
      </w:tr>
      <w:tr w14:paraId="3215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5B2D78E">
            <w:pPr>
              <w:tabs>
                <w:tab w:val="left" w:pos="6300"/>
              </w:tabs>
              <w:snapToGrid w:val="0"/>
              <w:ind w:firstLine="420" w:firstLineChars="200"/>
              <w:rPr>
                <w:rFonts w:ascii="宋体" w:hAnsi="宋体"/>
                <w:sz w:val="21"/>
                <w:szCs w:val="21"/>
              </w:rPr>
            </w:pPr>
          </w:p>
        </w:tc>
        <w:tc>
          <w:tcPr>
            <w:tcW w:w="2428" w:type="dxa"/>
            <w:vAlign w:val="center"/>
          </w:tcPr>
          <w:p w14:paraId="515BE6A8">
            <w:pPr>
              <w:tabs>
                <w:tab w:val="left" w:pos="6300"/>
              </w:tabs>
              <w:snapToGrid w:val="0"/>
              <w:ind w:firstLine="420" w:firstLineChars="200"/>
              <w:rPr>
                <w:rFonts w:ascii="宋体" w:hAnsi="宋体"/>
                <w:sz w:val="21"/>
                <w:szCs w:val="21"/>
              </w:rPr>
            </w:pPr>
          </w:p>
        </w:tc>
        <w:tc>
          <w:tcPr>
            <w:tcW w:w="2520" w:type="dxa"/>
            <w:vAlign w:val="center"/>
          </w:tcPr>
          <w:p w14:paraId="083FD13E">
            <w:pPr>
              <w:tabs>
                <w:tab w:val="left" w:pos="6300"/>
              </w:tabs>
              <w:snapToGrid w:val="0"/>
              <w:ind w:firstLine="420" w:firstLineChars="200"/>
              <w:rPr>
                <w:rFonts w:ascii="宋体" w:hAnsi="宋体"/>
                <w:sz w:val="21"/>
                <w:szCs w:val="21"/>
              </w:rPr>
            </w:pPr>
          </w:p>
        </w:tc>
        <w:tc>
          <w:tcPr>
            <w:tcW w:w="2416" w:type="dxa"/>
            <w:vAlign w:val="center"/>
          </w:tcPr>
          <w:p w14:paraId="173BF08F">
            <w:pPr>
              <w:tabs>
                <w:tab w:val="left" w:pos="6300"/>
              </w:tabs>
              <w:snapToGrid w:val="0"/>
              <w:ind w:firstLine="420" w:firstLineChars="200"/>
              <w:rPr>
                <w:rFonts w:ascii="宋体" w:hAnsi="宋体"/>
                <w:sz w:val="21"/>
                <w:szCs w:val="21"/>
              </w:rPr>
            </w:pPr>
          </w:p>
        </w:tc>
      </w:tr>
      <w:tr w14:paraId="05E7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A0A3D21">
            <w:pPr>
              <w:tabs>
                <w:tab w:val="left" w:pos="6300"/>
              </w:tabs>
              <w:snapToGrid w:val="0"/>
              <w:ind w:firstLine="420" w:firstLineChars="200"/>
              <w:rPr>
                <w:rFonts w:ascii="宋体" w:hAnsi="宋体"/>
                <w:sz w:val="21"/>
                <w:szCs w:val="21"/>
              </w:rPr>
            </w:pPr>
          </w:p>
        </w:tc>
        <w:tc>
          <w:tcPr>
            <w:tcW w:w="2428" w:type="dxa"/>
            <w:vAlign w:val="center"/>
          </w:tcPr>
          <w:p w14:paraId="4D4307AB">
            <w:pPr>
              <w:tabs>
                <w:tab w:val="left" w:pos="6300"/>
              </w:tabs>
              <w:snapToGrid w:val="0"/>
              <w:ind w:firstLine="420" w:firstLineChars="200"/>
              <w:rPr>
                <w:rFonts w:ascii="宋体" w:hAnsi="宋体"/>
                <w:sz w:val="21"/>
                <w:szCs w:val="21"/>
              </w:rPr>
            </w:pPr>
          </w:p>
        </w:tc>
        <w:tc>
          <w:tcPr>
            <w:tcW w:w="2520" w:type="dxa"/>
            <w:vAlign w:val="center"/>
          </w:tcPr>
          <w:p w14:paraId="57FF4C86">
            <w:pPr>
              <w:tabs>
                <w:tab w:val="left" w:pos="6300"/>
              </w:tabs>
              <w:snapToGrid w:val="0"/>
              <w:ind w:firstLine="420" w:firstLineChars="200"/>
              <w:rPr>
                <w:rFonts w:ascii="宋体" w:hAnsi="宋体"/>
                <w:sz w:val="21"/>
                <w:szCs w:val="21"/>
              </w:rPr>
            </w:pPr>
          </w:p>
        </w:tc>
        <w:tc>
          <w:tcPr>
            <w:tcW w:w="2416" w:type="dxa"/>
            <w:vAlign w:val="center"/>
          </w:tcPr>
          <w:p w14:paraId="1A3838E8">
            <w:pPr>
              <w:tabs>
                <w:tab w:val="left" w:pos="6300"/>
              </w:tabs>
              <w:snapToGrid w:val="0"/>
              <w:ind w:firstLine="420" w:firstLineChars="200"/>
              <w:rPr>
                <w:rFonts w:ascii="宋体" w:hAnsi="宋体"/>
                <w:sz w:val="21"/>
                <w:szCs w:val="21"/>
              </w:rPr>
            </w:pPr>
          </w:p>
        </w:tc>
      </w:tr>
      <w:tr w14:paraId="6525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416A03E">
            <w:pPr>
              <w:tabs>
                <w:tab w:val="left" w:pos="6300"/>
              </w:tabs>
              <w:snapToGrid w:val="0"/>
              <w:ind w:firstLine="420" w:firstLineChars="200"/>
              <w:rPr>
                <w:rFonts w:ascii="宋体" w:hAnsi="宋体"/>
                <w:sz w:val="21"/>
                <w:szCs w:val="21"/>
              </w:rPr>
            </w:pPr>
          </w:p>
        </w:tc>
        <w:tc>
          <w:tcPr>
            <w:tcW w:w="2428" w:type="dxa"/>
            <w:vAlign w:val="center"/>
          </w:tcPr>
          <w:p w14:paraId="6A3F3036">
            <w:pPr>
              <w:tabs>
                <w:tab w:val="left" w:pos="6300"/>
              </w:tabs>
              <w:snapToGrid w:val="0"/>
              <w:ind w:firstLine="420" w:firstLineChars="200"/>
              <w:rPr>
                <w:rFonts w:ascii="宋体" w:hAnsi="宋体"/>
                <w:sz w:val="21"/>
                <w:szCs w:val="21"/>
              </w:rPr>
            </w:pPr>
          </w:p>
        </w:tc>
        <w:tc>
          <w:tcPr>
            <w:tcW w:w="2520" w:type="dxa"/>
            <w:vAlign w:val="center"/>
          </w:tcPr>
          <w:p w14:paraId="544B2192">
            <w:pPr>
              <w:tabs>
                <w:tab w:val="left" w:pos="6300"/>
              </w:tabs>
              <w:snapToGrid w:val="0"/>
              <w:ind w:firstLine="420" w:firstLineChars="200"/>
              <w:rPr>
                <w:rFonts w:ascii="宋体" w:hAnsi="宋体"/>
                <w:sz w:val="21"/>
                <w:szCs w:val="21"/>
              </w:rPr>
            </w:pPr>
          </w:p>
        </w:tc>
        <w:tc>
          <w:tcPr>
            <w:tcW w:w="2416" w:type="dxa"/>
            <w:vAlign w:val="center"/>
          </w:tcPr>
          <w:p w14:paraId="641D406F">
            <w:pPr>
              <w:tabs>
                <w:tab w:val="left" w:pos="6300"/>
              </w:tabs>
              <w:snapToGrid w:val="0"/>
              <w:ind w:firstLine="420" w:firstLineChars="200"/>
              <w:rPr>
                <w:rFonts w:ascii="宋体" w:hAnsi="宋体"/>
                <w:sz w:val="21"/>
                <w:szCs w:val="21"/>
              </w:rPr>
            </w:pPr>
          </w:p>
        </w:tc>
      </w:tr>
    </w:tbl>
    <w:p w14:paraId="4C2B1B72">
      <w:pPr>
        <w:spacing w:line="360" w:lineRule="auto"/>
        <w:ind w:left="280" w:leftChars="100" w:firstLine="480" w:firstLineChars="200"/>
        <w:rPr>
          <w:rFonts w:ascii="宋体" w:hAnsi="宋体"/>
          <w:sz w:val="24"/>
          <w:szCs w:val="28"/>
        </w:rPr>
      </w:pPr>
      <w:r>
        <w:rPr>
          <w:rFonts w:hint="eastAsia" w:ascii="宋体" w:hAnsi="宋体"/>
          <w:sz w:val="24"/>
          <w:szCs w:val="28"/>
        </w:rPr>
        <w:t xml:space="preserve">供应商：                     </w:t>
      </w:r>
      <w:r>
        <w:rPr>
          <w:rFonts w:ascii="宋体" w:hAnsi="宋体"/>
          <w:sz w:val="24"/>
          <w:szCs w:val="28"/>
        </w:rPr>
        <w:t xml:space="preserve">  </w:t>
      </w:r>
      <w:r>
        <w:rPr>
          <w:rFonts w:hint="eastAsia" w:ascii="宋体" w:hAnsi="宋体"/>
          <w:sz w:val="24"/>
          <w:szCs w:val="28"/>
        </w:rPr>
        <w:t xml:space="preserve">           法定代表人（负责人）</w:t>
      </w:r>
    </w:p>
    <w:p w14:paraId="3A0CB787">
      <w:pPr>
        <w:spacing w:line="360" w:lineRule="auto"/>
        <w:ind w:left="280" w:leftChars="100" w:firstLine="5040" w:firstLineChars="2100"/>
        <w:rPr>
          <w:rFonts w:ascii="宋体" w:hAnsi="宋体"/>
          <w:sz w:val="24"/>
          <w:szCs w:val="28"/>
        </w:rPr>
      </w:pPr>
      <w:r>
        <w:rPr>
          <w:rFonts w:hint="eastAsia" w:ascii="宋体" w:hAnsi="宋体"/>
          <w:sz w:val="24"/>
          <w:szCs w:val="28"/>
        </w:rPr>
        <w:t>（或法定代表人（负责人）授权代表）：</w:t>
      </w:r>
    </w:p>
    <w:p w14:paraId="62BA1E39">
      <w:pPr>
        <w:tabs>
          <w:tab w:val="left" w:pos="6300"/>
        </w:tabs>
        <w:snapToGrid w:val="0"/>
        <w:spacing w:line="360" w:lineRule="auto"/>
        <w:ind w:left="280" w:leftChars="100" w:firstLine="480" w:firstLineChars="200"/>
        <w:rPr>
          <w:rFonts w:ascii="宋体" w:hAnsi="宋体"/>
          <w:sz w:val="24"/>
          <w:szCs w:val="24"/>
        </w:rPr>
      </w:pPr>
      <w:r>
        <w:rPr>
          <w:rFonts w:hint="eastAsia" w:ascii="宋体" w:hAnsi="宋体"/>
          <w:sz w:val="24"/>
          <w:szCs w:val="24"/>
        </w:rPr>
        <w:t xml:space="preserve">    （供应商公章）                          （签字或盖章）</w:t>
      </w:r>
    </w:p>
    <w:p w14:paraId="1031F046">
      <w:pPr>
        <w:tabs>
          <w:tab w:val="left" w:pos="6300"/>
        </w:tabs>
        <w:snapToGrid w:val="0"/>
        <w:spacing w:line="360" w:lineRule="auto"/>
        <w:ind w:left="280" w:leftChars="100" w:firstLine="480" w:firstLineChars="200"/>
        <w:rPr>
          <w:rFonts w:ascii="宋体" w:hAnsi="宋体"/>
          <w:sz w:val="24"/>
          <w:szCs w:val="24"/>
        </w:rPr>
      </w:pPr>
      <w:r>
        <w:rPr>
          <w:rFonts w:hint="eastAsia" w:ascii="宋体" w:hAnsi="宋体"/>
          <w:sz w:val="24"/>
          <w:szCs w:val="24"/>
        </w:rPr>
        <w:t xml:space="preserve">                                            年     月     日</w:t>
      </w:r>
    </w:p>
    <w:p w14:paraId="580FBD4E">
      <w:pPr>
        <w:tabs>
          <w:tab w:val="left" w:pos="6300"/>
        </w:tabs>
        <w:snapToGrid w:val="0"/>
        <w:spacing w:line="360" w:lineRule="auto"/>
        <w:ind w:left="280" w:leftChars="100" w:firstLine="480" w:firstLineChars="200"/>
        <w:rPr>
          <w:rFonts w:ascii="宋体" w:hAnsi="宋体"/>
          <w:sz w:val="24"/>
          <w:szCs w:val="24"/>
        </w:rPr>
      </w:pPr>
      <w:r>
        <w:rPr>
          <w:rFonts w:hint="eastAsia" w:ascii="宋体" w:hAnsi="宋体"/>
          <w:sz w:val="24"/>
          <w:szCs w:val="24"/>
        </w:rPr>
        <w:t>注：1.本表即为对本项目“第三篇 项目商务要求”中所列商务条款进行比较和响应；</w:t>
      </w:r>
    </w:p>
    <w:p w14:paraId="1FECA9F2">
      <w:pPr>
        <w:tabs>
          <w:tab w:val="left" w:pos="6300"/>
        </w:tabs>
        <w:snapToGrid w:val="0"/>
        <w:spacing w:line="360" w:lineRule="auto"/>
        <w:ind w:left="280" w:leftChars="100" w:firstLine="480" w:firstLineChars="200"/>
        <w:rPr>
          <w:rFonts w:ascii="宋体" w:hAnsi="宋体"/>
          <w:sz w:val="24"/>
          <w:szCs w:val="24"/>
        </w:rPr>
      </w:pPr>
      <w:r>
        <w:rPr>
          <w:rFonts w:hint="eastAsia" w:ascii="宋体" w:hAnsi="宋体"/>
          <w:sz w:val="24"/>
          <w:szCs w:val="24"/>
        </w:rPr>
        <w:t>2.该表可扩展。</w:t>
      </w:r>
    </w:p>
    <w:p w14:paraId="170B6404">
      <w:pPr>
        <w:tabs>
          <w:tab w:val="left" w:pos="6300"/>
        </w:tabs>
        <w:snapToGrid w:val="0"/>
        <w:spacing w:line="360" w:lineRule="auto"/>
        <w:ind w:left="280" w:leftChars="100" w:firstLine="480" w:firstLineChars="200"/>
        <w:rPr>
          <w:rFonts w:ascii="宋体" w:hAnsi="宋体"/>
          <w:sz w:val="24"/>
          <w:szCs w:val="24"/>
        </w:rPr>
      </w:pPr>
    </w:p>
    <w:p w14:paraId="6350E2C0">
      <w:pPr>
        <w:pStyle w:val="22"/>
        <w:ind w:left="760" w:leftChars="100" w:hanging="480"/>
      </w:pPr>
    </w:p>
    <w:p w14:paraId="02F0D4D9">
      <w:pPr>
        <w:tabs>
          <w:tab w:val="left" w:pos="6300"/>
        </w:tabs>
        <w:snapToGrid w:val="0"/>
        <w:spacing w:line="500" w:lineRule="exact"/>
        <w:ind w:left="280" w:leftChars="100" w:firstLine="480" w:firstLineChars="200"/>
        <w:rPr>
          <w:rFonts w:ascii="宋体" w:hAnsi="宋体"/>
          <w:sz w:val="24"/>
          <w:szCs w:val="24"/>
        </w:rPr>
      </w:pPr>
      <w:r>
        <w:rPr>
          <w:rFonts w:hint="eastAsia" w:ascii="宋体" w:hAnsi="宋体"/>
          <w:sz w:val="24"/>
          <w:szCs w:val="24"/>
        </w:rPr>
        <w:t>（二）其它商务部分相关资料</w:t>
      </w:r>
    </w:p>
    <w:p w14:paraId="50BA118D">
      <w:pPr>
        <w:pStyle w:val="22"/>
        <w:ind w:left="760" w:leftChars="100" w:hanging="480"/>
      </w:pPr>
    </w:p>
    <w:p w14:paraId="1A346EB6">
      <w:pPr>
        <w:pageBreakBefore/>
        <w:tabs>
          <w:tab w:val="left" w:pos="6300"/>
        </w:tabs>
        <w:snapToGrid w:val="0"/>
        <w:spacing w:line="360" w:lineRule="auto"/>
        <w:ind w:left="280" w:leftChars="100"/>
        <w:rPr>
          <w:b/>
          <w:sz w:val="24"/>
          <w:szCs w:val="24"/>
        </w:rPr>
      </w:pPr>
      <w:bookmarkStart w:id="131" w:name="_Toc23764525"/>
      <w:bookmarkStart w:id="132" w:name="_Toc342913422"/>
      <w:bookmarkStart w:id="133" w:name="_Toc313008359"/>
      <w:bookmarkStart w:id="134" w:name="_Toc313888363"/>
      <w:r>
        <w:rPr>
          <w:rFonts w:hint="eastAsia"/>
          <w:b/>
          <w:sz w:val="24"/>
          <w:szCs w:val="24"/>
        </w:rPr>
        <w:t xml:space="preserve">    </w:t>
      </w:r>
      <w:r>
        <w:rPr>
          <w:b/>
          <w:sz w:val="24"/>
          <w:szCs w:val="24"/>
        </w:rPr>
        <w:t>四、资格条件及其他</w:t>
      </w:r>
      <w:bookmarkEnd w:id="131"/>
      <w:bookmarkEnd w:id="132"/>
      <w:bookmarkEnd w:id="133"/>
      <w:bookmarkEnd w:id="134"/>
    </w:p>
    <w:p w14:paraId="76B49A86">
      <w:pPr>
        <w:tabs>
          <w:tab w:val="left" w:pos="6300"/>
        </w:tabs>
        <w:snapToGrid w:val="0"/>
        <w:spacing w:line="360" w:lineRule="auto"/>
        <w:ind w:firstLine="570"/>
        <w:rPr>
          <w:rFonts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14:paraId="58BAAE05">
      <w:pPr>
        <w:tabs>
          <w:tab w:val="left" w:pos="6300"/>
        </w:tabs>
        <w:snapToGrid w:val="0"/>
        <w:spacing w:line="360" w:lineRule="auto"/>
        <w:ind w:firstLine="570"/>
        <w:rPr>
          <w:rFonts w:ascii="宋体" w:hAnsi="宋体"/>
        </w:rPr>
      </w:pPr>
    </w:p>
    <w:p w14:paraId="449285ED">
      <w:pPr>
        <w:snapToGrid w:val="0"/>
        <w:spacing w:line="360" w:lineRule="auto"/>
        <w:ind w:firstLine="480" w:firstLineChars="200"/>
        <w:rPr>
          <w:rFonts w:ascii="宋体" w:hAnsi="宋体"/>
          <w:sz w:val="24"/>
          <w:szCs w:val="24"/>
        </w:rPr>
      </w:pPr>
      <w:r>
        <w:rPr>
          <w:rFonts w:hint="eastAsia" w:ascii="宋体" w:hAnsi="宋体"/>
          <w:sz w:val="24"/>
          <w:szCs w:val="24"/>
        </w:rPr>
        <w:t>（二）法定代表人（负责人）身份证明书（格式）</w:t>
      </w:r>
    </w:p>
    <w:p w14:paraId="49359FA1">
      <w:pPr>
        <w:tabs>
          <w:tab w:val="left" w:pos="6300"/>
        </w:tabs>
        <w:snapToGrid w:val="0"/>
        <w:spacing w:line="360" w:lineRule="auto"/>
        <w:ind w:firstLine="570"/>
        <w:rPr>
          <w:rFonts w:ascii="宋体" w:hAnsi="宋体"/>
          <w:sz w:val="24"/>
        </w:rPr>
      </w:pPr>
    </w:p>
    <w:p w14:paraId="6506F80D">
      <w:pPr>
        <w:tabs>
          <w:tab w:val="left" w:pos="6300"/>
        </w:tabs>
        <w:snapToGrid w:val="0"/>
        <w:spacing w:line="360" w:lineRule="auto"/>
        <w:ind w:firstLine="570"/>
        <w:rPr>
          <w:rFonts w:ascii="宋体" w:hAnsi="宋体"/>
          <w:sz w:val="24"/>
        </w:rPr>
      </w:pPr>
      <w:r>
        <w:rPr>
          <w:rFonts w:hint="eastAsia" w:ascii="宋体" w:hAnsi="宋体"/>
          <w:sz w:val="24"/>
        </w:rPr>
        <w:t>项目名称：</w:t>
      </w:r>
      <w:r>
        <w:rPr>
          <w:rFonts w:hint="eastAsia" w:ascii="宋体" w:hAnsi="宋体"/>
          <w:sz w:val="24"/>
          <w:u w:val="single"/>
        </w:rPr>
        <w:t xml:space="preserve">                                                </w:t>
      </w:r>
    </w:p>
    <w:p w14:paraId="04F22210">
      <w:pPr>
        <w:tabs>
          <w:tab w:val="left" w:pos="6300"/>
        </w:tabs>
        <w:snapToGrid w:val="0"/>
        <w:spacing w:line="360" w:lineRule="auto"/>
        <w:ind w:firstLine="570"/>
        <w:rPr>
          <w:rFonts w:ascii="宋体" w:hAnsi="宋体"/>
          <w:sz w:val="24"/>
        </w:rPr>
      </w:pPr>
    </w:p>
    <w:p w14:paraId="72886E36">
      <w:pPr>
        <w:tabs>
          <w:tab w:val="left" w:pos="6300"/>
        </w:tabs>
        <w:snapToGrid w:val="0"/>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576616BD">
      <w:pPr>
        <w:tabs>
          <w:tab w:val="left" w:pos="6300"/>
        </w:tabs>
        <w:snapToGrid w:val="0"/>
        <w:spacing w:line="360" w:lineRule="auto"/>
        <w:ind w:firstLine="570"/>
        <w:rPr>
          <w:rFonts w:ascii="宋体" w:hAnsi="宋体"/>
          <w:sz w:val="24"/>
        </w:rPr>
      </w:pPr>
      <w:r>
        <w:rPr>
          <w:rFonts w:hint="eastAsia" w:ascii="宋体" w:hAnsi="宋体"/>
          <w:sz w:val="24"/>
          <w:u w:val="single"/>
        </w:rPr>
        <w:t xml:space="preserve">        </w:t>
      </w:r>
      <w:r>
        <w:rPr>
          <w:rFonts w:hint="eastAsia" w:ascii="宋体" w:hAnsi="宋体"/>
          <w:sz w:val="24"/>
        </w:rPr>
        <w:t>（法定代表人（负责人）姓名）在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的法定代表人（负责人）。</w:t>
      </w:r>
    </w:p>
    <w:p w14:paraId="34F4DB09">
      <w:pPr>
        <w:tabs>
          <w:tab w:val="left" w:pos="6300"/>
        </w:tabs>
        <w:snapToGrid w:val="0"/>
        <w:spacing w:line="360" w:lineRule="auto"/>
        <w:ind w:firstLine="570"/>
        <w:rPr>
          <w:rFonts w:ascii="宋体" w:hAnsi="宋体"/>
          <w:sz w:val="24"/>
        </w:rPr>
      </w:pPr>
    </w:p>
    <w:p w14:paraId="2EC2CBFD">
      <w:pPr>
        <w:tabs>
          <w:tab w:val="left" w:pos="6300"/>
        </w:tabs>
        <w:snapToGrid w:val="0"/>
        <w:spacing w:line="360" w:lineRule="auto"/>
        <w:ind w:firstLine="570"/>
        <w:rPr>
          <w:rFonts w:ascii="宋体" w:hAnsi="宋体"/>
          <w:sz w:val="24"/>
        </w:rPr>
      </w:pPr>
      <w:r>
        <w:rPr>
          <w:rFonts w:hint="eastAsia" w:ascii="宋体" w:hAnsi="宋体"/>
          <w:sz w:val="24"/>
        </w:rPr>
        <w:t>特此证明。</w:t>
      </w:r>
    </w:p>
    <w:p w14:paraId="5E2F08D1">
      <w:pPr>
        <w:tabs>
          <w:tab w:val="left" w:pos="6300"/>
        </w:tabs>
        <w:snapToGrid w:val="0"/>
        <w:spacing w:line="360" w:lineRule="auto"/>
        <w:ind w:firstLine="570"/>
        <w:rPr>
          <w:rFonts w:ascii="宋体" w:hAnsi="宋体"/>
          <w:sz w:val="24"/>
        </w:rPr>
      </w:pPr>
    </w:p>
    <w:p w14:paraId="53880F25">
      <w:pPr>
        <w:tabs>
          <w:tab w:val="left" w:pos="6300"/>
        </w:tabs>
        <w:snapToGrid w:val="0"/>
        <w:spacing w:line="360" w:lineRule="auto"/>
        <w:ind w:firstLine="570"/>
        <w:rPr>
          <w:rFonts w:ascii="宋体" w:hAnsi="宋体"/>
          <w:sz w:val="24"/>
        </w:rPr>
      </w:pPr>
    </w:p>
    <w:p w14:paraId="69291447">
      <w:pPr>
        <w:tabs>
          <w:tab w:val="left" w:pos="6300"/>
        </w:tabs>
        <w:snapToGrid w:val="0"/>
        <w:spacing w:line="360" w:lineRule="auto"/>
        <w:ind w:firstLine="570"/>
        <w:rPr>
          <w:rFonts w:ascii="宋体" w:hAnsi="宋体"/>
          <w:sz w:val="24"/>
        </w:rPr>
      </w:pPr>
    </w:p>
    <w:p w14:paraId="40CF674A">
      <w:pPr>
        <w:tabs>
          <w:tab w:val="left" w:pos="6300"/>
        </w:tabs>
        <w:snapToGrid w:val="0"/>
        <w:spacing w:line="360" w:lineRule="auto"/>
        <w:ind w:firstLine="570"/>
        <w:rPr>
          <w:rFonts w:ascii="宋体" w:hAnsi="宋体"/>
          <w:sz w:val="24"/>
        </w:rPr>
      </w:pPr>
      <w:r>
        <w:rPr>
          <w:rFonts w:hint="eastAsia" w:ascii="宋体" w:hAnsi="宋体"/>
          <w:sz w:val="24"/>
        </w:rPr>
        <w:t xml:space="preserve">                                             （供应商公章）</w:t>
      </w:r>
    </w:p>
    <w:p w14:paraId="57C94473">
      <w:pPr>
        <w:tabs>
          <w:tab w:val="left" w:pos="6300"/>
        </w:tabs>
        <w:snapToGrid w:val="0"/>
        <w:spacing w:line="360" w:lineRule="auto"/>
        <w:ind w:firstLine="570"/>
        <w:rPr>
          <w:rFonts w:ascii="宋体" w:hAnsi="宋体"/>
          <w:sz w:val="24"/>
        </w:rPr>
      </w:pPr>
    </w:p>
    <w:p w14:paraId="31ED3FFC">
      <w:pPr>
        <w:tabs>
          <w:tab w:val="left" w:pos="6300"/>
        </w:tabs>
        <w:snapToGrid w:val="0"/>
        <w:spacing w:line="360" w:lineRule="auto"/>
        <w:ind w:firstLine="570"/>
        <w:rPr>
          <w:rFonts w:ascii="宋体" w:hAnsi="宋体"/>
          <w:sz w:val="24"/>
        </w:rPr>
      </w:pPr>
      <w:r>
        <w:rPr>
          <w:rFonts w:hint="eastAsia" w:ascii="宋体" w:hAnsi="宋体"/>
          <w:sz w:val="24"/>
        </w:rPr>
        <w:t xml:space="preserve">                                             年   月   日</w:t>
      </w:r>
    </w:p>
    <w:p w14:paraId="40C17340">
      <w:pPr>
        <w:tabs>
          <w:tab w:val="left" w:pos="6300"/>
        </w:tabs>
        <w:snapToGrid w:val="0"/>
        <w:spacing w:line="360" w:lineRule="auto"/>
        <w:ind w:firstLine="570"/>
        <w:rPr>
          <w:rFonts w:ascii="宋体" w:hAnsi="宋体"/>
          <w:sz w:val="24"/>
        </w:rPr>
      </w:pPr>
      <w:r>
        <w:rPr>
          <w:rFonts w:hint="eastAsia" w:ascii="宋体" w:hAnsi="宋体"/>
          <w:sz w:val="24"/>
        </w:rPr>
        <w:t>法定代表人（负责人）电话：XXXXXXX      电子邮箱：XXXXXX@XXXXX（若授权他人办理并签署响应文件的可不填写）</w:t>
      </w:r>
    </w:p>
    <w:p w14:paraId="3DD8BCF4">
      <w:pPr>
        <w:tabs>
          <w:tab w:val="left" w:pos="6300"/>
        </w:tabs>
        <w:snapToGrid w:val="0"/>
        <w:spacing w:line="360" w:lineRule="auto"/>
        <w:ind w:firstLine="570"/>
        <w:rPr>
          <w:rFonts w:ascii="宋体" w:hAnsi="宋体"/>
          <w:sz w:val="24"/>
        </w:rPr>
      </w:pPr>
      <w:r>
        <w:rPr>
          <w:rFonts w:hint="eastAsia" w:ascii="宋体" w:hAnsi="宋体"/>
          <w:sz w:val="24"/>
        </w:rPr>
        <w:t>（附：法定代表人（负责人）身份证正反面复印件）</w:t>
      </w:r>
    </w:p>
    <w:p w14:paraId="2E37A551">
      <w:pPr>
        <w:tabs>
          <w:tab w:val="left" w:pos="6300"/>
        </w:tabs>
        <w:snapToGrid w:val="0"/>
        <w:spacing w:line="360" w:lineRule="auto"/>
        <w:ind w:firstLine="570"/>
        <w:rPr>
          <w:rFonts w:ascii="宋体" w:hAnsi="宋体"/>
          <w:sz w:val="24"/>
        </w:rPr>
      </w:pPr>
    </w:p>
    <w:p w14:paraId="7F22A965">
      <w:pPr>
        <w:tabs>
          <w:tab w:val="left" w:pos="6300"/>
        </w:tabs>
        <w:snapToGrid w:val="0"/>
        <w:spacing w:line="360" w:lineRule="auto"/>
        <w:ind w:firstLine="570"/>
        <w:rPr>
          <w:rFonts w:ascii="宋体" w:hAnsi="宋体"/>
          <w:sz w:val="24"/>
        </w:rPr>
      </w:pPr>
    </w:p>
    <w:p w14:paraId="2A2770EC">
      <w:pPr>
        <w:tabs>
          <w:tab w:val="left" w:pos="6300"/>
        </w:tabs>
        <w:snapToGrid w:val="0"/>
        <w:spacing w:line="360" w:lineRule="auto"/>
        <w:ind w:firstLine="570"/>
        <w:rPr>
          <w:rFonts w:ascii="宋体" w:hAnsi="宋体"/>
          <w:sz w:val="24"/>
        </w:rPr>
      </w:pPr>
    </w:p>
    <w:p w14:paraId="58869792">
      <w:pPr>
        <w:tabs>
          <w:tab w:val="left" w:pos="6300"/>
        </w:tabs>
        <w:snapToGrid w:val="0"/>
        <w:spacing w:line="360" w:lineRule="auto"/>
        <w:ind w:firstLine="570"/>
        <w:rPr>
          <w:rFonts w:ascii="宋体" w:hAnsi="宋体"/>
          <w:sz w:val="24"/>
        </w:rPr>
      </w:pPr>
    </w:p>
    <w:p w14:paraId="36CB5BEB">
      <w:pPr>
        <w:tabs>
          <w:tab w:val="left" w:pos="6300"/>
        </w:tabs>
        <w:snapToGrid w:val="0"/>
        <w:spacing w:line="360" w:lineRule="auto"/>
        <w:ind w:firstLine="570"/>
        <w:rPr>
          <w:rFonts w:ascii="宋体" w:hAnsi="宋体"/>
          <w:sz w:val="24"/>
        </w:rPr>
      </w:pPr>
    </w:p>
    <w:p w14:paraId="59371163">
      <w:pPr>
        <w:tabs>
          <w:tab w:val="left" w:pos="6300"/>
        </w:tabs>
        <w:snapToGrid w:val="0"/>
        <w:spacing w:line="360" w:lineRule="auto"/>
        <w:ind w:firstLine="570"/>
        <w:rPr>
          <w:rFonts w:ascii="宋体" w:hAnsi="宋体"/>
          <w:sz w:val="24"/>
        </w:rPr>
      </w:pPr>
    </w:p>
    <w:p w14:paraId="231EE828">
      <w:pPr>
        <w:snapToGrid w:val="0"/>
        <w:spacing w:line="360" w:lineRule="auto"/>
        <w:ind w:firstLine="560" w:firstLineChars="200"/>
        <w:rPr>
          <w:rFonts w:ascii="宋体" w:hAnsi="宋体"/>
          <w:sz w:val="24"/>
          <w:szCs w:val="24"/>
        </w:rPr>
      </w:pPr>
      <w:r>
        <w:rPr>
          <w:rFonts w:ascii="宋体" w:hAnsi="宋体"/>
        </w:rPr>
        <w:br w:type="column"/>
      </w:r>
      <w:r>
        <w:rPr>
          <w:rFonts w:hint="eastAsia" w:ascii="宋体" w:hAnsi="宋体"/>
          <w:sz w:val="24"/>
          <w:szCs w:val="24"/>
        </w:rPr>
        <w:t>（三）法定代表人（负责人）授权委托书（格式）</w:t>
      </w:r>
    </w:p>
    <w:p w14:paraId="7C046FCD">
      <w:pPr>
        <w:tabs>
          <w:tab w:val="left" w:pos="6300"/>
        </w:tabs>
        <w:snapToGrid w:val="0"/>
        <w:spacing w:line="360" w:lineRule="auto"/>
        <w:ind w:firstLine="570"/>
        <w:rPr>
          <w:rFonts w:ascii="宋体" w:hAnsi="宋体"/>
          <w:sz w:val="24"/>
        </w:rPr>
      </w:pPr>
      <w:r>
        <w:rPr>
          <w:rFonts w:hint="eastAsia" w:ascii="宋体" w:hAnsi="宋体"/>
          <w:sz w:val="24"/>
        </w:rPr>
        <w:t xml:space="preserve">    </w:t>
      </w:r>
    </w:p>
    <w:p w14:paraId="07F4F016">
      <w:pPr>
        <w:tabs>
          <w:tab w:val="left" w:pos="6300"/>
        </w:tabs>
        <w:snapToGrid w:val="0"/>
        <w:spacing w:line="360" w:lineRule="auto"/>
        <w:ind w:firstLine="480" w:firstLineChars="200"/>
        <w:rPr>
          <w:rFonts w:ascii="宋体" w:hAnsi="宋体"/>
          <w:sz w:val="24"/>
        </w:rPr>
      </w:pPr>
      <w:r>
        <w:rPr>
          <w:rFonts w:hint="eastAsia" w:ascii="宋体" w:hAnsi="宋体"/>
          <w:sz w:val="24"/>
          <w:szCs w:val="28"/>
        </w:rPr>
        <w:t>项目名称</w:t>
      </w:r>
      <w:r>
        <w:rPr>
          <w:rFonts w:hint="eastAsia" w:ascii="宋体" w:hAnsi="宋体"/>
          <w:sz w:val="24"/>
        </w:rPr>
        <w:t>：</w:t>
      </w:r>
      <w:r>
        <w:rPr>
          <w:rFonts w:hint="eastAsia" w:ascii="宋体" w:hAnsi="宋体"/>
          <w:sz w:val="24"/>
          <w:u w:val="single"/>
        </w:rPr>
        <w:t xml:space="preserve">                                                </w:t>
      </w:r>
    </w:p>
    <w:p w14:paraId="4924EC3D">
      <w:pPr>
        <w:tabs>
          <w:tab w:val="left" w:pos="6300"/>
        </w:tabs>
        <w:snapToGrid w:val="0"/>
        <w:spacing w:line="360" w:lineRule="auto"/>
        <w:ind w:firstLine="570"/>
        <w:rPr>
          <w:rFonts w:ascii="宋体" w:hAnsi="宋体"/>
          <w:sz w:val="24"/>
        </w:rPr>
      </w:pPr>
    </w:p>
    <w:p w14:paraId="29CA9614">
      <w:pPr>
        <w:tabs>
          <w:tab w:val="left" w:pos="6300"/>
        </w:tabs>
        <w:snapToGrid w:val="0"/>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0006CD68">
      <w:pPr>
        <w:tabs>
          <w:tab w:val="left" w:pos="6300"/>
        </w:tabs>
        <w:snapToGrid w:val="0"/>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（供应商法定代表人（负责人）名称）是</w:t>
      </w:r>
      <w:r>
        <w:rPr>
          <w:rFonts w:hint="eastAsia" w:ascii="宋体" w:hAnsi="宋体"/>
          <w:sz w:val="24"/>
          <w:u w:val="single"/>
        </w:rPr>
        <w:t xml:space="preserve">                    </w:t>
      </w:r>
      <w:r>
        <w:rPr>
          <w:rFonts w:hint="eastAsia" w:ascii="宋体" w:hAnsi="宋体"/>
          <w:sz w:val="24"/>
        </w:rPr>
        <w:t>（供应商名称）的法定代表人（负责人），特授权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（被授权人姓名及身份证代码）代表我单位全权办理上述项目的谈判、签约等具体工作，并签署全部有关文件、协议及合同。</w:t>
      </w:r>
    </w:p>
    <w:p w14:paraId="5C780EB1">
      <w:pPr>
        <w:tabs>
          <w:tab w:val="left" w:pos="6300"/>
        </w:tabs>
        <w:snapToGrid w:val="0"/>
        <w:spacing w:line="360" w:lineRule="auto"/>
        <w:ind w:firstLine="480" w:firstLineChars="200"/>
        <w:rPr>
          <w:rFonts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3A5EC351">
      <w:pPr>
        <w:tabs>
          <w:tab w:val="left" w:pos="6300"/>
        </w:tabs>
        <w:snapToGrid w:val="0"/>
        <w:spacing w:line="360" w:lineRule="auto"/>
        <w:ind w:firstLine="480" w:firstLineChars="200"/>
        <w:rPr>
          <w:rFonts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1B614601">
      <w:pPr>
        <w:tabs>
          <w:tab w:val="left" w:pos="6300"/>
        </w:tabs>
        <w:snapToGrid w:val="0"/>
        <w:spacing w:line="360" w:lineRule="auto"/>
        <w:ind w:firstLine="570"/>
        <w:rPr>
          <w:rFonts w:ascii="宋体" w:hAnsi="宋体"/>
          <w:sz w:val="24"/>
        </w:rPr>
      </w:pPr>
    </w:p>
    <w:p w14:paraId="03442866">
      <w:pPr>
        <w:tabs>
          <w:tab w:val="left" w:pos="6300"/>
        </w:tabs>
        <w:snapToGrid w:val="0"/>
        <w:spacing w:line="360" w:lineRule="auto"/>
        <w:ind w:firstLine="570"/>
        <w:rPr>
          <w:rFonts w:ascii="宋体" w:hAnsi="宋体"/>
          <w:sz w:val="24"/>
        </w:rPr>
      </w:pPr>
    </w:p>
    <w:p w14:paraId="60EAC3D3">
      <w:pPr>
        <w:tabs>
          <w:tab w:val="left" w:pos="6300"/>
        </w:tabs>
        <w:snapToGrid w:val="0"/>
        <w:spacing w:line="360" w:lineRule="auto"/>
        <w:ind w:firstLine="570"/>
        <w:rPr>
          <w:rFonts w:ascii="宋体" w:hAnsi="宋体"/>
          <w:sz w:val="24"/>
        </w:rPr>
      </w:pPr>
      <w:r>
        <w:rPr>
          <w:rFonts w:hint="eastAsia" w:ascii="宋体" w:hAnsi="宋体"/>
          <w:sz w:val="24"/>
        </w:rPr>
        <w:t>被授权人：                                 供应商法定代表人（负责人）：</w:t>
      </w:r>
    </w:p>
    <w:p w14:paraId="5F60D84D">
      <w:pPr>
        <w:tabs>
          <w:tab w:val="left" w:pos="6300"/>
        </w:tabs>
        <w:snapToGrid w:val="0"/>
        <w:spacing w:line="360" w:lineRule="auto"/>
        <w:ind w:firstLine="570"/>
        <w:rPr>
          <w:rFonts w:ascii="宋体" w:hAnsi="宋体"/>
          <w:sz w:val="24"/>
          <w:szCs w:val="28"/>
        </w:rPr>
      </w:pPr>
      <w:r>
        <w:rPr>
          <w:rFonts w:hint="eastAsia" w:ascii="宋体" w:hAnsi="宋体"/>
          <w:sz w:val="24"/>
          <w:szCs w:val="28"/>
        </w:rPr>
        <w:t>（签署或盖章）                                （签署或盖章）</w:t>
      </w:r>
    </w:p>
    <w:p w14:paraId="63E370BE">
      <w:pPr>
        <w:tabs>
          <w:tab w:val="left" w:pos="6300"/>
        </w:tabs>
        <w:snapToGrid w:val="0"/>
        <w:spacing w:line="360" w:lineRule="auto"/>
        <w:ind w:firstLine="570"/>
        <w:rPr>
          <w:rFonts w:ascii="宋体" w:hAnsi="宋体"/>
          <w:sz w:val="24"/>
          <w:szCs w:val="28"/>
        </w:rPr>
      </w:pPr>
    </w:p>
    <w:p w14:paraId="67F129B4">
      <w:pPr>
        <w:tabs>
          <w:tab w:val="left" w:pos="6300"/>
        </w:tabs>
        <w:snapToGrid w:val="0"/>
        <w:spacing w:line="360" w:lineRule="auto"/>
        <w:ind w:firstLine="570"/>
        <w:rPr>
          <w:rFonts w:ascii="宋体" w:hAnsi="宋体"/>
          <w:sz w:val="24"/>
        </w:rPr>
      </w:pPr>
    </w:p>
    <w:p w14:paraId="40C9F5D5">
      <w:pPr>
        <w:tabs>
          <w:tab w:val="left" w:pos="6300"/>
        </w:tabs>
        <w:snapToGrid w:val="0"/>
        <w:spacing w:line="360" w:lineRule="auto"/>
        <w:ind w:firstLine="570"/>
        <w:rPr>
          <w:rFonts w:ascii="宋体" w:hAnsi="宋体"/>
          <w:sz w:val="24"/>
        </w:rPr>
      </w:pPr>
      <w:r>
        <w:rPr>
          <w:rFonts w:hint="eastAsia" w:ascii="宋体" w:hAnsi="宋体"/>
          <w:sz w:val="24"/>
        </w:rPr>
        <w:t>（附：被授权人身份证正反面复印件）</w:t>
      </w:r>
    </w:p>
    <w:p w14:paraId="44B2D146">
      <w:pPr>
        <w:tabs>
          <w:tab w:val="left" w:pos="6300"/>
        </w:tabs>
        <w:snapToGrid w:val="0"/>
        <w:spacing w:line="360" w:lineRule="auto"/>
        <w:ind w:firstLine="570"/>
        <w:rPr>
          <w:rFonts w:ascii="宋体" w:hAnsi="宋体"/>
          <w:sz w:val="24"/>
        </w:rPr>
      </w:pPr>
      <w:r>
        <w:rPr>
          <w:rFonts w:hint="eastAsia" w:ascii="宋体" w:hAnsi="宋体"/>
          <w:sz w:val="24"/>
        </w:rPr>
        <w:t xml:space="preserve">                                          </w:t>
      </w:r>
    </w:p>
    <w:p w14:paraId="2471B287">
      <w:pPr>
        <w:tabs>
          <w:tab w:val="left" w:pos="6300"/>
        </w:tabs>
        <w:snapToGrid w:val="0"/>
        <w:spacing w:line="360" w:lineRule="auto"/>
        <w:ind w:firstLine="570"/>
        <w:rPr>
          <w:rFonts w:ascii="宋体" w:hAnsi="宋体"/>
          <w:sz w:val="24"/>
        </w:rPr>
      </w:pPr>
    </w:p>
    <w:p w14:paraId="2CDA2447">
      <w:pPr>
        <w:tabs>
          <w:tab w:val="left" w:pos="6300"/>
        </w:tabs>
        <w:snapToGrid w:val="0"/>
        <w:spacing w:line="360" w:lineRule="auto"/>
        <w:ind w:firstLine="570"/>
        <w:rPr>
          <w:rFonts w:ascii="宋体" w:hAnsi="宋体"/>
          <w:sz w:val="24"/>
        </w:rPr>
      </w:pPr>
    </w:p>
    <w:p w14:paraId="0D47FE2A">
      <w:pPr>
        <w:tabs>
          <w:tab w:val="left" w:pos="6300"/>
        </w:tabs>
        <w:snapToGrid w:val="0"/>
        <w:spacing w:line="360" w:lineRule="auto"/>
        <w:ind w:right="480" w:firstLine="570"/>
        <w:jc w:val="right"/>
        <w:rPr>
          <w:rFonts w:ascii="宋体" w:hAnsi="宋体"/>
          <w:sz w:val="24"/>
        </w:rPr>
      </w:pPr>
      <w:r>
        <w:rPr>
          <w:rFonts w:hint="eastAsia" w:ascii="宋体" w:hAnsi="宋体"/>
          <w:sz w:val="24"/>
        </w:rPr>
        <w:t>（供应商公章）</w:t>
      </w:r>
    </w:p>
    <w:p w14:paraId="05ACD94E">
      <w:pPr>
        <w:tabs>
          <w:tab w:val="left" w:pos="6300"/>
        </w:tabs>
        <w:snapToGrid w:val="0"/>
        <w:spacing w:line="360" w:lineRule="auto"/>
        <w:ind w:right="480" w:firstLine="570"/>
        <w:jc w:val="right"/>
        <w:rPr>
          <w:rFonts w:ascii="宋体" w:hAnsi="宋体"/>
          <w:sz w:val="24"/>
        </w:rPr>
      </w:pPr>
      <w:r>
        <w:rPr>
          <w:rFonts w:hint="eastAsia" w:ascii="宋体" w:hAnsi="宋体"/>
          <w:sz w:val="24"/>
        </w:rPr>
        <w:t>年   月   日</w:t>
      </w:r>
    </w:p>
    <w:p w14:paraId="309A7493">
      <w:pPr>
        <w:tabs>
          <w:tab w:val="left" w:pos="6300"/>
        </w:tabs>
        <w:snapToGrid w:val="0"/>
        <w:spacing w:line="360" w:lineRule="auto"/>
        <w:ind w:right="480" w:firstLine="570"/>
        <w:jc w:val="left"/>
        <w:rPr>
          <w:rFonts w:ascii="宋体" w:hAnsi="宋体"/>
          <w:sz w:val="24"/>
        </w:rPr>
      </w:pPr>
      <w:r>
        <w:rPr>
          <w:rFonts w:hint="eastAsia" w:ascii="宋体" w:hAnsi="宋体"/>
          <w:sz w:val="24"/>
        </w:rPr>
        <w:t>被授权人电话：XXXXXXX     电子邮箱：XXXXXX@XXXXX（若法定代表人（负责人）办理并签署响应文件的可不填写）</w:t>
      </w:r>
    </w:p>
    <w:p w14:paraId="7CFDF7F8">
      <w:pPr>
        <w:tabs>
          <w:tab w:val="left" w:pos="6300"/>
        </w:tabs>
        <w:snapToGrid w:val="0"/>
        <w:spacing w:line="360" w:lineRule="auto"/>
        <w:ind w:right="480" w:firstLine="570"/>
        <w:jc w:val="left"/>
        <w:rPr>
          <w:rFonts w:ascii="宋体" w:hAnsi="宋体"/>
          <w:sz w:val="24"/>
        </w:rPr>
      </w:pPr>
      <w:r>
        <w:rPr>
          <w:rFonts w:hint="eastAsia" w:ascii="宋体" w:hAnsi="宋体"/>
          <w:sz w:val="24"/>
        </w:rPr>
        <w:t>注：</w:t>
      </w:r>
    </w:p>
    <w:p w14:paraId="6B4A58CC">
      <w:pPr>
        <w:tabs>
          <w:tab w:val="left" w:pos="6300"/>
        </w:tabs>
        <w:snapToGrid w:val="0"/>
        <w:spacing w:line="360" w:lineRule="auto"/>
        <w:ind w:right="480" w:firstLine="570"/>
        <w:jc w:val="left"/>
        <w:rPr>
          <w:rFonts w:ascii="宋体" w:hAnsi="宋体"/>
          <w:sz w:val="24"/>
        </w:rPr>
      </w:pPr>
      <w:r>
        <w:rPr>
          <w:rFonts w:hint="eastAsia" w:ascii="宋体" w:hAnsi="宋体"/>
          <w:sz w:val="24"/>
        </w:rPr>
        <w:t>1.若为法定代表人（负责人）办理并签署响应文件的，不提供此文件。</w:t>
      </w:r>
    </w:p>
    <w:p w14:paraId="4E6D0C88">
      <w:pPr>
        <w:tabs>
          <w:tab w:val="left" w:pos="6300"/>
        </w:tabs>
        <w:snapToGrid w:val="0"/>
        <w:spacing w:line="360" w:lineRule="auto"/>
        <w:ind w:firstLine="570"/>
        <w:rPr>
          <w:rFonts w:ascii="宋体" w:hAnsi="宋体"/>
          <w:sz w:val="24"/>
          <w:szCs w:val="24"/>
        </w:rPr>
      </w:pPr>
      <w:r>
        <w:rPr>
          <w:rFonts w:ascii="宋体" w:hAnsi="宋体"/>
        </w:rPr>
        <w:br w:type="column"/>
      </w:r>
      <w:r>
        <w:rPr>
          <w:rFonts w:hint="eastAsia" w:ascii="宋体" w:hAnsi="宋体"/>
          <w:sz w:val="24"/>
          <w:szCs w:val="24"/>
        </w:rPr>
        <w:t>（四）</w:t>
      </w:r>
      <w:r>
        <w:rPr>
          <w:rFonts w:hint="eastAsia" w:ascii="宋体" w:hAnsi="宋体"/>
          <w:sz w:val="24"/>
          <w:szCs w:val="28"/>
        </w:rPr>
        <w:t>基本资格条件承诺函</w:t>
      </w:r>
    </w:p>
    <w:p w14:paraId="4DAFF0E8">
      <w:pPr>
        <w:tabs>
          <w:tab w:val="left" w:pos="6300"/>
        </w:tabs>
        <w:snapToGrid w:val="0"/>
        <w:spacing w:line="360" w:lineRule="auto"/>
        <w:ind w:firstLine="643" w:firstLineChars="200"/>
        <w:jc w:val="center"/>
        <w:rPr>
          <w:rFonts w:ascii="宋体" w:hAnsi="宋体" w:cs="方正仿宋_GBK"/>
          <w:b/>
          <w:bCs/>
          <w:sz w:val="32"/>
          <w:szCs w:val="32"/>
        </w:rPr>
      </w:pPr>
      <w:r>
        <w:rPr>
          <w:rFonts w:hint="eastAsia" w:ascii="宋体" w:hAnsi="宋体" w:cs="方正仿宋_GBK"/>
          <w:b/>
          <w:bCs/>
          <w:sz w:val="32"/>
          <w:szCs w:val="32"/>
        </w:rPr>
        <w:t>基本资格条件承诺函</w:t>
      </w:r>
    </w:p>
    <w:p w14:paraId="7D2DCC63">
      <w:pPr>
        <w:tabs>
          <w:tab w:val="left" w:pos="6300"/>
        </w:tabs>
        <w:snapToGrid w:val="0"/>
        <w:spacing w:line="360" w:lineRule="auto"/>
        <w:rPr>
          <w:rFonts w:ascii="宋体" w:hAnsi="宋体"/>
          <w:sz w:val="24"/>
        </w:rPr>
      </w:pPr>
    </w:p>
    <w:p w14:paraId="04302B4B">
      <w:pPr>
        <w:tabs>
          <w:tab w:val="left" w:pos="6300"/>
        </w:tabs>
        <w:snapToGrid w:val="0"/>
        <w:spacing w:line="360" w:lineRule="auto"/>
        <w:ind w:firstLine="480" w:firstLineChars="200"/>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069B188C">
      <w:pPr>
        <w:tabs>
          <w:tab w:val="left" w:pos="6300"/>
        </w:tabs>
        <w:snapToGrid w:val="0"/>
        <w:spacing w:line="360" w:lineRule="auto"/>
        <w:ind w:firstLine="480" w:firstLineChars="20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14:paraId="3B84AAC4">
      <w:pPr>
        <w:tabs>
          <w:tab w:val="left" w:pos="6300"/>
        </w:tabs>
        <w:snapToGrid w:val="0"/>
        <w:spacing w:line="360" w:lineRule="auto"/>
        <w:ind w:firstLine="480" w:firstLineChars="200"/>
        <w:rPr>
          <w:rFonts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0079800B">
      <w:pPr>
        <w:tabs>
          <w:tab w:val="left" w:pos="6300"/>
        </w:tabs>
        <w:snapToGrid w:val="0"/>
        <w:spacing w:line="360" w:lineRule="auto"/>
        <w:ind w:firstLine="480" w:firstLineChars="200"/>
        <w:rPr>
          <w:rFonts w:ascii="宋体" w:hAnsi="宋体"/>
          <w:sz w:val="24"/>
        </w:rPr>
      </w:pPr>
      <w:r>
        <w:rPr>
          <w:rFonts w:hint="eastAsia" w:ascii="宋体" w:hAnsi="宋体"/>
          <w:sz w:val="24"/>
        </w:rPr>
        <w:t>2.我方未列入在信用中国网站（www.creditchina.gov.cn）“失信被执行人”、“重大税收违法案件当事人名单”中，也未列入中国政府采购网（www.ccgp.gov.cn）“政府采购严重违法失信行为记录名单”中。</w:t>
      </w:r>
    </w:p>
    <w:p w14:paraId="7548D89F">
      <w:pPr>
        <w:tabs>
          <w:tab w:val="left" w:pos="6300"/>
        </w:tabs>
        <w:snapToGrid w:val="0"/>
        <w:spacing w:line="360" w:lineRule="auto"/>
        <w:ind w:firstLine="480" w:firstLineChars="200"/>
        <w:rPr>
          <w:rFonts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14:paraId="1EE95C54">
      <w:pPr>
        <w:tabs>
          <w:tab w:val="left" w:pos="6300"/>
        </w:tabs>
        <w:snapToGrid w:val="0"/>
        <w:spacing w:line="360" w:lineRule="auto"/>
        <w:ind w:firstLine="480" w:firstLineChars="200"/>
        <w:rPr>
          <w:rFonts w:ascii="宋体" w:hAnsi="宋体"/>
          <w:sz w:val="24"/>
        </w:rPr>
      </w:pPr>
      <w:r>
        <w:rPr>
          <w:rFonts w:hint="eastAsia" w:ascii="宋体" w:hAnsi="宋体"/>
          <w:sz w:val="24"/>
        </w:rPr>
        <w:t>我方对以上承诺负全部法律责任。</w:t>
      </w:r>
    </w:p>
    <w:p w14:paraId="69AC08E1">
      <w:pPr>
        <w:tabs>
          <w:tab w:val="left" w:pos="6300"/>
        </w:tabs>
        <w:snapToGrid w:val="0"/>
        <w:spacing w:line="360" w:lineRule="auto"/>
        <w:ind w:firstLine="480" w:firstLineChars="200"/>
        <w:rPr>
          <w:rFonts w:ascii="宋体" w:hAnsi="宋体"/>
          <w:sz w:val="24"/>
        </w:rPr>
      </w:pPr>
      <w:r>
        <w:rPr>
          <w:rFonts w:hint="eastAsia" w:ascii="宋体" w:hAnsi="宋体"/>
          <w:sz w:val="24"/>
        </w:rPr>
        <w:t>特此承诺。</w:t>
      </w:r>
    </w:p>
    <w:p w14:paraId="020210DC">
      <w:pPr>
        <w:tabs>
          <w:tab w:val="left" w:pos="6300"/>
        </w:tabs>
        <w:snapToGrid w:val="0"/>
        <w:spacing w:line="360" w:lineRule="auto"/>
        <w:ind w:firstLine="480" w:firstLineChars="200"/>
        <w:rPr>
          <w:rFonts w:ascii="宋体" w:hAnsi="宋体"/>
          <w:sz w:val="24"/>
        </w:rPr>
      </w:pPr>
    </w:p>
    <w:p w14:paraId="2F0496EA">
      <w:pPr>
        <w:tabs>
          <w:tab w:val="left" w:pos="6300"/>
        </w:tabs>
        <w:snapToGrid w:val="0"/>
        <w:spacing w:line="360" w:lineRule="auto"/>
        <w:ind w:firstLine="480" w:firstLineChars="200"/>
        <w:jc w:val="right"/>
        <w:rPr>
          <w:rFonts w:ascii="宋体" w:hAnsi="宋体"/>
          <w:sz w:val="24"/>
        </w:rPr>
      </w:pPr>
      <w:r>
        <w:rPr>
          <w:rFonts w:hint="eastAsia" w:ascii="宋体" w:hAnsi="宋体"/>
          <w:sz w:val="24"/>
        </w:rPr>
        <w:t>（供应商公章）</w:t>
      </w:r>
    </w:p>
    <w:p w14:paraId="6CDBB242">
      <w:pPr>
        <w:tabs>
          <w:tab w:val="left" w:pos="6300"/>
        </w:tabs>
        <w:snapToGrid w:val="0"/>
        <w:spacing w:line="360" w:lineRule="auto"/>
        <w:ind w:firstLine="7920" w:firstLineChars="3300"/>
        <w:rPr>
          <w:rFonts w:ascii="宋体" w:hAnsi="宋体"/>
          <w:sz w:val="24"/>
        </w:rPr>
      </w:pPr>
      <w:r>
        <w:rPr>
          <w:rFonts w:hint="eastAsia" w:ascii="宋体" w:hAnsi="宋体"/>
          <w:sz w:val="24"/>
        </w:rPr>
        <w:t>年   月   日</w:t>
      </w:r>
    </w:p>
    <w:p w14:paraId="2FA142C6">
      <w:pPr>
        <w:snapToGrid w:val="0"/>
        <w:spacing w:line="360" w:lineRule="auto"/>
        <w:ind w:firstLine="480" w:firstLineChars="200"/>
        <w:rPr>
          <w:rFonts w:ascii="宋体" w:hAnsi="宋体"/>
          <w:sz w:val="24"/>
          <w:szCs w:val="24"/>
        </w:rPr>
      </w:pPr>
    </w:p>
    <w:p w14:paraId="44F5954C">
      <w:pPr>
        <w:snapToGrid w:val="0"/>
        <w:spacing w:line="360" w:lineRule="auto"/>
        <w:ind w:firstLine="480" w:firstLineChars="200"/>
        <w:rPr>
          <w:rFonts w:ascii="宋体" w:hAnsi="宋体"/>
          <w:sz w:val="24"/>
          <w:szCs w:val="24"/>
        </w:rPr>
      </w:pPr>
      <w:r>
        <w:rPr>
          <w:rFonts w:hint="eastAsia" w:ascii="宋体" w:hAnsi="宋体"/>
          <w:sz w:val="24"/>
          <w:szCs w:val="24"/>
        </w:rPr>
        <w:t>（五）特定资格条件证明文件（如有）</w:t>
      </w:r>
    </w:p>
    <w:p w14:paraId="299C1305">
      <w:pPr>
        <w:tabs>
          <w:tab w:val="left" w:pos="6300"/>
        </w:tabs>
        <w:snapToGrid w:val="0"/>
        <w:spacing w:line="360" w:lineRule="auto"/>
        <w:ind w:firstLine="480" w:firstLineChars="200"/>
        <w:rPr>
          <w:rFonts w:ascii="宋体" w:hAnsi="宋体"/>
          <w:sz w:val="24"/>
          <w:szCs w:val="24"/>
        </w:rPr>
      </w:pPr>
    </w:p>
    <w:p w14:paraId="2116F946">
      <w:pPr>
        <w:snapToGrid w:val="0"/>
        <w:spacing w:line="360" w:lineRule="auto"/>
        <w:ind w:firstLine="480" w:firstLineChars="200"/>
        <w:rPr>
          <w:rFonts w:ascii="宋体" w:hAnsi="宋体"/>
          <w:sz w:val="24"/>
          <w:szCs w:val="24"/>
        </w:rPr>
      </w:pPr>
      <w:r>
        <w:rPr>
          <w:rFonts w:hint="eastAsia" w:ascii="宋体" w:hAnsi="宋体"/>
          <w:sz w:val="24"/>
          <w:szCs w:val="24"/>
        </w:rPr>
        <w:t>（六）落实政府采购政策需满足的资格要求（如有）</w:t>
      </w:r>
    </w:p>
    <w:p w14:paraId="387E628E">
      <w:pPr>
        <w:tabs>
          <w:tab w:val="left" w:pos="6300"/>
        </w:tabs>
        <w:snapToGrid w:val="0"/>
        <w:spacing w:line="360" w:lineRule="auto"/>
        <w:ind w:left="280" w:leftChars="100" w:firstLine="480" w:firstLineChars="200"/>
        <w:jc w:val="left"/>
        <w:rPr>
          <w:rFonts w:ascii="宋体" w:hAnsi="宋体" w:cs="宋体"/>
          <w:kern w:val="0"/>
          <w:sz w:val="24"/>
        </w:rPr>
      </w:pPr>
    </w:p>
    <w:p w14:paraId="729167F0">
      <w:pPr>
        <w:widowControl/>
        <w:ind w:left="280" w:leftChars="100"/>
        <w:jc w:val="left"/>
        <w:rPr>
          <w:rFonts w:ascii="宋体" w:hAnsi="宋体"/>
          <w:sz w:val="24"/>
          <w:szCs w:val="24"/>
        </w:rPr>
      </w:pPr>
      <w:r>
        <w:rPr>
          <w:rFonts w:ascii="宋体" w:hAnsi="宋体"/>
          <w:sz w:val="24"/>
          <w:szCs w:val="24"/>
        </w:rPr>
        <w:br w:type="page"/>
      </w:r>
    </w:p>
    <w:p w14:paraId="30F0D525">
      <w:pPr>
        <w:tabs>
          <w:tab w:val="left" w:pos="6300"/>
        </w:tabs>
        <w:snapToGrid w:val="0"/>
        <w:spacing w:line="360" w:lineRule="auto"/>
        <w:ind w:left="280" w:leftChars="100" w:firstLine="573"/>
        <w:rPr>
          <w:rFonts w:ascii="宋体" w:hAnsi="宋体"/>
          <w:sz w:val="24"/>
          <w:szCs w:val="24"/>
        </w:rPr>
      </w:pPr>
      <w:r>
        <w:rPr>
          <w:rFonts w:hint="eastAsia" w:ascii="宋体" w:hAnsi="宋体"/>
          <w:sz w:val="24"/>
          <w:szCs w:val="24"/>
        </w:rPr>
        <w:t>五、</w:t>
      </w:r>
      <w:r>
        <w:rPr>
          <w:rFonts w:ascii="宋体" w:hAnsi="宋体"/>
          <w:sz w:val="24"/>
          <w:szCs w:val="24"/>
        </w:rPr>
        <w:t>其他资料</w:t>
      </w:r>
    </w:p>
    <w:p w14:paraId="1077CB77">
      <w:pPr>
        <w:tabs>
          <w:tab w:val="left" w:pos="6300"/>
        </w:tabs>
        <w:snapToGrid w:val="0"/>
        <w:spacing w:line="360" w:lineRule="auto"/>
        <w:ind w:left="280" w:leftChars="100"/>
        <w:rPr>
          <w:rFonts w:ascii="宋体" w:hAnsi="宋体"/>
          <w:sz w:val="24"/>
          <w:szCs w:val="24"/>
        </w:rPr>
      </w:pPr>
      <w:r>
        <w:rPr>
          <w:rFonts w:hint="eastAsia" w:ascii="宋体" w:hAnsi="宋体"/>
          <w:sz w:val="24"/>
          <w:szCs w:val="24"/>
        </w:rPr>
        <w:t xml:space="preserve">    （一</w:t>
      </w:r>
      <w:r>
        <w:rPr>
          <w:rFonts w:ascii="宋体" w:hAnsi="宋体"/>
          <w:sz w:val="24"/>
          <w:szCs w:val="24"/>
        </w:rPr>
        <w:t>）</w:t>
      </w:r>
      <w:r>
        <w:rPr>
          <w:rFonts w:hint="eastAsia" w:ascii="宋体" w:hAnsi="宋体"/>
          <w:sz w:val="24"/>
          <w:szCs w:val="24"/>
        </w:rPr>
        <w:t>中小企业声明函、监狱企业证明文件、残疾人福利性单位声明函</w:t>
      </w:r>
    </w:p>
    <w:p w14:paraId="650847FA">
      <w:pPr>
        <w:tabs>
          <w:tab w:val="left" w:pos="6300"/>
        </w:tabs>
        <w:snapToGrid w:val="0"/>
        <w:spacing w:line="360" w:lineRule="auto"/>
        <w:ind w:left="280" w:leftChars="100"/>
        <w:rPr>
          <w:rFonts w:ascii="宋体" w:hAnsi="宋体"/>
          <w:sz w:val="24"/>
          <w:szCs w:val="24"/>
        </w:rPr>
      </w:pPr>
      <w:r>
        <w:rPr>
          <w:rFonts w:hint="eastAsia" w:ascii="宋体" w:hAnsi="宋体"/>
          <w:sz w:val="24"/>
          <w:szCs w:val="24"/>
        </w:rPr>
        <w:t xml:space="preserve">    1</w:t>
      </w:r>
      <w:r>
        <w:rPr>
          <w:rFonts w:ascii="宋体" w:hAnsi="宋体"/>
          <w:sz w:val="24"/>
          <w:szCs w:val="24"/>
        </w:rPr>
        <w:t>.</w:t>
      </w:r>
      <w:r>
        <w:rPr>
          <w:rFonts w:hint="eastAsia" w:ascii="宋体" w:hAnsi="宋体"/>
          <w:sz w:val="24"/>
          <w:szCs w:val="24"/>
        </w:rPr>
        <w:t>中小企业声明函</w:t>
      </w:r>
    </w:p>
    <w:p w14:paraId="2379E002">
      <w:pPr>
        <w:tabs>
          <w:tab w:val="left" w:pos="6300"/>
        </w:tabs>
        <w:snapToGrid w:val="0"/>
        <w:spacing w:line="360" w:lineRule="auto"/>
        <w:ind w:firstLine="560" w:firstLineChars="200"/>
        <w:jc w:val="center"/>
        <w:rPr>
          <w:rFonts w:ascii="宋体" w:hAnsi="宋体"/>
        </w:rPr>
      </w:pPr>
      <w:r>
        <w:rPr>
          <w:rFonts w:hint="eastAsia" w:ascii="宋体" w:hAnsi="宋体"/>
        </w:rPr>
        <w:t>中小企业声明函</w:t>
      </w:r>
    </w:p>
    <w:p w14:paraId="5C6A46D5">
      <w:pPr>
        <w:tabs>
          <w:tab w:val="left" w:pos="6300"/>
        </w:tabs>
        <w:snapToGrid w:val="0"/>
        <w:spacing w:line="360" w:lineRule="auto"/>
        <w:ind w:firstLine="480" w:firstLineChars="200"/>
        <w:rPr>
          <w:rFonts w:ascii="宋体" w:hAnsi="宋体"/>
          <w:sz w:val="24"/>
          <w:szCs w:val="28"/>
        </w:rPr>
      </w:pPr>
      <w:r>
        <w:rPr>
          <w:rFonts w:hint="eastAsia" w:ascii="宋体" w:hAnsi="宋体"/>
          <w:sz w:val="24"/>
          <w:szCs w:val="28"/>
        </w:rPr>
        <w:t>本公司（联合体）郑重声明，根据《政府采购促进中小企业发展管理办法》（</w:t>
      </w:r>
      <w:r>
        <w:rPr>
          <w:rFonts w:hint="eastAsia" w:ascii="宋体" w:hAnsi="宋体"/>
          <w:sz w:val="24"/>
          <w:szCs w:val="24"/>
        </w:rPr>
        <w:t>财库〔2020〕46号</w:t>
      </w:r>
      <w:r>
        <w:rPr>
          <w:rFonts w:hint="eastAsia" w:ascii="宋体" w:hAnsi="宋体"/>
          <w:sz w:val="24"/>
          <w:szCs w:val="28"/>
        </w:rPr>
        <w:t>）的规定，本公司（联合体）参加</w:t>
      </w:r>
      <w:r>
        <w:rPr>
          <w:rFonts w:hint="eastAsia" w:ascii="宋体" w:hAnsi="宋体"/>
          <w:i/>
          <w:sz w:val="24"/>
          <w:szCs w:val="28"/>
          <w:u w:val="single"/>
        </w:rPr>
        <w:t>（单位名称）</w:t>
      </w:r>
      <w:r>
        <w:rPr>
          <w:rFonts w:hint="eastAsia" w:ascii="宋体" w:hAnsi="宋体"/>
          <w:sz w:val="24"/>
          <w:szCs w:val="28"/>
        </w:rPr>
        <w:t>的</w:t>
      </w:r>
      <w:r>
        <w:rPr>
          <w:rFonts w:hint="eastAsia" w:ascii="宋体" w:hAnsi="宋体"/>
          <w:i/>
          <w:sz w:val="24"/>
          <w:szCs w:val="28"/>
          <w:u w:val="single"/>
        </w:rPr>
        <w:t>（项目名称）</w:t>
      </w:r>
      <w:r>
        <w:rPr>
          <w:rFonts w:hint="eastAsia" w:ascii="宋体" w:hAnsi="宋体"/>
          <w:sz w:val="24"/>
          <w:szCs w:val="28"/>
        </w:rPr>
        <w:t>采购活动，服务全部由符合政策要求的中小企业承接。相关企业（含联合体中的中小企业、签订分包意向协议的中小企业）的具体情况如下：</w:t>
      </w:r>
    </w:p>
    <w:p w14:paraId="4C1D5E17">
      <w:pPr>
        <w:tabs>
          <w:tab w:val="left" w:pos="6300"/>
        </w:tabs>
        <w:snapToGrid w:val="0"/>
        <w:spacing w:line="360" w:lineRule="auto"/>
        <w:ind w:firstLine="480" w:firstLineChars="200"/>
        <w:rPr>
          <w:rFonts w:ascii="宋体" w:hAnsi="宋体"/>
          <w:sz w:val="24"/>
          <w:szCs w:val="28"/>
        </w:rPr>
      </w:pPr>
      <w:r>
        <w:rPr>
          <w:rFonts w:hint="eastAsia" w:ascii="宋体" w:hAnsi="宋体"/>
          <w:i/>
          <w:sz w:val="24"/>
          <w:szCs w:val="28"/>
          <w:u w:val="single"/>
        </w:rPr>
        <w:t>（标的名称）</w:t>
      </w:r>
      <w:r>
        <w:rPr>
          <w:rFonts w:hint="eastAsia" w:ascii="宋体" w:hAnsi="宋体"/>
          <w:sz w:val="24"/>
          <w:szCs w:val="28"/>
        </w:rPr>
        <w:t>，属于</w:t>
      </w:r>
      <w:r>
        <w:rPr>
          <w:rFonts w:hint="eastAsia" w:ascii="宋体" w:hAnsi="宋体"/>
          <w:i/>
          <w:sz w:val="24"/>
          <w:szCs w:val="28"/>
          <w:u w:val="single"/>
        </w:rPr>
        <w:t>（采购文件中明确的所属行业）</w:t>
      </w:r>
      <w:r>
        <w:rPr>
          <w:rFonts w:hint="eastAsia" w:ascii="宋体" w:hAnsi="宋体"/>
          <w:sz w:val="24"/>
          <w:szCs w:val="28"/>
        </w:rPr>
        <w:t>；承接企业为</w:t>
      </w:r>
      <w:r>
        <w:rPr>
          <w:rFonts w:hint="eastAsia" w:ascii="宋体" w:hAnsi="宋体"/>
          <w:i/>
          <w:sz w:val="24"/>
          <w:szCs w:val="28"/>
          <w:u w:val="single"/>
        </w:rPr>
        <w:t>（企业名称）</w:t>
      </w:r>
      <w:r>
        <w:rPr>
          <w:rFonts w:hint="eastAsia" w:ascii="宋体" w:hAnsi="宋体"/>
          <w:sz w:val="24"/>
          <w:szCs w:val="28"/>
        </w:rPr>
        <w:t>，从业人员</w:t>
      </w:r>
      <w:r>
        <w:rPr>
          <w:rFonts w:hint="eastAsia" w:ascii="宋体" w:hAnsi="宋体"/>
          <w:sz w:val="24"/>
          <w:szCs w:val="28"/>
          <w:u w:val="single"/>
        </w:rPr>
        <w:t xml:space="preserve">      </w:t>
      </w:r>
      <w:r>
        <w:rPr>
          <w:rFonts w:hint="eastAsia" w:ascii="宋体" w:hAnsi="宋体"/>
          <w:sz w:val="24"/>
          <w:szCs w:val="28"/>
        </w:rPr>
        <w:t>人，营业收入为</w:t>
      </w:r>
      <w:r>
        <w:rPr>
          <w:rFonts w:hint="eastAsia" w:ascii="宋体" w:hAnsi="宋体"/>
          <w:sz w:val="24"/>
          <w:szCs w:val="28"/>
          <w:u w:val="single"/>
        </w:rPr>
        <w:t xml:space="preserve">    </w:t>
      </w:r>
      <w:r>
        <w:rPr>
          <w:rFonts w:hint="eastAsia" w:ascii="宋体" w:hAnsi="宋体"/>
          <w:sz w:val="24"/>
          <w:szCs w:val="28"/>
        </w:rPr>
        <w:t>万元，资产总额为</w:t>
      </w:r>
      <w:r>
        <w:rPr>
          <w:rFonts w:hint="eastAsia" w:ascii="宋体" w:hAnsi="宋体"/>
          <w:sz w:val="24"/>
          <w:szCs w:val="28"/>
          <w:u w:val="single"/>
        </w:rPr>
        <w:t xml:space="preserve">    </w:t>
      </w:r>
      <w:r>
        <w:rPr>
          <w:rFonts w:hint="eastAsia" w:ascii="宋体" w:hAnsi="宋体"/>
          <w:sz w:val="24"/>
          <w:szCs w:val="28"/>
        </w:rPr>
        <w:t>万元，属于</w:t>
      </w:r>
      <w:r>
        <w:rPr>
          <w:rFonts w:hint="eastAsia" w:ascii="宋体" w:hAnsi="宋体"/>
          <w:i/>
          <w:sz w:val="24"/>
          <w:szCs w:val="28"/>
          <w:u w:val="single"/>
        </w:rPr>
        <w:t>（中型企业、小型企业、微型企业）</w:t>
      </w:r>
      <w:r>
        <w:rPr>
          <w:rFonts w:hint="eastAsia" w:ascii="宋体" w:hAnsi="宋体"/>
          <w:sz w:val="24"/>
          <w:szCs w:val="28"/>
        </w:rPr>
        <w:t>；</w:t>
      </w:r>
    </w:p>
    <w:p w14:paraId="0EA0805C">
      <w:pPr>
        <w:tabs>
          <w:tab w:val="left" w:pos="6300"/>
        </w:tabs>
        <w:snapToGrid w:val="0"/>
        <w:spacing w:line="360" w:lineRule="auto"/>
        <w:ind w:firstLine="480" w:firstLineChars="200"/>
        <w:rPr>
          <w:rFonts w:ascii="宋体" w:hAnsi="宋体"/>
          <w:sz w:val="24"/>
          <w:szCs w:val="28"/>
        </w:rPr>
      </w:pPr>
      <w:r>
        <w:rPr>
          <w:rFonts w:hint="eastAsia" w:ascii="宋体" w:hAnsi="宋体"/>
          <w:sz w:val="24"/>
          <w:szCs w:val="28"/>
        </w:rPr>
        <w:t>为本标的提供的服务人员</w:t>
      </w:r>
      <w:r>
        <w:rPr>
          <w:rFonts w:hint="eastAsia" w:ascii="宋体" w:hAnsi="宋体"/>
          <w:sz w:val="24"/>
          <w:szCs w:val="28"/>
          <w:u w:val="single"/>
        </w:rPr>
        <w:t xml:space="preserve">   </w:t>
      </w:r>
      <w:r>
        <w:rPr>
          <w:rFonts w:hint="eastAsia" w:ascii="宋体" w:hAnsi="宋体"/>
          <w:sz w:val="24"/>
          <w:szCs w:val="28"/>
        </w:rPr>
        <w:t>人，其中与本企业签订劳动合同</w:t>
      </w:r>
      <w:r>
        <w:rPr>
          <w:rFonts w:hint="eastAsia" w:ascii="宋体" w:hAnsi="宋体"/>
          <w:sz w:val="24"/>
          <w:szCs w:val="28"/>
          <w:u w:val="single"/>
        </w:rPr>
        <w:t xml:space="preserve">   </w:t>
      </w:r>
      <w:r>
        <w:rPr>
          <w:rFonts w:hint="eastAsia" w:ascii="宋体" w:hAnsi="宋体"/>
          <w:sz w:val="24"/>
          <w:szCs w:val="28"/>
        </w:rPr>
        <w:t>人，其他人员</w:t>
      </w:r>
      <w:r>
        <w:rPr>
          <w:rFonts w:hint="eastAsia" w:ascii="宋体" w:hAnsi="宋体"/>
          <w:sz w:val="24"/>
          <w:szCs w:val="28"/>
          <w:u w:val="single"/>
        </w:rPr>
        <w:t xml:space="preserve">   </w:t>
      </w:r>
      <w:r>
        <w:rPr>
          <w:rFonts w:hint="eastAsia" w:ascii="宋体" w:hAnsi="宋体"/>
          <w:sz w:val="24"/>
          <w:szCs w:val="28"/>
        </w:rPr>
        <w:t>人。</w:t>
      </w:r>
      <w:r>
        <w:rPr>
          <w:rFonts w:hint="eastAsia" w:ascii="宋体" w:hAnsi="宋体"/>
          <w:b/>
          <w:bCs/>
          <w:sz w:val="24"/>
          <w:szCs w:val="28"/>
        </w:rPr>
        <w:t>有其他人员的不符合中小企业扶持政策</w:t>
      </w:r>
      <w:r>
        <w:rPr>
          <w:rFonts w:hint="eastAsia" w:ascii="宋体" w:hAnsi="宋体"/>
          <w:sz w:val="24"/>
          <w:szCs w:val="28"/>
        </w:rPr>
        <w:t>（适用于服务采购项目）;</w:t>
      </w:r>
    </w:p>
    <w:p w14:paraId="33C10EAF">
      <w:pPr>
        <w:tabs>
          <w:tab w:val="left" w:pos="6300"/>
        </w:tabs>
        <w:snapToGrid w:val="0"/>
        <w:spacing w:line="360" w:lineRule="auto"/>
        <w:ind w:firstLine="480" w:firstLineChars="200"/>
        <w:rPr>
          <w:rFonts w:ascii="宋体" w:hAnsi="宋体"/>
          <w:sz w:val="24"/>
          <w:szCs w:val="28"/>
        </w:rPr>
      </w:pPr>
      <w:r>
        <w:rPr>
          <w:rFonts w:hint="eastAsia" w:ascii="宋体" w:hAnsi="宋体"/>
          <w:sz w:val="24"/>
          <w:szCs w:val="28"/>
        </w:rPr>
        <w:t>以上企业，不属于大企业的分支机构，不存在控股股东为大企业的情形，也不存在与大企业的负责人为同一人的情形。</w:t>
      </w:r>
    </w:p>
    <w:p w14:paraId="2CB5E1F6">
      <w:pPr>
        <w:tabs>
          <w:tab w:val="left" w:pos="6300"/>
        </w:tabs>
        <w:snapToGrid w:val="0"/>
        <w:spacing w:line="360" w:lineRule="auto"/>
        <w:ind w:firstLine="480" w:firstLineChars="200"/>
        <w:rPr>
          <w:rFonts w:ascii="宋体" w:hAnsi="宋体"/>
          <w:sz w:val="24"/>
          <w:szCs w:val="28"/>
        </w:rPr>
      </w:pPr>
      <w:r>
        <w:rPr>
          <w:rFonts w:hint="eastAsia" w:ascii="宋体" w:hAnsi="宋体"/>
          <w:sz w:val="24"/>
          <w:szCs w:val="28"/>
        </w:rPr>
        <w:t>本企业对上述声明内容的真实性负责。如有虚假，将依法承担相应责任。</w:t>
      </w:r>
    </w:p>
    <w:p w14:paraId="48F05710">
      <w:pPr>
        <w:tabs>
          <w:tab w:val="left" w:pos="6300"/>
        </w:tabs>
        <w:snapToGrid w:val="0"/>
        <w:spacing w:line="360" w:lineRule="auto"/>
        <w:ind w:firstLine="480" w:firstLineChars="200"/>
        <w:rPr>
          <w:rFonts w:ascii="宋体" w:hAnsi="宋体"/>
          <w:sz w:val="24"/>
          <w:szCs w:val="28"/>
        </w:rPr>
      </w:pPr>
      <w:r>
        <w:rPr>
          <w:rFonts w:hint="eastAsia" w:ascii="宋体" w:hAnsi="宋体"/>
          <w:sz w:val="24"/>
          <w:szCs w:val="28"/>
        </w:rPr>
        <w:t xml:space="preserve">                                                    </w:t>
      </w:r>
    </w:p>
    <w:p w14:paraId="030B86D2">
      <w:pPr>
        <w:tabs>
          <w:tab w:val="left" w:pos="6300"/>
        </w:tabs>
        <w:snapToGrid w:val="0"/>
        <w:spacing w:line="360" w:lineRule="auto"/>
        <w:ind w:firstLine="6120" w:firstLineChars="2550"/>
        <w:rPr>
          <w:rFonts w:ascii="宋体" w:hAnsi="宋体"/>
          <w:sz w:val="24"/>
          <w:szCs w:val="28"/>
        </w:rPr>
      </w:pPr>
      <w:r>
        <w:rPr>
          <w:rFonts w:hint="eastAsia" w:ascii="宋体" w:hAnsi="宋体"/>
          <w:sz w:val="24"/>
          <w:szCs w:val="28"/>
        </w:rPr>
        <w:t xml:space="preserve">企业名称（盖章）： </w:t>
      </w:r>
    </w:p>
    <w:p w14:paraId="17C1DDD7">
      <w:pPr>
        <w:tabs>
          <w:tab w:val="left" w:pos="6300"/>
        </w:tabs>
        <w:snapToGrid w:val="0"/>
        <w:spacing w:line="360" w:lineRule="auto"/>
        <w:ind w:right="784" w:firstLine="6120" w:firstLineChars="2550"/>
        <w:rPr>
          <w:rFonts w:ascii="宋体" w:hAnsi="宋体"/>
          <w:sz w:val="24"/>
        </w:rPr>
      </w:pPr>
      <w:r>
        <w:rPr>
          <w:rFonts w:hint="eastAsia" w:ascii="宋体" w:hAnsi="宋体"/>
          <w:sz w:val="24"/>
          <w:szCs w:val="28"/>
        </w:rPr>
        <w:t>日期：</w:t>
      </w:r>
    </w:p>
    <w:p w14:paraId="01BC199F">
      <w:pPr>
        <w:tabs>
          <w:tab w:val="left" w:pos="6300"/>
        </w:tabs>
        <w:snapToGrid w:val="0"/>
        <w:spacing w:line="360" w:lineRule="auto"/>
        <w:rPr>
          <w:rFonts w:ascii="宋体" w:hAnsi="宋体" w:cs="宋体"/>
          <w:kern w:val="0"/>
          <w:sz w:val="21"/>
          <w:szCs w:val="21"/>
        </w:rPr>
      </w:pPr>
      <w:r>
        <w:rPr>
          <w:rFonts w:hint="eastAsia" w:ascii="宋体" w:hAnsi="宋体" w:cs="宋体"/>
          <w:kern w:val="0"/>
          <w:sz w:val="21"/>
          <w:szCs w:val="21"/>
        </w:rPr>
        <w:t>填写时应注意以下事项：</w:t>
      </w:r>
    </w:p>
    <w:p w14:paraId="025C54B8">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7C40FB26">
      <w:pPr>
        <w:tabs>
          <w:tab w:val="left" w:pos="6300"/>
        </w:tabs>
        <w:snapToGrid w:val="0"/>
        <w:spacing w:line="360" w:lineRule="auto"/>
        <w:ind w:firstLine="422" w:firstLineChars="200"/>
        <w:rPr>
          <w:rFonts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14:paraId="1995108A">
      <w:pPr>
        <w:tabs>
          <w:tab w:val="left" w:pos="6300"/>
        </w:tabs>
        <w:snapToGrid w:val="0"/>
        <w:spacing w:line="360" w:lineRule="auto"/>
        <w:ind w:firstLine="422" w:firstLineChars="200"/>
        <w:rPr>
          <w:rFonts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1AD43D99">
      <w:pPr>
        <w:tabs>
          <w:tab w:val="left" w:pos="6300"/>
        </w:tabs>
        <w:snapToGrid w:val="0"/>
        <w:spacing w:line="360" w:lineRule="auto"/>
        <w:ind w:firstLine="422" w:firstLineChars="200"/>
        <w:rPr>
          <w:rFonts w:ascii="宋体" w:hAnsi="宋体" w:cs="宋体"/>
          <w:b/>
          <w:kern w:val="0"/>
          <w:sz w:val="21"/>
          <w:szCs w:val="21"/>
        </w:rPr>
      </w:pPr>
      <w:r>
        <w:rPr>
          <w:rFonts w:hint="eastAsia" w:ascii="宋体" w:hAnsi="宋体" w:cs="宋体"/>
          <w:b/>
          <w:kern w:val="0"/>
          <w:sz w:val="21"/>
          <w:szCs w:val="21"/>
        </w:rPr>
        <w:t>4.本声明函“企业名称（盖章）”处为供应商盖章。</w:t>
      </w:r>
    </w:p>
    <w:p w14:paraId="5FFA9AAD">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注：各行业划型标准：</w:t>
      </w:r>
    </w:p>
    <w:p w14:paraId="59A6E8D0">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85DAF55">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534E63">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5E0CA4">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A7D66CD">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B4B8703">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DFF9FC6">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F2B88C6">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78856CE">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2CB1D8">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0B7654">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E20E44">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A7F2386">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40061D">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82A7A05">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46EC7F">
      <w:pPr>
        <w:tabs>
          <w:tab w:val="left" w:pos="630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58A45B9F">
      <w:pPr>
        <w:tabs>
          <w:tab w:val="left" w:pos="6300"/>
        </w:tabs>
        <w:snapToGrid w:val="0"/>
        <w:spacing w:line="400" w:lineRule="exact"/>
        <w:ind w:left="280" w:leftChars="100"/>
        <w:jc w:val="left"/>
        <w:rPr>
          <w:rFonts w:ascii="宋体" w:hAnsi="宋体"/>
          <w:szCs w:val="21"/>
        </w:rPr>
      </w:pPr>
      <w:r>
        <w:rPr>
          <w:rFonts w:ascii="宋体" w:hAnsi="宋体"/>
          <w:sz w:val="24"/>
          <w:szCs w:val="24"/>
        </w:rPr>
        <w:br w:type="page"/>
      </w:r>
    </w:p>
    <w:p w14:paraId="1FAE6FDA">
      <w:pPr>
        <w:tabs>
          <w:tab w:val="left" w:pos="6300"/>
        </w:tabs>
        <w:snapToGrid w:val="0"/>
        <w:spacing w:line="360" w:lineRule="auto"/>
        <w:ind w:left="280" w:leftChars="100"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监狱企业证明文件</w:t>
      </w:r>
    </w:p>
    <w:p w14:paraId="3BD02252">
      <w:pPr>
        <w:tabs>
          <w:tab w:val="left" w:pos="6300"/>
        </w:tabs>
        <w:snapToGrid w:val="0"/>
        <w:spacing w:line="360" w:lineRule="auto"/>
        <w:ind w:left="280" w:leftChars="100" w:firstLine="480" w:firstLineChars="200"/>
        <w:rPr>
          <w:rFonts w:ascii="宋体" w:hAnsi="宋体"/>
          <w:sz w:val="29"/>
          <w:szCs w:val="29"/>
        </w:rPr>
      </w:pPr>
      <w:r>
        <w:rPr>
          <w:rFonts w:hint="eastAsia" w:ascii="宋体" w:hAnsi="宋体"/>
          <w:sz w:val="24"/>
          <w:szCs w:val="24"/>
        </w:rPr>
        <w:t>以省级以上监狱管理局、戒毒管理局（含新疆生产建设兵团）出具的属于监狱企业的证明文件为准</w:t>
      </w:r>
      <w:r>
        <w:rPr>
          <w:rFonts w:hint="eastAsia" w:ascii="宋体" w:hAnsi="宋体"/>
          <w:sz w:val="29"/>
          <w:szCs w:val="29"/>
        </w:rPr>
        <w:t>。</w:t>
      </w:r>
    </w:p>
    <w:p w14:paraId="7F235035">
      <w:pPr>
        <w:tabs>
          <w:tab w:val="left" w:pos="6300"/>
        </w:tabs>
        <w:snapToGrid w:val="0"/>
        <w:spacing w:line="360" w:lineRule="auto"/>
        <w:ind w:left="280" w:leftChars="100" w:firstLine="580" w:firstLineChars="200"/>
        <w:rPr>
          <w:rFonts w:ascii="宋体" w:hAnsi="宋体"/>
          <w:sz w:val="29"/>
          <w:szCs w:val="29"/>
        </w:rPr>
      </w:pPr>
    </w:p>
    <w:p w14:paraId="03F8F024">
      <w:pPr>
        <w:tabs>
          <w:tab w:val="left" w:pos="6300"/>
        </w:tabs>
        <w:snapToGrid w:val="0"/>
        <w:spacing w:line="360" w:lineRule="auto"/>
        <w:ind w:left="280" w:leftChars="100" w:firstLine="580" w:firstLineChars="200"/>
        <w:rPr>
          <w:rFonts w:ascii="宋体" w:hAnsi="宋体"/>
          <w:sz w:val="29"/>
          <w:szCs w:val="29"/>
        </w:rPr>
      </w:pPr>
    </w:p>
    <w:p w14:paraId="06094BBE">
      <w:pPr>
        <w:tabs>
          <w:tab w:val="left" w:pos="6300"/>
        </w:tabs>
        <w:snapToGrid w:val="0"/>
        <w:spacing w:line="360" w:lineRule="auto"/>
        <w:ind w:left="280" w:leftChars="100"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残疾人福利性单位声明函（格式）</w:t>
      </w:r>
    </w:p>
    <w:p w14:paraId="7C827F7B">
      <w:pPr>
        <w:tabs>
          <w:tab w:val="left" w:pos="6300"/>
        </w:tabs>
        <w:snapToGrid w:val="0"/>
        <w:spacing w:line="360" w:lineRule="auto"/>
        <w:ind w:left="280" w:leftChars="100" w:firstLine="560" w:firstLineChars="200"/>
        <w:jc w:val="center"/>
        <w:rPr>
          <w:rFonts w:ascii="宋体" w:hAnsi="宋体"/>
          <w:szCs w:val="28"/>
        </w:rPr>
      </w:pPr>
      <w:r>
        <w:rPr>
          <w:rFonts w:hint="eastAsia" w:ascii="宋体" w:hAnsi="宋体"/>
          <w:szCs w:val="28"/>
        </w:rPr>
        <w:t>残疾人福利性单位声明函</w:t>
      </w:r>
    </w:p>
    <w:p w14:paraId="149634FB">
      <w:pPr>
        <w:tabs>
          <w:tab w:val="left" w:pos="6300"/>
        </w:tabs>
        <w:snapToGrid w:val="0"/>
        <w:spacing w:line="360" w:lineRule="auto"/>
        <w:ind w:left="280" w:leftChars="100"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02ACBF">
      <w:pPr>
        <w:tabs>
          <w:tab w:val="left" w:pos="6300"/>
        </w:tabs>
        <w:snapToGrid w:val="0"/>
        <w:spacing w:line="360" w:lineRule="auto"/>
        <w:ind w:left="280" w:leftChars="100" w:firstLine="480" w:firstLineChars="200"/>
        <w:rPr>
          <w:rFonts w:ascii="宋体" w:hAnsi="宋体"/>
          <w:sz w:val="24"/>
        </w:rPr>
      </w:pPr>
      <w:r>
        <w:rPr>
          <w:rFonts w:hint="eastAsia" w:ascii="宋体" w:hAnsi="宋体"/>
          <w:sz w:val="24"/>
        </w:rPr>
        <w:t>本单位对上述声明的真实性负责。如有虚假，将依法承担相应责任。</w:t>
      </w:r>
    </w:p>
    <w:p w14:paraId="101A8C89">
      <w:pPr>
        <w:tabs>
          <w:tab w:val="left" w:pos="6300"/>
        </w:tabs>
        <w:snapToGrid w:val="0"/>
        <w:spacing w:line="360" w:lineRule="auto"/>
        <w:ind w:left="280" w:leftChars="100" w:firstLine="480" w:firstLineChars="200"/>
        <w:rPr>
          <w:rFonts w:ascii="宋体" w:hAnsi="宋体"/>
          <w:sz w:val="24"/>
        </w:rPr>
      </w:pPr>
    </w:p>
    <w:p w14:paraId="5A2D3216">
      <w:pPr>
        <w:tabs>
          <w:tab w:val="left" w:pos="6300"/>
        </w:tabs>
        <w:snapToGrid w:val="0"/>
        <w:spacing w:line="360" w:lineRule="auto"/>
        <w:ind w:left="280" w:leftChars="100" w:firstLine="480" w:firstLineChars="200"/>
        <w:rPr>
          <w:rFonts w:ascii="宋体" w:hAnsi="宋体"/>
          <w:sz w:val="24"/>
        </w:rPr>
      </w:pPr>
    </w:p>
    <w:p w14:paraId="0A47C920">
      <w:pPr>
        <w:tabs>
          <w:tab w:val="left" w:pos="6300"/>
        </w:tabs>
        <w:snapToGrid w:val="0"/>
        <w:spacing w:line="360" w:lineRule="auto"/>
        <w:ind w:left="280" w:leftChars="100" w:firstLine="480" w:firstLineChars="200"/>
        <w:rPr>
          <w:rFonts w:ascii="宋体" w:hAnsi="宋体"/>
          <w:sz w:val="24"/>
        </w:rPr>
      </w:pPr>
      <w:r>
        <w:rPr>
          <w:rFonts w:hint="eastAsia" w:ascii="宋体" w:hAnsi="宋体"/>
          <w:sz w:val="24"/>
        </w:rPr>
        <w:t xml:space="preserve">                                                  供应商名称（盖章）：</w:t>
      </w:r>
    </w:p>
    <w:p w14:paraId="37FD1748">
      <w:pPr>
        <w:tabs>
          <w:tab w:val="left" w:pos="6300"/>
        </w:tabs>
        <w:snapToGrid w:val="0"/>
        <w:spacing w:line="360" w:lineRule="auto"/>
        <w:ind w:left="280" w:leftChars="100" w:firstLine="570"/>
        <w:jc w:val="left"/>
        <w:rPr>
          <w:rFonts w:ascii="宋体" w:hAnsi="宋体"/>
        </w:rPr>
      </w:pPr>
      <w:r>
        <w:rPr>
          <w:rFonts w:hint="eastAsia" w:ascii="宋体" w:hAnsi="宋体"/>
          <w:sz w:val="24"/>
        </w:rPr>
        <w:t xml:space="preserve">                                                  日  期：</w:t>
      </w:r>
    </w:p>
    <w:p w14:paraId="1D768CF0">
      <w:pPr>
        <w:tabs>
          <w:tab w:val="left" w:pos="6300"/>
        </w:tabs>
        <w:snapToGrid w:val="0"/>
        <w:spacing w:line="500" w:lineRule="exact"/>
        <w:ind w:left="280" w:leftChars="100"/>
        <w:jc w:val="left"/>
        <w:rPr>
          <w:rFonts w:ascii="宋体" w:hAnsi="宋体"/>
        </w:rPr>
      </w:pPr>
    </w:p>
    <w:p w14:paraId="439CF375">
      <w:pPr>
        <w:tabs>
          <w:tab w:val="left" w:pos="6300"/>
        </w:tabs>
        <w:snapToGrid w:val="0"/>
        <w:spacing w:line="500" w:lineRule="exact"/>
        <w:ind w:left="280" w:leftChars="100" w:firstLine="570"/>
        <w:jc w:val="left"/>
        <w:rPr>
          <w:rFonts w:ascii="宋体" w:hAnsi="宋体"/>
          <w:sz w:val="24"/>
          <w:szCs w:val="24"/>
        </w:rPr>
      </w:pPr>
      <w:r>
        <w:rPr>
          <w:rFonts w:hint="eastAsia" w:ascii="宋体" w:hAnsi="宋体"/>
          <w:sz w:val="24"/>
          <w:szCs w:val="24"/>
        </w:rPr>
        <w:t>若成交供应商为残疾人福利性单位的，将在结果公告时公告其《残疾人福利性单位声明函》。</w:t>
      </w:r>
    </w:p>
    <w:p w14:paraId="6B6FA385">
      <w:pPr>
        <w:tabs>
          <w:tab w:val="left" w:pos="6300"/>
        </w:tabs>
        <w:snapToGrid w:val="0"/>
        <w:spacing w:line="500" w:lineRule="exact"/>
        <w:ind w:left="280" w:leftChars="100"/>
        <w:jc w:val="left"/>
        <w:rPr>
          <w:rFonts w:ascii="宋体" w:hAnsi="宋体"/>
        </w:rPr>
      </w:pPr>
    </w:p>
    <w:p w14:paraId="132DCC31">
      <w:pPr>
        <w:tabs>
          <w:tab w:val="left" w:pos="6300"/>
        </w:tabs>
        <w:snapToGrid w:val="0"/>
        <w:spacing w:line="500" w:lineRule="exact"/>
        <w:ind w:left="280" w:leftChars="100"/>
        <w:jc w:val="left"/>
        <w:rPr>
          <w:rFonts w:ascii="宋体" w:hAnsi="宋体"/>
        </w:rPr>
      </w:pPr>
    </w:p>
    <w:p w14:paraId="20FB5107">
      <w:pPr>
        <w:ind w:left="280" w:leftChars="100" w:firstLine="480" w:firstLineChars="200"/>
        <w:jc w:val="left"/>
        <w:rPr>
          <w:rFonts w:ascii="宋体" w:hAnsi="宋体"/>
          <w:sz w:val="24"/>
          <w:szCs w:val="24"/>
        </w:rPr>
      </w:pPr>
      <w:r>
        <w:rPr>
          <w:rFonts w:hint="eastAsia" w:ascii="宋体" w:hAnsi="宋体"/>
          <w:sz w:val="24"/>
          <w:szCs w:val="24"/>
        </w:rPr>
        <w:t>2.其他与项目有关的资料（自附）</w:t>
      </w:r>
    </w:p>
    <w:p w14:paraId="6EDB197D">
      <w:pPr>
        <w:ind w:left="280" w:leftChars="100" w:firstLine="480" w:firstLineChars="200"/>
        <w:jc w:val="left"/>
        <w:rPr>
          <w:rFonts w:ascii="宋体" w:hAnsi="宋体"/>
          <w:sz w:val="24"/>
          <w:szCs w:val="24"/>
        </w:rPr>
      </w:pPr>
    </w:p>
    <w:p w14:paraId="253B123E">
      <w:pPr>
        <w:tabs>
          <w:tab w:val="left" w:pos="6300"/>
        </w:tabs>
        <w:snapToGrid w:val="0"/>
        <w:spacing w:line="500" w:lineRule="exact"/>
        <w:ind w:left="280" w:leftChars="100"/>
        <w:rPr>
          <w:rFonts w:ascii="宋体" w:hAnsi="宋体"/>
          <w:sz w:val="24"/>
          <w:szCs w:val="24"/>
        </w:rPr>
      </w:pPr>
    </w:p>
    <w:p w14:paraId="7CC8C69E">
      <w:pPr>
        <w:tabs>
          <w:tab w:val="left" w:pos="6300"/>
        </w:tabs>
        <w:snapToGrid w:val="0"/>
        <w:spacing w:line="500" w:lineRule="exact"/>
        <w:ind w:left="280" w:leftChars="100"/>
        <w:rPr>
          <w:rFonts w:ascii="宋体" w:hAnsi="宋体"/>
          <w:sz w:val="24"/>
          <w:szCs w:val="24"/>
        </w:rPr>
      </w:pPr>
    </w:p>
    <w:p w14:paraId="1E89FDED">
      <w:pPr>
        <w:tabs>
          <w:tab w:val="left" w:pos="6300"/>
        </w:tabs>
        <w:snapToGrid w:val="0"/>
        <w:spacing w:line="500" w:lineRule="exact"/>
        <w:ind w:left="280" w:leftChars="100"/>
        <w:jc w:val="center"/>
      </w:pPr>
      <w:r>
        <w:rPr>
          <w:rFonts w:ascii="宋体" w:hAnsi="宋体"/>
          <w:sz w:val="24"/>
          <w:szCs w:val="24"/>
        </w:rPr>
        <w:t>（结束）</w:t>
      </w:r>
    </w:p>
    <w:p w14:paraId="619ADCC9">
      <w:pPr>
        <w:widowControl/>
        <w:jc w:val="left"/>
      </w:pPr>
      <w:r>
        <w:br w:type="page"/>
      </w:r>
    </w:p>
    <w:p w14:paraId="71D2AD10">
      <w:pPr>
        <w:jc w:val="center"/>
        <w:rPr>
          <w:rFonts w:eastAsia="黑体"/>
          <w:b/>
          <w:bCs/>
          <w:sz w:val="44"/>
          <w:szCs w:val="44"/>
        </w:rPr>
      </w:pPr>
    </w:p>
    <w:p w14:paraId="2D2A27AC">
      <w:pPr>
        <w:jc w:val="center"/>
        <w:rPr>
          <w:rFonts w:eastAsia="黑体"/>
          <w:b/>
          <w:bCs/>
          <w:sz w:val="44"/>
          <w:szCs w:val="44"/>
        </w:rPr>
      </w:pPr>
      <w:r>
        <w:rPr>
          <w:rFonts w:hint="eastAsia" w:eastAsia="黑体"/>
          <w:b/>
          <w:bCs/>
          <w:sz w:val="44"/>
          <w:szCs w:val="44"/>
        </w:rPr>
        <w:t>采购文件获取登记表</w:t>
      </w:r>
    </w:p>
    <w:p w14:paraId="67B1A04E">
      <w:pPr>
        <w:jc w:val="left"/>
        <w:rPr>
          <w:rFonts w:eastAsia="黑体"/>
          <w:b/>
          <w:bCs/>
          <w:spacing w:val="40"/>
        </w:rPr>
      </w:pP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521"/>
      </w:tblGrid>
      <w:tr w14:paraId="1E99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top w:val="double" w:color="auto" w:sz="4" w:space="0"/>
              <w:left w:val="double" w:color="auto" w:sz="4" w:space="0"/>
            </w:tcBorders>
            <w:vAlign w:val="center"/>
          </w:tcPr>
          <w:p w14:paraId="0C058602">
            <w:pPr>
              <w:jc w:val="center"/>
              <w:rPr>
                <w:sz w:val="30"/>
                <w:szCs w:val="30"/>
              </w:rPr>
            </w:pPr>
            <w:r>
              <w:rPr>
                <w:rFonts w:hint="eastAsia"/>
                <w:sz w:val="30"/>
                <w:szCs w:val="30"/>
              </w:rPr>
              <w:t>项目号</w:t>
            </w:r>
          </w:p>
        </w:tc>
        <w:tc>
          <w:tcPr>
            <w:tcW w:w="6521" w:type="dxa"/>
            <w:tcBorders>
              <w:top w:val="double" w:color="auto" w:sz="4" w:space="0"/>
              <w:right w:val="double" w:color="auto" w:sz="4" w:space="0"/>
            </w:tcBorders>
            <w:vAlign w:val="center"/>
          </w:tcPr>
          <w:p w14:paraId="1536F9F7">
            <w:pPr>
              <w:jc w:val="center"/>
              <w:rPr>
                <w:sz w:val="30"/>
                <w:szCs w:val="30"/>
              </w:rPr>
            </w:pPr>
            <w:r>
              <w:rPr>
                <w:rFonts w:hint="eastAsia" w:ascii="宋体" w:hAnsi="宋体"/>
                <w:sz w:val="24"/>
                <w:szCs w:val="24"/>
              </w:rPr>
              <w:t>CQCBJQ</w:t>
            </w:r>
            <w:r>
              <w:rPr>
                <w:rFonts w:ascii="宋体" w:hAnsi="宋体"/>
                <w:sz w:val="24"/>
                <w:szCs w:val="24"/>
              </w:rPr>
              <w:t>2504-162</w:t>
            </w:r>
          </w:p>
        </w:tc>
      </w:tr>
      <w:tr w14:paraId="2294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3AFD7F94">
            <w:pPr>
              <w:jc w:val="center"/>
              <w:rPr>
                <w:sz w:val="30"/>
                <w:szCs w:val="30"/>
              </w:rPr>
            </w:pPr>
            <w:r>
              <w:rPr>
                <w:rFonts w:hint="eastAsia"/>
                <w:sz w:val="30"/>
                <w:szCs w:val="30"/>
              </w:rPr>
              <w:t>项目名称</w:t>
            </w:r>
          </w:p>
        </w:tc>
        <w:tc>
          <w:tcPr>
            <w:tcW w:w="6521" w:type="dxa"/>
            <w:tcBorders>
              <w:right w:val="double" w:color="auto" w:sz="4" w:space="0"/>
            </w:tcBorders>
            <w:vAlign w:val="center"/>
          </w:tcPr>
          <w:p w14:paraId="50BA0F2D">
            <w:pPr>
              <w:jc w:val="center"/>
              <w:rPr>
                <w:sz w:val="30"/>
                <w:szCs w:val="30"/>
              </w:rPr>
            </w:pPr>
            <w:r>
              <w:rPr>
                <w:rFonts w:hint="eastAsia" w:ascii="宋体" w:hAnsi="宋体"/>
                <w:color w:val="000000"/>
                <w:sz w:val="24"/>
                <w:szCs w:val="24"/>
              </w:rPr>
              <w:t>第七届中国西部国际投资贸易洽谈会“香港通道</w:t>
            </w:r>
            <w:r>
              <w:rPr>
                <w:rFonts w:hint="eastAsia" w:ascii="宋体" w:hAnsi="宋体"/>
                <w:color w:val="000000"/>
                <w:sz w:val="24"/>
              </w:rPr>
              <w:t>•</w:t>
            </w:r>
            <w:r>
              <w:rPr>
                <w:rFonts w:hint="eastAsia" w:ascii="宋体" w:hAnsi="宋体"/>
                <w:color w:val="000000"/>
                <w:sz w:val="24"/>
                <w:szCs w:val="24"/>
              </w:rPr>
              <w:t>连接全球”渝港现代服务业合作专题活动执行承办服务</w:t>
            </w:r>
          </w:p>
        </w:tc>
      </w:tr>
      <w:tr w14:paraId="07E6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349DCF9D">
            <w:pPr>
              <w:jc w:val="center"/>
              <w:rPr>
                <w:sz w:val="30"/>
                <w:szCs w:val="30"/>
              </w:rPr>
            </w:pPr>
            <w:r>
              <w:rPr>
                <w:rFonts w:hint="eastAsia"/>
                <w:sz w:val="30"/>
                <w:szCs w:val="30"/>
              </w:rPr>
              <w:t>供应商名称</w:t>
            </w:r>
          </w:p>
        </w:tc>
        <w:tc>
          <w:tcPr>
            <w:tcW w:w="6521" w:type="dxa"/>
            <w:tcBorders>
              <w:right w:val="double" w:color="auto" w:sz="4" w:space="0"/>
            </w:tcBorders>
            <w:vAlign w:val="center"/>
          </w:tcPr>
          <w:p w14:paraId="49DBD153">
            <w:pPr>
              <w:jc w:val="center"/>
              <w:rPr>
                <w:sz w:val="30"/>
                <w:szCs w:val="30"/>
              </w:rPr>
            </w:pPr>
          </w:p>
        </w:tc>
      </w:tr>
      <w:tr w14:paraId="3921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59187046">
            <w:pPr>
              <w:jc w:val="center"/>
              <w:rPr>
                <w:sz w:val="30"/>
                <w:szCs w:val="30"/>
              </w:rPr>
            </w:pPr>
            <w:r>
              <w:rPr>
                <w:rFonts w:hint="eastAsia"/>
                <w:sz w:val="30"/>
                <w:szCs w:val="30"/>
              </w:rPr>
              <w:t>税号</w:t>
            </w:r>
          </w:p>
        </w:tc>
        <w:tc>
          <w:tcPr>
            <w:tcW w:w="6521" w:type="dxa"/>
            <w:tcBorders>
              <w:right w:val="double" w:color="auto" w:sz="4" w:space="0"/>
            </w:tcBorders>
            <w:vAlign w:val="center"/>
          </w:tcPr>
          <w:p w14:paraId="5D59FB99">
            <w:pPr>
              <w:jc w:val="center"/>
              <w:rPr>
                <w:sz w:val="30"/>
                <w:szCs w:val="30"/>
              </w:rPr>
            </w:pPr>
          </w:p>
          <w:p w14:paraId="65ED98A8">
            <w:pPr>
              <w:jc w:val="center"/>
              <w:rPr>
                <w:sz w:val="30"/>
                <w:szCs w:val="30"/>
              </w:rPr>
            </w:pPr>
            <w:r>
              <w:rPr>
                <w:rFonts w:hint="eastAsia"/>
                <w:sz w:val="24"/>
              </w:rPr>
              <w:t>是否开票：</w:t>
            </w:r>
            <w:r>
              <w:rPr>
                <w:rFonts w:hint="eastAsia" w:ascii="宋体" w:hAnsi="宋体"/>
                <w:sz w:val="24"/>
              </w:rPr>
              <w:t>□</w:t>
            </w:r>
            <w:r>
              <w:rPr>
                <w:rFonts w:hint="eastAsia"/>
                <w:sz w:val="24"/>
              </w:rPr>
              <w:t xml:space="preserve">是 </w:t>
            </w:r>
            <w:r>
              <w:rPr>
                <w:rFonts w:hint="eastAsia" w:ascii="宋体" w:hAnsi="宋体"/>
                <w:sz w:val="24"/>
              </w:rPr>
              <w:t>□</w:t>
            </w:r>
            <w:r>
              <w:rPr>
                <w:rFonts w:hint="eastAsia"/>
                <w:sz w:val="24"/>
              </w:rPr>
              <w:t>否</w:t>
            </w:r>
          </w:p>
        </w:tc>
      </w:tr>
      <w:tr w14:paraId="1550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3E2F2FAE">
            <w:pPr>
              <w:jc w:val="center"/>
              <w:rPr>
                <w:sz w:val="30"/>
                <w:szCs w:val="30"/>
              </w:rPr>
            </w:pPr>
            <w:r>
              <w:rPr>
                <w:rFonts w:hint="eastAsia"/>
                <w:sz w:val="30"/>
                <w:szCs w:val="30"/>
              </w:rPr>
              <w:t>联系人</w:t>
            </w:r>
          </w:p>
        </w:tc>
        <w:tc>
          <w:tcPr>
            <w:tcW w:w="6521" w:type="dxa"/>
            <w:tcBorders>
              <w:right w:val="double" w:color="auto" w:sz="4" w:space="0"/>
            </w:tcBorders>
            <w:vAlign w:val="center"/>
          </w:tcPr>
          <w:p w14:paraId="259CD04D">
            <w:pPr>
              <w:jc w:val="center"/>
              <w:rPr>
                <w:sz w:val="30"/>
                <w:szCs w:val="30"/>
              </w:rPr>
            </w:pPr>
          </w:p>
        </w:tc>
      </w:tr>
      <w:tr w14:paraId="57BA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34E49D78">
            <w:pPr>
              <w:jc w:val="center"/>
              <w:rPr>
                <w:sz w:val="30"/>
                <w:szCs w:val="30"/>
              </w:rPr>
            </w:pPr>
            <w:r>
              <w:rPr>
                <w:rFonts w:hint="eastAsia"/>
                <w:sz w:val="30"/>
                <w:szCs w:val="30"/>
              </w:rPr>
              <w:t>手机</w:t>
            </w:r>
          </w:p>
        </w:tc>
        <w:tc>
          <w:tcPr>
            <w:tcW w:w="6521" w:type="dxa"/>
            <w:tcBorders>
              <w:right w:val="double" w:color="auto" w:sz="4" w:space="0"/>
            </w:tcBorders>
            <w:vAlign w:val="center"/>
          </w:tcPr>
          <w:p w14:paraId="1A909BAC">
            <w:pPr>
              <w:jc w:val="center"/>
              <w:rPr>
                <w:sz w:val="30"/>
                <w:szCs w:val="30"/>
              </w:rPr>
            </w:pPr>
          </w:p>
        </w:tc>
      </w:tr>
      <w:tr w14:paraId="57CF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5F5AF94A">
            <w:pPr>
              <w:jc w:val="center"/>
              <w:rPr>
                <w:sz w:val="30"/>
                <w:szCs w:val="30"/>
              </w:rPr>
            </w:pPr>
            <w:r>
              <w:rPr>
                <w:rFonts w:hint="eastAsia"/>
                <w:sz w:val="30"/>
                <w:szCs w:val="30"/>
              </w:rPr>
              <w:t>办公电话</w:t>
            </w:r>
          </w:p>
        </w:tc>
        <w:tc>
          <w:tcPr>
            <w:tcW w:w="6521" w:type="dxa"/>
            <w:tcBorders>
              <w:right w:val="double" w:color="auto" w:sz="4" w:space="0"/>
            </w:tcBorders>
            <w:vAlign w:val="center"/>
          </w:tcPr>
          <w:p w14:paraId="0C714AA3">
            <w:pPr>
              <w:jc w:val="center"/>
              <w:rPr>
                <w:sz w:val="30"/>
                <w:szCs w:val="30"/>
              </w:rPr>
            </w:pPr>
          </w:p>
        </w:tc>
      </w:tr>
      <w:tr w14:paraId="454B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64BCD2AC">
            <w:pPr>
              <w:jc w:val="center"/>
              <w:rPr>
                <w:sz w:val="30"/>
                <w:szCs w:val="30"/>
              </w:rPr>
            </w:pPr>
            <w:r>
              <w:rPr>
                <w:rFonts w:hint="eastAsia"/>
                <w:sz w:val="30"/>
                <w:szCs w:val="30"/>
              </w:rPr>
              <w:t>传真</w:t>
            </w:r>
          </w:p>
        </w:tc>
        <w:tc>
          <w:tcPr>
            <w:tcW w:w="6521" w:type="dxa"/>
            <w:tcBorders>
              <w:right w:val="double" w:color="auto" w:sz="4" w:space="0"/>
            </w:tcBorders>
            <w:vAlign w:val="center"/>
          </w:tcPr>
          <w:p w14:paraId="47EBFF5D">
            <w:pPr>
              <w:jc w:val="center"/>
              <w:rPr>
                <w:sz w:val="30"/>
                <w:szCs w:val="30"/>
              </w:rPr>
            </w:pPr>
          </w:p>
        </w:tc>
      </w:tr>
      <w:tr w14:paraId="02B1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69B14350">
            <w:pPr>
              <w:jc w:val="center"/>
              <w:rPr>
                <w:sz w:val="30"/>
                <w:szCs w:val="30"/>
              </w:rPr>
            </w:pPr>
            <w:r>
              <w:rPr>
                <w:rFonts w:hint="eastAsia"/>
                <w:sz w:val="30"/>
                <w:szCs w:val="30"/>
              </w:rPr>
              <w:t>E-mail</w:t>
            </w:r>
          </w:p>
        </w:tc>
        <w:tc>
          <w:tcPr>
            <w:tcW w:w="6521" w:type="dxa"/>
            <w:tcBorders>
              <w:right w:val="double" w:color="auto" w:sz="4" w:space="0"/>
            </w:tcBorders>
            <w:vAlign w:val="center"/>
          </w:tcPr>
          <w:p w14:paraId="49B182CD">
            <w:pPr>
              <w:jc w:val="center"/>
              <w:rPr>
                <w:sz w:val="30"/>
                <w:szCs w:val="30"/>
              </w:rPr>
            </w:pPr>
          </w:p>
        </w:tc>
      </w:tr>
      <w:tr w14:paraId="4C81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bottom w:val="double" w:color="auto" w:sz="4" w:space="0"/>
            </w:tcBorders>
            <w:vAlign w:val="center"/>
          </w:tcPr>
          <w:p w14:paraId="30D28404">
            <w:pPr>
              <w:jc w:val="center"/>
              <w:rPr>
                <w:sz w:val="30"/>
                <w:szCs w:val="30"/>
              </w:rPr>
            </w:pPr>
            <w:r>
              <w:rPr>
                <w:rFonts w:hint="eastAsia"/>
                <w:sz w:val="30"/>
                <w:szCs w:val="30"/>
              </w:rPr>
              <w:t>单位地址</w:t>
            </w:r>
          </w:p>
        </w:tc>
        <w:tc>
          <w:tcPr>
            <w:tcW w:w="6521" w:type="dxa"/>
            <w:tcBorders>
              <w:bottom w:val="double" w:color="auto" w:sz="4" w:space="0"/>
              <w:right w:val="double" w:color="auto" w:sz="4" w:space="0"/>
            </w:tcBorders>
            <w:vAlign w:val="center"/>
          </w:tcPr>
          <w:p w14:paraId="636C1EE1">
            <w:pPr>
              <w:jc w:val="left"/>
              <w:rPr>
                <w:sz w:val="30"/>
                <w:szCs w:val="30"/>
              </w:rPr>
            </w:pPr>
          </w:p>
        </w:tc>
      </w:tr>
    </w:tbl>
    <w:p w14:paraId="4951D3B5">
      <w:pPr>
        <w:rPr>
          <w:rFonts w:ascii="宋体" w:hAnsi="宋体"/>
          <w:b/>
          <w:bCs/>
          <w:sz w:val="24"/>
        </w:rPr>
      </w:pPr>
      <w:r>
        <w:rPr>
          <w:rFonts w:hint="eastAsia" w:ascii="宋体" w:hAnsi="宋体"/>
          <w:b/>
          <w:bCs/>
          <w:sz w:val="24"/>
        </w:rPr>
        <w:t>注：发票现为数电发票，于标书费支付后5个工作日内开具，请于国家税务总局电子税务局——我要办税——税务数字账户——全量发票查询处，查询下载。</w:t>
      </w:r>
    </w:p>
    <w:p w14:paraId="3E5AA1C1">
      <w:pPr>
        <w:rPr>
          <w:rFonts w:ascii="宋体" w:hAnsi="宋体"/>
          <w:b/>
          <w:bCs/>
          <w:sz w:val="24"/>
        </w:rPr>
      </w:pPr>
    </w:p>
    <w:p w14:paraId="0FB9C6A9">
      <w:pPr>
        <w:ind w:left="280" w:leftChars="100"/>
      </w:pP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09AD8C-F477-44CE-9A3B-EBE54E2B85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8732CC-6A3D-4999-BFCD-EE0BDB154FA2}"/>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embedRegular r:id="rId3" w:fontKey="{5262C70D-FE6C-43DE-B0FA-90B52292290D}"/>
  </w:font>
  <w:font w:name="仿宋">
    <w:panose1 w:val="02010609060101010101"/>
    <w:charset w:val="86"/>
    <w:family w:val="modern"/>
    <w:pitch w:val="default"/>
    <w:sig w:usb0="800002BF" w:usb1="38CF7CFA" w:usb2="00000016" w:usb3="00000000" w:csb0="00040001" w:csb1="00000000"/>
    <w:embedRegular r:id="rId4" w:fontKey="{FF95BDAB-15B6-4708-9450-238994EB2FA0}"/>
  </w:font>
  <w:font w:name="_x000B__x000C_">
    <w:altName w:val="微软雅黑"/>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5" w:fontKey="{DA3ED655-F2E6-4214-9666-ADC438DAB6E7}"/>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文鼎粗黑">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方正仿宋_GBK">
    <w:panose1 w:val="03000509000000000000"/>
    <w:charset w:val="86"/>
    <w:family w:val="script"/>
    <w:pitch w:val="default"/>
    <w:sig w:usb0="00000001" w:usb1="080E0000" w:usb2="00000000" w:usb3="00000000" w:csb0="00040000" w:csb1="00000000"/>
    <w:embedRegular r:id="rId6" w:fontKey="{58C3FBA5-2222-4183-9E43-D6AFC4CC8E93}"/>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D1D1">
    <w:pPr>
      <w:pStyle w:val="36"/>
      <w:framePr w:wrap="around" w:vAnchor="text" w:hAnchor="margin" w:xAlign="center" w:y="1"/>
      <w:rPr>
        <w:rStyle w:val="61"/>
      </w:rPr>
    </w:pPr>
    <w:r>
      <w:rPr>
        <w:rStyle w:val="61"/>
      </w:rPr>
      <w:fldChar w:fldCharType="begin"/>
    </w:r>
    <w:r>
      <w:rPr>
        <w:rStyle w:val="61"/>
      </w:rPr>
      <w:instrText xml:space="preserve">PAGE  </w:instrText>
    </w:r>
    <w:r>
      <w:fldChar w:fldCharType="end"/>
    </w:r>
  </w:p>
  <w:p w14:paraId="780AC117">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D664">
    <w:pPr>
      <w:pStyle w:val="36"/>
      <w:framePr w:wrap="around" w:vAnchor="text" w:hAnchor="margin" w:xAlign="center" w:y="1"/>
      <w:jc w:val="center"/>
      <w:rPr>
        <w:rStyle w:val="61"/>
        <w:rFonts w:ascii="宋体"/>
        <w:sz w:val="21"/>
        <w:szCs w:val="21"/>
      </w:rPr>
    </w:pPr>
    <w:r>
      <w:rPr>
        <w:rStyle w:val="6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57180B83">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6BA03">
    <w:pPr>
      <w:pStyle w:val="36"/>
      <w:jc w:val="center"/>
      <w:rPr>
        <w:rFonts w:ascii="宋体"/>
        <w:sz w:val="21"/>
        <w:szCs w:val="21"/>
      </w:rPr>
    </w:pPr>
    <w:r>
      <w:rPr>
        <w:rStyle w:val="61"/>
      </w:rPr>
      <w:fldChar w:fldCharType="begin"/>
    </w:r>
    <w:r>
      <w:rPr>
        <w:rStyle w:val="61"/>
        <w:rFonts w:ascii="宋体"/>
        <w:sz w:val="21"/>
        <w:szCs w:val="21"/>
      </w:rPr>
      <w:instrText xml:space="preserve"> PAGE </w:instrText>
    </w:r>
    <w:r>
      <w:rPr>
        <w:rFonts w:ascii="宋体"/>
        <w:sz w:val="21"/>
        <w:szCs w:val="21"/>
      </w:rPr>
      <w:fldChar w:fldCharType="separate"/>
    </w:r>
    <w:r>
      <w:rPr>
        <w:rStyle w:val="61"/>
        <w:rFonts w:ascii="宋体"/>
        <w:sz w:val="21"/>
        <w:szCs w:val="21"/>
      </w:rPr>
      <w:t>28</w:t>
    </w:r>
    <w:r>
      <w:rPr>
        <w:rFonts w:asci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1FC01">
    <w:pPr>
      <w:pStyle w:val="36"/>
      <w:framePr w:wrap="around" w:vAnchor="text" w:hAnchor="margin" w:xAlign="center" w:y="1"/>
      <w:rPr>
        <w:rStyle w:val="61"/>
      </w:rPr>
    </w:pPr>
    <w:r>
      <w:rPr>
        <w:rStyle w:val="61"/>
      </w:rPr>
      <w:fldChar w:fldCharType="begin"/>
    </w:r>
    <w:r>
      <w:rPr>
        <w:rStyle w:val="61"/>
      </w:rPr>
      <w:instrText xml:space="preserve">PAGE  </w:instrText>
    </w:r>
    <w:r>
      <w:fldChar w:fldCharType="end"/>
    </w:r>
  </w:p>
  <w:p w14:paraId="7FB9EA3F">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0407">
    <w:pPr>
      <w:pStyle w:val="37"/>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D2BE1">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479A">
    <w:pPr>
      <w:pStyle w:val="37"/>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06C9">
    <w:pPr>
      <w:pStyle w:val="37"/>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167"/>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37"/>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1">
    <w:nsid w:val="00000002"/>
    <w:multiLevelType w:val="multilevel"/>
    <w:tmpl w:val="00000002"/>
    <w:lvl w:ilvl="0" w:tentative="0">
      <w:start w:val="1"/>
      <w:numFmt w:val="bullet"/>
      <w:pStyle w:val="198"/>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3"/>
    <w:multiLevelType w:val="singleLevel"/>
    <w:tmpl w:val="00000003"/>
    <w:lvl w:ilvl="0" w:tentative="0">
      <w:start w:val="1"/>
      <w:numFmt w:val="bullet"/>
      <w:pStyle w:val="218"/>
      <w:lvlText w:val=""/>
      <w:lvlJc w:val="left"/>
      <w:pPr>
        <w:tabs>
          <w:tab w:val="left" w:pos="0"/>
        </w:tabs>
        <w:ind w:left="360" w:hanging="360"/>
      </w:pPr>
      <w:rPr>
        <w:rFonts w:hint="default" w:ascii="Wingdings" w:hAnsi="Wingdings"/>
      </w:rPr>
    </w:lvl>
  </w:abstractNum>
  <w:abstractNum w:abstractNumId="3">
    <w:nsid w:val="00000004"/>
    <w:multiLevelType w:val="singleLevel"/>
    <w:tmpl w:val="00000004"/>
    <w:lvl w:ilvl="0" w:tentative="0">
      <w:start w:val="1"/>
      <w:numFmt w:val="bullet"/>
      <w:pStyle w:val="134"/>
      <w:lvlText w:val=""/>
      <w:lvlJc w:val="left"/>
      <w:pPr>
        <w:tabs>
          <w:tab w:val="left" w:pos="0"/>
        </w:tabs>
        <w:ind w:left="1200" w:hanging="360"/>
      </w:pPr>
      <w:rPr>
        <w:rFonts w:hint="default" w:ascii="Wingdings" w:hAnsi="Wingdings"/>
      </w:rPr>
    </w:lvl>
  </w:abstractNum>
  <w:abstractNum w:abstractNumId="4">
    <w:nsid w:val="00000005"/>
    <w:multiLevelType w:val="multilevel"/>
    <w:tmpl w:val="00000005"/>
    <w:lvl w:ilvl="0" w:tentative="0">
      <w:start w:val="1"/>
      <w:numFmt w:val="bullet"/>
      <w:pStyle w:val="207"/>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5">
    <w:nsid w:val="00000006"/>
    <w:multiLevelType w:val="multilevel"/>
    <w:tmpl w:val="00000006"/>
    <w:lvl w:ilvl="0" w:tentative="0">
      <w:start w:val="1"/>
      <w:numFmt w:val="decimal"/>
      <w:pStyle w:val="194"/>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07"/>
    <w:multiLevelType w:val="multilevel"/>
    <w:tmpl w:val="00000007"/>
    <w:lvl w:ilvl="0" w:tentative="0">
      <w:start w:val="1"/>
      <w:numFmt w:val="bullet"/>
      <w:pStyle w:val="169"/>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7">
    <w:nsid w:val="00000008"/>
    <w:multiLevelType w:val="singleLevel"/>
    <w:tmpl w:val="00000008"/>
    <w:lvl w:ilvl="0" w:tentative="0">
      <w:start w:val="1"/>
      <w:numFmt w:val="decimal"/>
      <w:pStyle w:val="13"/>
      <w:lvlText w:val="%1."/>
      <w:lvlJc w:val="left"/>
      <w:pPr>
        <w:tabs>
          <w:tab w:val="left" w:pos="0"/>
        </w:tabs>
        <w:ind w:left="425" w:hanging="425"/>
      </w:pPr>
      <w:rPr>
        <w:rFonts w:hint="default"/>
      </w:rPr>
    </w:lvl>
  </w:abstractNum>
  <w:abstractNum w:abstractNumId="8">
    <w:nsid w:val="00000009"/>
    <w:multiLevelType w:val="singleLevel"/>
    <w:tmpl w:val="00000009"/>
    <w:lvl w:ilvl="0" w:tentative="0">
      <w:start w:val="1"/>
      <w:numFmt w:val="bullet"/>
      <w:pStyle w:val="28"/>
      <w:lvlText w:val=""/>
      <w:lvlJc w:val="left"/>
      <w:pPr>
        <w:tabs>
          <w:tab w:val="left" w:pos="0"/>
        </w:tabs>
        <w:ind w:left="780" w:hanging="360"/>
      </w:pPr>
      <w:rPr>
        <w:rFonts w:hint="default" w:ascii="Wingdings" w:hAnsi="Wingdings"/>
      </w:rPr>
    </w:lvl>
  </w:abstractNum>
  <w:abstractNum w:abstractNumId="9">
    <w:nsid w:val="0000000A"/>
    <w:multiLevelType w:val="singleLevel"/>
    <w:tmpl w:val="0000000A"/>
    <w:lvl w:ilvl="0" w:tentative="0">
      <w:start w:val="1"/>
      <w:numFmt w:val="decimal"/>
      <w:pStyle w:val="172"/>
      <w:lvlText w:val="%1)"/>
      <w:lvlJc w:val="left"/>
      <w:pPr>
        <w:tabs>
          <w:tab w:val="left" w:pos="0"/>
        </w:tabs>
        <w:ind w:left="425" w:hanging="425"/>
      </w:pPr>
      <w:rPr>
        <w:rFonts w:hint="eastAsia"/>
      </w:rPr>
    </w:lvl>
  </w:abstractNum>
  <w:abstractNum w:abstractNumId="10">
    <w:nsid w:val="0000000B"/>
    <w:multiLevelType w:val="multilevel"/>
    <w:tmpl w:val="0000000B"/>
    <w:lvl w:ilvl="0" w:tentative="0">
      <w:start w:val="1"/>
      <w:numFmt w:val="chineseCountingThousand"/>
      <w:pStyle w:val="176"/>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0000000C"/>
    <w:multiLevelType w:val="multilevel"/>
    <w:tmpl w:val="0000000C"/>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pStyle w:val="74"/>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2">
    <w:nsid w:val="0053208E"/>
    <w:multiLevelType w:val="multilevel"/>
    <w:tmpl w:val="0053208E"/>
    <w:lvl w:ilvl="0" w:tentative="0">
      <w:start w:val="5"/>
      <w:numFmt w:val="japaneseCounting"/>
      <w:pStyle w:val="127"/>
      <w:lvlText w:val="%1、"/>
      <w:lvlJc w:val="left"/>
      <w:pPr>
        <w:tabs>
          <w:tab w:val="left" w:pos="0"/>
        </w:tabs>
        <w:ind w:left="480" w:hanging="48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7"/>
  </w:num>
  <w:num w:numId="2">
    <w:abstractNumId w:val="8"/>
  </w:num>
  <w:num w:numId="3">
    <w:abstractNumId w:val="11"/>
  </w:num>
  <w:num w:numId="4">
    <w:abstractNumId w:val="12"/>
  </w:num>
  <w:num w:numId="5">
    <w:abstractNumId w:val="3"/>
  </w:num>
  <w:num w:numId="6">
    <w:abstractNumId w:val="0"/>
  </w:num>
  <w:num w:numId="7">
    <w:abstractNumId w:val="6"/>
  </w:num>
  <w:num w:numId="8">
    <w:abstractNumId w:val="9"/>
  </w:num>
  <w:num w:numId="9">
    <w:abstractNumId w:val="10"/>
  </w:num>
  <w:num w:numId="10">
    <w:abstractNumId w:val="5"/>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6"/>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xOWZkNGMyYThlMDYxNjI3NTA5MjhmZDhkOTdjMjEifQ=="/>
  </w:docVars>
  <w:rsids>
    <w:rsidRoot w:val="008601AC"/>
    <w:rsid w:val="000004E7"/>
    <w:rsid w:val="00000E49"/>
    <w:rsid w:val="000029F4"/>
    <w:rsid w:val="000043B7"/>
    <w:rsid w:val="0000529C"/>
    <w:rsid w:val="00006940"/>
    <w:rsid w:val="00006DC8"/>
    <w:rsid w:val="00012C9F"/>
    <w:rsid w:val="00017DE5"/>
    <w:rsid w:val="00021B3A"/>
    <w:rsid w:val="00022B06"/>
    <w:rsid w:val="000240EA"/>
    <w:rsid w:val="00030097"/>
    <w:rsid w:val="00043B7D"/>
    <w:rsid w:val="00045DA0"/>
    <w:rsid w:val="00052ACE"/>
    <w:rsid w:val="00053879"/>
    <w:rsid w:val="0006114F"/>
    <w:rsid w:val="00061AB4"/>
    <w:rsid w:val="00062504"/>
    <w:rsid w:val="000708EB"/>
    <w:rsid w:val="0007438B"/>
    <w:rsid w:val="00077C58"/>
    <w:rsid w:val="00077D2C"/>
    <w:rsid w:val="00084D5B"/>
    <w:rsid w:val="0008752A"/>
    <w:rsid w:val="000877CF"/>
    <w:rsid w:val="00090FE5"/>
    <w:rsid w:val="00092D89"/>
    <w:rsid w:val="000A2205"/>
    <w:rsid w:val="000A3518"/>
    <w:rsid w:val="000B3077"/>
    <w:rsid w:val="000B48AE"/>
    <w:rsid w:val="000B4FD4"/>
    <w:rsid w:val="000B514B"/>
    <w:rsid w:val="000B60E0"/>
    <w:rsid w:val="000B7E7C"/>
    <w:rsid w:val="000C3691"/>
    <w:rsid w:val="000C38FA"/>
    <w:rsid w:val="000C50F5"/>
    <w:rsid w:val="000D0345"/>
    <w:rsid w:val="000D1EC9"/>
    <w:rsid w:val="000D2844"/>
    <w:rsid w:val="000D42C4"/>
    <w:rsid w:val="000D5282"/>
    <w:rsid w:val="000D6CE3"/>
    <w:rsid w:val="000E324F"/>
    <w:rsid w:val="000E67EE"/>
    <w:rsid w:val="000E6C46"/>
    <w:rsid w:val="000E6C9F"/>
    <w:rsid w:val="000E768D"/>
    <w:rsid w:val="000E7B1F"/>
    <w:rsid w:val="000F280D"/>
    <w:rsid w:val="000F31C7"/>
    <w:rsid w:val="000F77BE"/>
    <w:rsid w:val="00100571"/>
    <w:rsid w:val="001064DE"/>
    <w:rsid w:val="001159BF"/>
    <w:rsid w:val="00120952"/>
    <w:rsid w:val="0013292C"/>
    <w:rsid w:val="00135AB0"/>
    <w:rsid w:val="0013641D"/>
    <w:rsid w:val="00137634"/>
    <w:rsid w:val="00140BDF"/>
    <w:rsid w:val="001440E7"/>
    <w:rsid w:val="00144A09"/>
    <w:rsid w:val="00145E3B"/>
    <w:rsid w:val="00146C21"/>
    <w:rsid w:val="001501F3"/>
    <w:rsid w:val="00150C9C"/>
    <w:rsid w:val="00156D19"/>
    <w:rsid w:val="00160557"/>
    <w:rsid w:val="00167054"/>
    <w:rsid w:val="001712B8"/>
    <w:rsid w:val="00174AC0"/>
    <w:rsid w:val="0017502C"/>
    <w:rsid w:val="001839D2"/>
    <w:rsid w:val="00183E25"/>
    <w:rsid w:val="001973C8"/>
    <w:rsid w:val="001A2046"/>
    <w:rsid w:val="001A3172"/>
    <w:rsid w:val="001A42AA"/>
    <w:rsid w:val="001B0B32"/>
    <w:rsid w:val="001B18BA"/>
    <w:rsid w:val="001B1AB4"/>
    <w:rsid w:val="001B4C07"/>
    <w:rsid w:val="001C2E0D"/>
    <w:rsid w:val="001C37DD"/>
    <w:rsid w:val="001D3B3B"/>
    <w:rsid w:val="001D4517"/>
    <w:rsid w:val="001D4524"/>
    <w:rsid w:val="001D6D8C"/>
    <w:rsid w:val="001E360D"/>
    <w:rsid w:val="001E5877"/>
    <w:rsid w:val="001F0F83"/>
    <w:rsid w:val="001F4521"/>
    <w:rsid w:val="0020160E"/>
    <w:rsid w:val="00201E8A"/>
    <w:rsid w:val="00202F71"/>
    <w:rsid w:val="00203106"/>
    <w:rsid w:val="00203270"/>
    <w:rsid w:val="002115D4"/>
    <w:rsid w:val="002136B2"/>
    <w:rsid w:val="002169CC"/>
    <w:rsid w:val="00216A23"/>
    <w:rsid w:val="0022596E"/>
    <w:rsid w:val="00226824"/>
    <w:rsid w:val="00226C50"/>
    <w:rsid w:val="00236739"/>
    <w:rsid w:val="00236CE0"/>
    <w:rsid w:val="0024197A"/>
    <w:rsid w:val="002451CD"/>
    <w:rsid w:val="00247DA2"/>
    <w:rsid w:val="00251F0E"/>
    <w:rsid w:val="00253A3D"/>
    <w:rsid w:val="00264AD6"/>
    <w:rsid w:val="00264F39"/>
    <w:rsid w:val="00266CBB"/>
    <w:rsid w:val="002677C6"/>
    <w:rsid w:val="00267EB6"/>
    <w:rsid w:val="00270241"/>
    <w:rsid w:val="002767FE"/>
    <w:rsid w:val="00277472"/>
    <w:rsid w:val="00283C3A"/>
    <w:rsid w:val="002923B0"/>
    <w:rsid w:val="002A32D4"/>
    <w:rsid w:val="002A6A2F"/>
    <w:rsid w:val="002C51A6"/>
    <w:rsid w:val="002C740F"/>
    <w:rsid w:val="002D033D"/>
    <w:rsid w:val="002D4FD8"/>
    <w:rsid w:val="002D6319"/>
    <w:rsid w:val="002D6D53"/>
    <w:rsid w:val="002E25D3"/>
    <w:rsid w:val="002E2C43"/>
    <w:rsid w:val="002E4586"/>
    <w:rsid w:val="002F2909"/>
    <w:rsid w:val="002F399D"/>
    <w:rsid w:val="002F4CB9"/>
    <w:rsid w:val="002F5738"/>
    <w:rsid w:val="00300C20"/>
    <w:rsid w:val="00305EEF"/>
    <w:rsid w:val="00311080"/>
    <w:rsid w:val="003172FF"/>
    <w:rsid w:val="003231D3"/>
    <w:rsid w:val="00323968"/>
    <w:rsid w:val="00323B03"/>
    <w:rsid w:val="003312A7"/>
    <w:rsid w:val="00334A32"/>
    <w:rsid w:val="00341F01"/>
    <w:rsid w:val="00342771"/>
    <w:rsid w:val="0034488A"/>
    <w:rsid w:val="0034576B"/>
    <w:rsid w:val="00361E55"/>
    <w:rsid w:val="00364AC1"/>
    <w:rsid w:val="003731D7"/>
    <w:rsid w:val="00380778"/>
    <w:rsid w:val="00380BB3"/>
    <w:rsid w:val="00380D10"/>
    <w:rsid w:val="00381665"/>
    <w:rsid w:val="00383BAA"/>
    <w:rsid w:val="003861D2"/>
    <w:rsid w:val="003878AF"/>
    <w:rsid w:val="00394FB2"/>
    <w:rsid w:val="003965F2"/>
    <w:rsid w:val="00397B72"/>
    <w:rsid w:val="003A0481"/>
    <w:rsid w:val="003A4A41"/>
    <w:rsid w:val="003A7375"/>
    <w:rsid w:val="003B0A12"/>
    <w:rsid w:val="003B6CF1"/>
    <w:rsid w:val="003B72F5"/>
    <w:rsid w:val="003B760B"/>
    <w:rsid w:val="003C12C7"/>
    <w:rsid w:val="003C1544"/>
    <w:rsid w:val="003C2248"/>
    <w:rsid w:val="003C57A9"/>
    <w:rsid w:val="003D3E00"/>
    <w:rsid w:val="003D3F4D"/>
    <w:rsid w:val="003D5B9E"/>
    <w:rsid w:val="003D60C3"/>
    <w:rsid w:val="003D6758"/>
    <w:rsid w:val="003D7668"/>
    <w:rsid w:val="003E5DE7"/>
    <w:rsid w:val="003E628E"/>
    <w:rsid w:val="003F385A"/>
    <w:rsid w:val="003F6516"/>
    <w:rsid w:val="0041244A"/>
    <w:rsid w:val="004151CD"/>
    <w:rsid w:val="00417B64"/>
    <w:rsid w:val="00424CF7"/>
    <w:rsid w:val="004362CE"/>
    <w:rsid w:val="00436B64"/>
    <w:rsid w:val="004429B2"/>
    <w:rsid w:val="004439FF"/>
    <w:rsid w:val="00445B98"/>
    <w:rsid w:val="0045083B"/>
    <w:rsid w:val="00451AD5"/>
    <w:rsid w:val="00453300"/>
    <w:rsid w:val="0045718B"/>
    <w:rsid w:val="004616B3"/>
    <w:rsid w:val="004700AF"/>
    <w:rsid w:val="004728DA"/>
    <w:rsid w:val="00472AA3"/>
    <w:rsid w:val="00473741"/>
    <w:rsid w:val="004827CC"/>
    <w:rsid w:val="00482C1F"/>
    <w:rsid w:val="00486507"/>
    <w:rsid w:val="0049139E"/>
    <w:rsid w:val="00493277"/>
    <w:rsid w:val="004A5030"/>
    <w:rsid w:val="004A682E"/>
    <w:rsid w:val="004B20EE"/>
    <w:rsid w:val="004B32B7"/>
    <w:rsid w:val="004C0BB6"/>
    <w:rsid w:val="004C0EE5"/>
    <w:rsid w:val="004C2C52"/>
    <w:rsid w:val="004D13F2"/>
    <w:rsid w:val="004D2B32"/>
    <w:rsid w:val="004D2B4C"/>
    <w:rsid w:val="004E35EB"/>
    <w:rsid w:val="004F7BC2"/>
    <w:rsid w:val="00500130"/>
    <w:rsid w:val="00500B60"/>
    <w:rsid w:val="005017B9"/>
    <w:rsid w:val="005026BB"/>
    <w:rsid w:val="00505B16"/>
    <w:rsid w:val="0051001C"/>
    <w:rsid w:val="005100D7"/>
    <w:rsid w:val="00511572"/>
    <w:rsid w:val="005150B2"/>
    <w:rsid w:val="0051522D"/>
    <w:rsid w:val="005209A3"/>
    <w:rsid w:val="00521AA4"/>
    <w:rsid w:val="00532BEF"/>
    <w:rsid w:val="0053725D"/>
    <w:rsid w:val="00541245"/>
    <w:rsid w:val="00550D19"/>
    <w:rsid w:val="005555A3"/>
    <w:rsid w:val="00556B8F"/>
    <w:rsid w:val="00564D25"/>
    <w:rsid w:val="00565658"/>
    <w:rsid w:val="00566FDE"/>
    <w:rsid w:val="0057390A"/>
    <w:rsid w:val="00573B79"/>
    <w:rsid w:val="00573F75"/>
    <w:rsid w:val="00574FD3"/>
    <w:rsid w:val="005807BA"/>
    <w:rsid w:val="00583181"/>
    <w:rsid w:val="0058621E"/>
    <w:rsid w:val="00592249"/>
    <w:rsid w:val="005A2057"/>
    <w:rsid w:val="005B279D"/>
    <w:rsid w:val="005B3E1E"/>
    <w:rsid w:val="005C1807"/>
    <w:rsid w:val="005C30D9"/>
    <w:rsid w:val="005C3B00"/>
    <w:rsid w:val="005C4721"/>
    <w:rsid w:val="005C61FA"/>
    <w:rsid w:val="005D1C6D"/>
    <w:rsid w:val="005D4B8D"/>
    <w:rsid w:val="005D7B22"/>
    <w:rsid w:val="005E33CB"/>
    <w:rsid w:val="005E356F"/>
    <w:rsid w:val="005E48C7"/>
    <w:rsid w:val="005E4FFE"/>
    <w:rsid w:val="005F28DA"/>
    <w:rsid w:val="005F380A"/>
    <w:rsid w:val="00601A6D"/>
    <w:rsid w:val="00606FB8"/>
    <w:rsid w:val="0061094C"/>
    <w:rsid w:val="00611AF5"/>
    <w:rsid w:val="0061291D"/>
    <w:rsid w:val="006135F5"/>
    <w:rsid w:val="006137E8"/>
    <w:rsid w:val="0061558B"/>
    <w:rsid w:val="006157E9"/>
    <w:rsid w:val="006222FC"/>
    <w:rsid w:val="00623C77"/>
    <w:rsid w:val="0062500C"/>
    <w:rsid w:val="006274D6"/>
    <w:rsid w:val="006277F4"/>
    <w:rsid w:val="006329C0"/>
    <w:rsid w:val="00634D95"/>
    <w:rsid w:val="00637423"/>
    <w:rsid w:val="0064563E"/>
    <w:rsid w:val="00651834"/>
    <w:rsid w:val="00660B31"/>
    <w:rsid w:val="0066628D"/>
    <w:rsid w:val="0069427C"/>
    <w:rsid w:val="006942DD"/>
    <w:rsid w:val="00695031"/>
    <w:rsid w:val="006A006B"/>
    <w:rsid w:val="006A4023"/>
    <w:rsid w:val="006B3BE5"/>
    <w:rsid w:val="006B462D"/>
    <w:rsid w:val="006C301F"/>
    <w:rsid w:val="006C7600"/>
    <w:rsid w:val="006D3157"/>
    <w:rsid w:val="006D3F13"/>
    <w:rsid w:val="006D6030"/>
    <w:rsid w:val="006E5391"/>
    <w:rsid w:val="006E6472"/>
    <w:rsid w:val="006E7659"/>
    <w:rsid w:val="006F0612"/>
    <w:rsid w:val="006F1B96"/>
    <w:rsid w:val="006F51D6"/>
    <w:rsid w:val="007064B0"/>
    <w:rsid w:val="0070797D"/>
    <w:rsid w:val="007134EA"/>
    <w:rsid w:val="00716BB2"/>
    <w:rsid w:val="00717182"/>
    <w:rsid w:val="00722B08"/>
    <w:rsid w:val="00724FCB"/>
    <w:rsid w:val="007250DC"/>
    <w:rsid w:val="00735020"/>
    <w:rsid w:val="00736B3F"/>
    <w:rsid w:val="00741399"/>
    <w:rsid w:val="0074330F"/>
    <w:rsid w:val="00744E58"/>
    <w:rsid w:val="00746986"/>
    <w:rsid w:val="00751D88"/>
    <w:rsid w:val="00752D27"/>
    <w:rsid w:val="007616E7"/>
    <w:rsid w:val="00762180"/>
    <w:rsid w:val="007621E7"/>
    <w:rsid w:val="007630D0"/>
    <w:rsid w:val="00763428"/>
    <w:rsid w:val="00764302"/>
    <w:rsid w:val="007653A2"/>
    <w:rsid w:val="0077359E"/>
    <w:rsid w:val="007752C6"/>
    <w:rsid w:val="00776BE8"/>
    <w:rsid w:val="007815FA"/>
    <w:rsid w:val="007820EB"/>
    <w:rsid w:val="007824D1"/>
    <w:rsid w:val="00782A6F"/>
    <w:rsid w:val="00794081"/>
    <w:rsid w:val="00796B89"/>
    <w:rsid w:val="007970F9"/>
    <w:rsid w:val="007A43A1"/>
    <w:rsid w:val="007A72C0"/>
    <w:rsid w:val="007A7886"/>
    <w:rsid w:val="007B223B"/>
    <w:rsid w:val="007C0D7B"/>
    <w:rsid w:val="007C5834"/>
    <w:rsid w:val="007D09B5"/>
    <w:rsid w:val="007D29F0"/>
    <w:rsid w:val="007D3573"/>
    <w:rsid w:val="007D6072"/>
    <w:rsid w:val="007D6C34"/>
    <w:rsid w:val="007E60DE"/>
    <w:rsid w:val="007E6138"/>
    <w:rsid w:val="007F297B"/>
    <w:rsid w:val="007F4C61"/>
    <w:rsid w:val="007F6D18"/>
    <w:rsid w:val="007F7449"/>
    <w:rsid w:val="008005E1"/>
    <w:rsid w:val="00800E39"/>
    <w:rsid w:val="00803E66"/>
    <w:rsid w:val="00803F9D"/>
    <w:rsid w:val="008058E2"/>
    <w:rsid w:val="00810CE7"/>
    <w:rsid w:val="00813A24"/>
    <w:rsid w:val="00816D3D"/>
    <w:rsid w:val="00817B72"/>
    <w:rsid w:val="00821079"/>
    <w:rsid w:val="00821E28"/>
    <w:rsid w:val="00821F85"/>
    <w:rsid w:val="00822ACB"/>
    <w:rsid w:val="00822C27"/>
    <w:rsid w:val="00825D74"/>
    <w:rsid w:val="00826A3D"/>
    <w:rsid w:val="00827154"/>
    <w:rsid w:val="00830BE7"/>
    <w:rsid w:val="00844648"/>
    <w:rsid w:val="008533EA"/>
    <w:rsid w:val="00855400"/>
    <w:rsid w:val="00855E12"/>
    <w:rsid w:val="008601AC"/>
    <w:rsid w:val="008605B6"/>
    <w:rsid w:val="0086411A"/>
    <w:rsid w:val="00866465"/>
    <w:rsid w:val="00890090"/>
    <w:rsid w:val="0089158E"/>
    <w:rsid w:val="008916D5"/>
    <w:rsid w:val="00891A90"/>
    <w:rsid w:val="008934E7"/>
    <w:rsid w:val="008939B5"/>
    <w:rsid w:val="00896E28"/>
    <w:rsid w:val="008A0BE2"/>
    <w:rsid w:val="008A5F93"/>
    <w:rsid w:val="008A6544"/>
    <w:rsid w:val="008B034E"/>
    <w:rsid w:val="008B428B"/>
    <w:rsid w:val="008C000F"/>
    <w:rsid w:val="008C3D2B"/>
    <w:rsid w:val="008C421E"/>
    <w:rsid w:val="008C5711"/>
    <w:rsid w:val="008D3A01"/>
    <w:rsid w:val="008F1970"/>
    <w:rsid w:val="008F1E37"/>
    <w:rsid w:val="008F79C9"/>
    <w:rsid w:val="00910B82"/>
    <w:rsid w:val="009134B9"/>
    <w:rsid w:val="009177C1"/>
    <w:rsid w:val="00930E80"/>
    <w:rsid w:val="009358FF"/>
    <w:rsid w:val="00946CB7"/>
    <w:rsid w:val="00947805"/>
    <w:rsid w:val="009501B6"/>
    <w:rsid w:val="00951432"/>
    <w:rsid w:val="009539B3"/>
    <w:rsid w:val="00953D8C"/>
    <w:rsid w:val="00956F03"/>
    <w:rsid w:val="0095787F"/>
    <w:rsid w:val="009611FD"/>
    <w:rsid w:val="00961BFD"/>
    <w:rsid w:val="00965D6B"/>
    <w:rsid w:val="00967693"/>
    <w:rsid w:val="00970401"/>
    <w:rsid w:val="00971133"/>
    <w:rsid w:val="00971C39"/>
    <w:rsid w:val="00972111"/>
    <w:rsid w:val="00973906"/>
    <w:rsid w:val="00974550"/>
    <w:rsid w:val="009758CE"/>
    <w:rsid w:val="009859D7"/>
    <w:rsid w:val="00993CC4"/>
    <w:rsid w:val="00994337"/>
    <w:rsid w:val="00996F5E"/>
    <w:rsid w:val="00996FC1"/>
    <w:rsid w:val="009A27F4"/>
    <w:rsid w:val="009A2B7C"/>
    <w:rsid w:val="009A303D"/>
    <w:rsid w:val="009A5314"/>
    <w:rsid w:val="009B03D8"/>
    <w:rsid w:val="009B314E"/>
    <w:rsid w:val="009B774D"/>
    <w:rsid w:val="009C0A32"/>
    <w:rsid w:val="009C330D"/>
    <w:rsid w:val="009C6001"/>
    <w:rsid w:val="009C6029"/>
    <w:rsid w:val="009C73F6"/>
    <w:rsid w:val="009D0B96"/>
    <w:rsid w:val="009D5B8C"/>
    <w:rsid w:val="009D7FD2"/>
    <w:rsid w:val="009F4D01"/>
    <w:rsid w:val="00A03363"/>
    <w:rsid w:val="00A03D07"/>
    <w:rsid w:val="00A0550E"/>
    <w:rsid w:val="00A0679B"/>
    <w:rsid w:val="00A1571E"/>
    <w:rsid w:val="00A2015C"/>
    <w:rsid w:val="00A26506"/>
    <w:rsid w:val="00A32507"/>
    <w:rsid w:val="00A337C4"/>
    <w:rsid w:val="00A3519E"/>
    <w:rsid w:val="00A37DE1"/>
    <w:rsid w:val="00A41B27"/>
    <w:rsid w:val="00A438D1"/>
    <w:rsid w:val="00A44693"/>
    <w:rsid w:val="00A46F02"/>
    <w:rsid w:val="00A51369"/>
    <w:rsid w:val="00A51508"/>
    <w:rsid w:val="00A548FD"/>
    <w:rsid w:val="00A551CB"/>
    <w:rsid w:val="00A711CF"/>
    <w:rsid w:val="00A737BD"/>
    <w:rsid w:val="00A74977"/>
    <w:rsid w:val="00A770F2"/>
    <w:rsid w:val="00A8373B"/>
    <w:rsid w:val="00A90FDE"/>
    <w:rsid w:val="00A9504A"/>
    <w:rsid w:val="00A97CAB"/>
    <w:rsid w:val="00A97DD1"/>
    <w:rsid w:val="00AA4726"/>
    <w:rsid w:val="00AB17BC"/>
    <w:rsid w:val="00AB2481"/>
    <w:rsid w:val="00AB2BAC"/>
    <w:rsid w:val="00AB4BD0"/>
    <w:rsid w:val="00AB7F48"/>
    <w:rsid w:val="00AC0924"/>
    <w:rsid w:val="00AC633C"/>
    <w:rsid w:val="00AC63C8"/>
    <w:rsid w:val="00AC7C70"/>
    <w:rsid w:val="00AD1F3B"/>
    <w:rsid w:val="00AD407E"/>
    <w:rsid w:val="00AD673E"/>
    <w:rsid w:val="00AE0437"/>
    <w:rsid w:val="00AE2B13"/>
    <w:rsid w:val="00AE31BC"/>
    <w:rsid w:val="00AE7C10"/>
    <w:rsid w:val="00AF0405"/>
    <w:rsid w:val="00AF371A"/>
    <w:rsid w:val="00AF4960"/>
    <w:rsid w:val="00B00A0E"/>
    <w:rsid w:val="00B02079"/>
    <w:rsid w:val="00B0358C"/>
    <w:rsid w:val="00B03753"/>
    <w:rsid w:val="00B078D6"/>
    <w:rsid w:val="00B106B8"/>
    <w:rsid w:val="00B12DB6"/>
    <w:rsid w:val="00B2566C"/>
    <w:rsid w:val="00B256F9"/>
    <w:rsid w:val="00B258C5"/>
    <w:rsid w:val="00B30E5B"/>
    <w:rsid w:val="00B33FC8"/>
    <w:rsid w:val="00B35D26"/>
    <w:rsid w:val="00B36962"/>
    <w:rsid w:val="00B409DA"/>
    <w:rsid w:val="00B40CD1"/>
    <w:rsid w:val="00B439B8"/>
    <w:rsid w:val="00B4570E"/>
    <w:rsid w:val="00B460E6"/>
    <w:rsid w:val="00B465CC"/>
    <w:rsid w:val="00B563E0"/>
    <w:rsid w:val="00B5710C"/>
    <w:rsid w:val="00B62463"/>
    <w:rsid w:val="00B62C1A"/>
    <w:rsid w:val="00B7001E"/>
    <w:rsid w:val="00B73E0C"/>
    <w:rsid w:val="00B778D1"/>
    <w:rsid w:val="00B822BE"/>
    <w:rsid w:val="00BA38FD"/>
    <w:rsid w:val="00BA3A2C"/>
    <w:rsid w:val="00BA6D05"/>
    <w:rsid w:val="00BB095C"/>
    <w:rsid w:val="00BB2B79"/>
    <w:rsid w:val="00BB3426"/>
    <w:rsid w:val="00BC086F"/>
    <w:rsid w:val="00BC210B"/>
    <w:rsid w:val="00BC47AA"/>
    <w:rsid w:val="00BD5522"/>
    <w:rsid w:val="00BE1939"/>
    <w:rsid w:val="00BE2711"/>
    <w:rsid w:val="00BE3E6F"/>
    <w:rsid w:val="00BE5F6E"/>
    <w:rsid w:val="00BF1191"/>
    <w:rsid w:val="00BF37C9"/>
    <w:rsid w:val="00BF3814"/>
    <w:rsid w:val="00BF444B"/>
    <w:rsid w:val="00C00080"/>
    <w:rsid w:val="00C0090B"/>
    <w:rsid w:val="00C0131F"/>
    <w:rsid w:val="00C03625"/>
    <w:rsid w:val="00C04F8A"/>
    <w:rsid w:val="00C05540"/>
    <w:rsid w:val="00C06C51"/>
    <w:rsid w:val="00C07A11"/>
    <w:rsid w:val="00C20B7E"/>
    <w:rsid w:val="00C213F5"/>
    <w:rsid w:val="00C21ECE"/>
    <w:rsid w:val="00C2416D"/>
    <w:rsid w:val="00C265D3"/>
    <w:rsid w:val="00C26968"/>
    <w:rsid w:val="00C26C39"/>
    <w:rsid w:val="00C30088"/>
    <w:rsid w:val="00C323EF"/>
    <w:rsid w:val="00C33C39"/>
    <w:rsid w:val="00C36ABC"/>
    <w:rsid w:val="00C375B3"/>
    <w:rsid w:val="00C4133D"/>
    <w:rsid w:val="00C5352E"/>
    <w:rsid w:val="00C53CD1"/>
    <w:rsid w:val="00C61B0A"/>
    <w:rsid w:val="00C62311"/>
    <w:rsid w:val="00C626ED"/>
    <w:rsid w:val="00C65904"/>
    <w:rsid w:val="00C71B97"/>
    <w:rsid w:val="00C74736"/>
    <w:rsid w:val="00C752C0"/>
    <w:rsid w:val="00C76AB0"/>
    <w:rsid w:val="00C76FB7"/>
    <w:rsid w:val="00C80901"/>
    <w:rsid w:val="00C811FB"/>
    <w:rsid w:val="00C8148F"/>
    <w:rsid w:val="00C8233F"/>
    <w:rsid w:val="00C82E90"/>
    <w:rsid w:val="00C8542F"/>
    <w:rsid w:val="00C879FF"/>
    <w:rsid w:val="00C910B0"/>
    <w:rsid w:val="00C9136B"/>
    <w:rsid w:val="00C93D5F"/>
    <w:rsid w:val="00CA0A74"/>
    <w:rsid w:val="00CA24E1"/>
    <w:rsid w:val="00CB1391"/>
    <w:rsid w:val="00CB1400"/>
    <w:rsid w:val="00CB3E2B"/>
    <w:rsid w:val="00CB73C0"/>
    <w:rsid w:val="00CC2B2B"/>
    <w:rsid w:val="00CC59E2"/>
    <w:rsid w:val="00CC681C"/>
    <w:rsid w:val="00CC785F"/>
    <w:rsid w:val="00CD0CCF"/>
    <w:rsid w:val="00CD1C86"/>
    <w:rsid w:val="00CE0928"/>
    <w:rsid w:val="00CE1A39"/>
    <w:rsid w:val="00CE2B19"/>
    <w:rsid w:val="00CE6F6E"/>
    <w:rsid w:val="00CE750C"/>
    <w:rsid w:val="00CF3032"/>
    <w:rsid w:val="00CF5DB2"/>
    <w:rsid w:val="00CF6E7C"/>
    <w:rsid w:val="00D00018"/>
    <w:rsid w:val="00D0025B"/>
    <w:rsid w:val="00D069A7"/>
    <w:rsid w:val="00D06C64"/>
    <w:rsid w:val="00D1153B"/>
    <w:rsid w:val="00D159B5"/>
    <w:rsid w:val="00D1760E"/>
    <w:rsid w:val="00D21E71"/>
    <w:rsid w:val="00D23CBF"/>
    <w:rsid w:val="00D258FA"/>
    <w:rsid w:val="00D26728"/>
    <w:rsid w:val="00D3255C"/>
    <w:rsid w:val="00D40717"/>
    <w:rsid w:val="00D4152F"/>
    <w:rsid w:val="00D419E9"/>
    <w:rsid w:val="00D44584"/>
    <w:rsid w:val="00D45AEC"/>
    <w:rsid w:val="00D4660B"/>
    <w:rsid w:val="00D518AF"/>
    <w:rsid w:val="00D5405A"/>
    <w:rsid w:val="00D54611"/>
    <w:rsid w:val="00D600F6"/>
    <w:rsid w:val="00D618A8"/>
    <w:rsid w:val="00D63E0A"/>
    <w:rsid w:val="00D64200"/>
    <w:rsid w:val="00D677B4"/>
    <w:rsid w:val="00D74AB4"/>
    <w:rsid w:val="00D76E78"/>
    <w:rsid w:val="00D77CB1"/>
    <w:rsid w:val="00D818F4"/>
    <w:rsid w:val="00D84092"/>
    <w:rsid w:val="00DA2E6F"/>
    <w:rsid w:val="00DA3104"/>
    <w:rsid w:val="00DA7713"/>
    <w:rsid w:val="00DC233F"/>
    <w:rsid w:val="00DD0FD6"/>
    <w:rsid w:val="00DD46B5"/>
    <w:rsid w:val="00DD6541"/>
    <w:rsid w:val="00DE1341"/>
    <w:rsid w:val="00DE17C2"/>
    <w:rsid w:val="00DE5414"/>
    <w:rsid w:val="00DE7BA0"/>
    <w:rsid w:val="00DF49BA"/>
    <w:rsid w:val="00DF7E3E"/>
    <w:rsid w:val="00E04999"/>
    <w:rsid w:val="00E04ECE"/>
    <w:rsid w:val="00E145D0"/>
    <w:rsid w:val="00E1765C"/>
    <w:rsid w:val="00E23B8E"/>
    <w:rsid w:val="00E312E4"/>
    <w:rsid w:val="00E314A9"/>
    <w:rsid w:val="00E406EB"/>
    <w:rsid w:val="00E409D1"/>
    <w:rsid w:val="00E50052"/>
    <w:rsid w:val="00E5237A"/>
    <w:rsid w:val="00E630F0"/>
    <w:rsid w:val="00E63BC7"/>
    <w:rsid w:val="00E754CD"/>
    <w:rsid w:val="00E75E6C"/>
    <w:rsid w:val="00E76CA6"/>
    <w:rsid w:val="00E77C0D"/>
    <w:rsid w:val="00E806C9"/>
    <w:rsid w:val="00E84814"/>
    <w:rsid w:val="00E871F1"/>
    <w:rsid w:val="00E87E6C"/>
    <w:rsid w:val="00E9082A"/>
    <w:rsid w:val="00E90B43"/>
    <w:rsid w:val="00E918FD"/>
    <w:rsid w:val="00E93051"/>
    <w:rsid w:val="00E953B4"/>
    <w:rsid w:val="00EA046A"/>
    <w:rsid w:val="00EA2681"/>
    <w:rsid w:val="00EA4270"/>
    <w:rsid w:val="00EA4DE5"/>
    <w:rsid w:val="00EB3106"/>
    <w:rsid w:val="00EB5F33"/>
    <w:rsid w:val="00EC0E91"/>
    <w:rsid w:val="00EC661E"/>
    <w:rsid w:val="00EC6744"/>
    <w:rsid w:val="00EC79FA"/>
    <w:rsid w:val="00ED1370"/>
    <w:rsid w:val="00ED7575"/>
    <w:rsid w:val="00EE39C5"/>
    <w:rsid w:val="00EF00A8"/>
    <w:rsid w:val="00EF0165"/>
    <w:rsid w:val="00EF16A3"/>
    <w:rsid w:val="00EF3E0E"/>
    <w:rsid w:val="00EF44F3"/>
    <w:rsid w:val="00EF53E8"/>
    <w:rsid w:val="00EF5D31"/>
    <w:rsid w:val="00F01293"/>
    <w:rsid w:val="00F01DEE"/>
    <w:rsid w:val="00F03A09"/>
    <w:rsid w:val="00F118B2"/>
    <w:rsid w:val="00F173DC"/>
    <w:rsid w:val="00F248BD"/>
    <w:rsid w:val="00F26378"/>
    <w:rsid w:val="00F3155E"/>
    <w:rsid w:val="00F33C75"/>
    <w:rsid w:val="00F3669A"/>
    <w:rsid w:val="00F40A6B"/>
    <w:rsid w:val="00F42D6F"/>
    <w:rsid w:val="00F43212"/>
    <w:rsid w:val="00F45088"/>
    <w:rsid w:val="00F50669"/>
    <w:rsid w:val="00F508A3"/>
    <w:rsid w:val="00F50999"/>
    <w:rsid w:val="00F52B11"/>
    <w:rsid w:val="00F53C81"/>
    <w:rsid w:val="00F56986"/>
    <w:rsid w:val="00F61943"/>
    <w:rsid w:val="00F625B8"/>
    <w:rsid w:val="00F63872"/>
    <w:rsid w:val="00F7077B"/>
    <w:rsid w:val="00F70C1F"/>
    <w:rsid w:val="00F70CB4"/>
    <w:rsid w:val="00F72840"/>
    <w:rsid w:val="00F73231"/>
    <w:rsid w:val="00F80349"/>
    <w:rsid w:val="00F84977"/>
    <w:rsid w:val="00F91F47"/>
    <w:rsid w:val="00F937FF"/>
    <w:rsid w:val="00FA158B"/>
    <w:rsid w:val="00FA189E"/>
    <w:rsid w:val="00FC50CA"/>
    <w:rsid w:val="00FC6270"/>
    <w:rsid w:val="00FC7668"/>
    <w:rsid w:val="00FD27B2"/>
    <w:rsid w:val="00FD7741"/>
    <w:rsid w:val="00FD775D"/>
    <w:rsid w:val="00FE712E"/>
    <w:rsid w:val="00FF328F"/>
    <w:rsid w:val="00FF5908"/>
    <w:rsid w:val="010F079D"/>
    <w:rsid w:val="011831C1"/>
    <w:rsid w:val="017C414C"/>
    <w:rsid w:val="018A7679"/>
    <w:rsid w:val="01C17A5F"/>
    <w:rsid w:val="020F7A89"/>
    <w:rsid w:val="021A641F"/>
    <w:rsid w:val="02963DFC"/>
    <w:rsid w:val="02B7624C"/>
    <w:rsid w:val="0400385E"/>
    <w:rsid w:val="054E2A1E"/>
    <w:rsid w:val="05687A1E"/>
    <w:rsid w:val="05DE7F94"/>
    <w:rsid w:val="05F257ED"/>
    <w:rsid w:val="0624009C"/>
    <w:rsid w:val="063302DF"/>
    <w:rsid w:val="06690740"/>
    <w:rsid w:val="066E30C6"/>
    <w:rsid w:val="067F0D5F"/>
    <w:rsid w:val="0748600C"/>
    <w:rsid w:val="07B436A2"/>
    <w:rsid w:val="08896DA9"/>
    <w:rsid w:val="08AC100B"/>
    <w:rsid w:val="097637B6"/>
    <w:rsid w:val="09C12D5D"/>
    <w:rsid w:val="0A435F9E"/>
    <w:rsid w:val="0AE83AC1"/>
    <w:rsid w:val="0B037A87"/>
    <w:rsid w:val="0BEF6A57"/>
    <w:rsid w:val="0CB8280D"/>
    <w:rsid w:val="0CC779D3"/>
    <w:rsid w:val="0D447558"/>
    <w:rsid w:val="0E7B496F"/>
    <w:rsid w:val="0E7E4E71"/>
    <w:rsid w:val="0F0F5662"/>
    <w:rsid w:val="0F835F92"/>
    <w:rsid w:val="0F9C29CF"/>
    <w:rsid w:val="10D95F27"/>
    <w:rsid w:val="11277933"/>
    <w:rsid w:val="115B2DE0"/>
    <w:rsid w:val="11B60016"/>
    <w:rsid w:val="13CC58CF"/>
    <w:rsid w:val="14287F6D"/>
    <w:rsid w:val="14424278"/>
    <w:rsid w:val="14733F9D"/>
    <w:rsid w:val="15003C63"/>
    <w:rsid w:val="15B37B00"/>
    <w:rsid w:val="16E236D1"/>
    <w:rsid w:val="179D7150"/>
    <w:rsid w:val="17CF50E1"/>
    <w:rsid w:val="189509AD"/>
    <w:rsid w:val="18C24BDD"/>
    <w:rsid w:val="18EE3199"/>
    <w:rsid w:val="18F95331"/>
    <w:rsid w:val="19166664"/>
    <w:rsid w:val="194618B1"/>
    <w:rsid w:val="19505997"/>
    <w:rsid w:val="196820BE"/>
    <w:rsid w:val="19777A51"/>
    <w:rsid w:val="1981291F"/>
    <w:rsid w:val="19B968F6"/>
    <w:rsid w:val="19E2776E"/>
    <w:rsid w:val="1A9F1067"/>
    <w:rsid w:val="1B793E3C"/>
    <w:rsid w:val="1BA17A84"/>
    <w:rsid w:val="1BBE100B"/>
    <w:rsid w:val="1C0C3911"/>
    <w:rsid w:val="1C30331C"/>
    <w:rsid w:val="1C4F427F"/>
    <w:rsid w:val="1C5648D0"/>
    <w:rsid w:val="1D84586F"/>
    <w:rsid w:val="1DFE7400"/>
    <w:rsid w:val="1E1B3B16"/>
    <w:rsid w:val="1F9A50E7"/>
    <w:rsid w:val="1FF76A1F"/>
    <w:rsid w:val="208539D6"/>
    <w:rsid w:val="216E6218"/>
    <w:rsid w:val="21C32ABB"/>
    <w:rsid w:val="228026A7"/>
    <w:rsid w:val="228A797A"/>
    <w:rsid w:val="22925F36"/>
    <w:rsid w:val="24D837D1"/>
    <w:rsid w:val="24ED56A6"/>
    <w:rsid w:val="2573204F"/>
    <w:rsid w:val="25A42208"/>
    <w:rsid w:val="26043D1C"/>
    <w:rsid w:val="26BE7ECF"/>
    <w:rsid w:val="27662D25"/>
    <w:rsid w:val="28CD46EB"/>
    <w:rsid w:val="294070BC"/>
    <w:rsid w:val="299047EF"/>
    <w:rsid w:val="29976B11"/>
    <w:rsid w:val="29F27ADF"/>
    <w:rsid w:val="2B6C37C8"/>
    <w:rsid w:val="2BE1394C"/>
    <w:rsid w:val="2C775A9F"/>
    <w:rsid w:val="2C9C1BF3"/>
    <w:rsid w:val="2CBF5B6F"/>
    <w:rsid w:val="2CC008FB"/>
    <w:rsid w:val="2CC75772"/>
    <w:rsid w:val="2D0B693B"/>
    <w:rsid w:val="2D8D2497"/>
    <w:rsid w:val="2D967344"/>
    <w:rsid w:val="2E1A05A1"/>
    <w:rsid w:val="2E254102"/>
    <w:rsid w:val="2E6E3CFB"/>
    <w:rsid w:val="2F2C1714"/>
    <w:rsid w:val="301F52AD"/>
    <w:rsid w:val="30872969"/>
    <w:rsid w:val="31434FCB"/>
    <w:rsid w:val="31550AC2"/>
    <w:rsid w:val="32470AEB"/>
    <w:rsid w:val="32CC5F04"/>
    <w:rsid w:val="32CE6B16"/>
    <w:rsid w:val="3330481B"/>
    <w:rsid w:val="339F1FBF"/>
    <w:rsid w:val="33CA5530"/>
    <w:rsid w:val="33DFD4A3"/>
    <w:rsid w:val="33E91944"/>
    <w:rsid w:val="34383A30"/>
    <w:rsid w:val="34945B3E"/>
    <w:rsid w:val="36F23375"/>
    <w:rsid w:val="37411FAD"/>
    <w:rsid w:val="375C0B95"/>
    <w:rsid w:val="37E14A6C"/>
    <w:rsid w:val="38776F5F"/>
    <w:rsid w:val="389E6A42"/>
    <w:rsid w:val="39E72DD8"/>
    <w:rsid w:val="3A0A3805"/>
    <w:rsid w:val="3AEC16A9"/>
    <w:rsid w:val="3B422ECD"/>
    <w:rsid w:val="3B5563E6"/>
    <w:rsid w:val="3BD038FF"/>
    <w:rsid w:val="3C0C72CD"/>
    <w:rsid w:val="3C531020"/>
    <w:rsid w:val="3CC72F54"/>
    <w:rsid w:val="3D111A77"/>
    <w:rsid w:val="3D14166A"/>
    <w:rsid w:val="3D7418AE"/>
    <w:rsid w:val="3D954E00"/>
    <w:rsid w:val="3DC6320C"/>
    <w:rsid w:val="3DE128C6"/>
    <w:rsid w:val="3E2D328B"/>
    <w:rsid w:val="3E5134FA"/>
    <w:rsid w:val="3EFF67B6"/>
    <w:rsid w:val="3F430501"/>
    <w:rsid w:val="3F7FFC0E"/>
    <w:rsid w:val="3F8C3FE1"/>
    <w:rsid w:val="407A02DD"/>
    <w:rsid w:val="409B6C50"/>
    <w:rsid w:val="40C1415E"/>
    <w:rsid w:val="40C854ED"/>
    <w:rsid w:val="411E6EBB"/>
    <w:rsid w:val="41411018"/>
    <w:rsid w:val="41B1779B"/>
    <w:rsid w:val="420049FD"/>
    <w:rsid w:val="433938E8"/>
    <w:rsid w:val="44B615E2"/>
    <w:rsid w:val="4537567F"/>
    <w:rsid w:val="45C56F6D"/>
    <w:rsid w:val="45EC0F5C"/>
    <w:rsid w:val="46275586"/>
    <w:rsid w:val="472114B3"/>
    <w:rsid w:val="472F438D"/>
    <w:rsid w:val="480600C0"/>
    <w:rsid w:val="49342039"/>
    <w:rsid w:val="49511FDE"/>
    <w:rsid w:val="49A07481"/>
    <w:rsid w:val="4A9C216B"/>
    <w:rsid w:val="4B2652EA"/>
    <w:rsid w:val="4C6714A7"/>
    <w:rsid w:val="4D751040"/>
    <w:rsid w:val="4DF91710"/>
    <w:rsid w:val="4E481D34"/>
    <w:rsid w:val="4EE367D5"/>
    <w:rsid w:val="504F7091"/>
    <w:rsid w:val="509176A9"/>
    <w:rsid w:val="50BB2F32"/>
    <w:rsid w:val="50BF5E83"/>
    <w:rsid w:val="512D3678"/>
    <w:rsid w:val="51C615D4"/>
    <w:rsid w:val="52B97ED6"/>
    <w:rsid w:val="547B382A"/>
    <w:rsid w:val="55432093"/>
    <w:rsid w:val="55480C59"/>
    <w:rsid w:val="554966D4"/>
    <w:rsid w:val="55B6370E"/>
    <w:rsid w:val="563E3D66"/>
    <w:rsid w:val="567D44B9"/>
    <w:rsid w:val="56E55706"/>
    <w:rsid w:val="57D56322"/>
    <w:rsid w:val="57F63C2E"/>
    <w:rsid w:val="5867225C"/>
    <w:rsid w:val="58B2640F"/>
    <w:rsid w:val="5939268C"/>
    <w:rsid w:val="59552A16"/>
    <w:rsid w:val="599947F9"/>
    <w:rsid w:val="59E15073"/>
    <w:rsid w:val="5A20384C"/>
    <w:rsid w:val="5AA26167"/>
    <w:rsid w:val="5B2829B8"/>
    <w:rsid w:val="5B49125D"/>
    <w:rsid w:val="5B4B2B4A"/>
    <w:rsid w:val="5B8C0224"/>
    <w:rsid w:val="5BAD2843"/>
    <w:rsid w:val="5C3727C0"/>
    <w:rsid w:val="5C3F2F33"/>
    <w:rsid w:val="5CF80AB0"/>
    <w:rsid w:val="5D027239"/>
    <w:rsid w:val="5D270DF1"/>
    <w:rsid w:val="5D924166"/>
    <w:rsid w:val="5E0170EE"/>
    <w:rsid w:val="5ED66053"/>
    <w:rsid w:val="5F1871E8"/>
    <w:rsid w:val="600D03CE"/>
    <w:rsid w:val="60C45638"/>
    <w:rsid w:val="6118702B"/>
    <w:rsid w:val="6147705B"/>
    <w:rsid w:val="62774225"/>
    <w:rsid w:val="62B252E8"/>
    <w:rsid w:val="62C658F3"/>
    <w:rsid w:val="62E01DCA"/>
    <w:rsid w:val="637F40D1"/>
    <w:rsid w:val="63871C62"/>
    <w:rsid w:val="648562E9"/>
    <w:rsid w:val="653A078B"/>
    <w:rsid w:val="654625A2"/>
    <w:rsid w:val="65D26342"/>
    <w:rsid w:val="6671147A"/>
    <w:rsid w:val="6678180E"/>
    <w:rsid w:val="66FF15DE"/>
    <w:rsid w:val="673B324C"/>
    <w:rsid w:val="6A1F76BD"/>
    <w:rsid w:val="6A3D70B5"/>
    <w:rsid w:val="6A4C5F97"/>
    <w:rsid w:val="6AE0139C"/>
    <w:rsid w:val="6AE10DD5"/>
    <w:rsid w:val="6CA97D11"/>
    <w:rsid w:val="6D4A65CE"/>
    <w:rsid w:val="6DD56F92"/>
    <w:rsid w:val="6E5D4C17"/>
    <w:rsid w:val="6E916EC6"/>
    <w:rsid w:val="6ECC3E89"/>
    <w:rsid w:val="6EF758B3"/>
    <w:rsid w:val="6F204BC4"/>
    <w:rsid w:val="6F5D5C56"/>
    <w:rsid w:val="6F887A72"/>
    <w:rsid w:val="702E686B"/>
    <w:rsid w:val="71045574"/>
    <w:rsid w:val="714006FA"/>
    <w:rsid w:val="71946BA2"/>
    <w:rsid w:val="719941B8"/>
    <w:rsid w:val="7262271A"/>
    <w:rsid w:val="72623056"/>
    <w:rsid w:val="72E8136F"/>
    <w:rsid w:val="73640199"/>
    <w:rsid w:val="73D31750"/>
    <w:rsid w:val="7419338E"/>
    <w:rsid w:val="74F63199"/>
    <w:rsid w:val="76726D86"/>
    <w:rsid w:val="76781054"/>
    <w:rsid w:val="76B36C8E"/>
    <w:rsid w:val="76FB6D7B"/>
    <w:rsid w:val="780E6EF1"/>
    <w:rsid w:val="78647FFA"/>
    <w:rsid w:val="78A84CE1"/>
    <w:rsid w:val="78B31630"/>
    <w:rsid w:val="7A41116B"/>
    <w:rsid w:val="7A8428C6"/>
    <w:rsid w:val="7A991DC5"/>
    <w:rsid w:val="7AA5772A"/>
    <w:rsid w:val="7B304A9C"/>
    <w:rsid w:val="7B9C6116"/>
    <w:rsid w:val="7C7C003C"/>
    <w:rsid w:val="7C815F74"/>
    <w:rsid w:val="7C85389C"/>
    <w:rsid w:val="7C9C3600"/>
    <w:rsid w:val="7D2777E2"/>
    <w:rsid w:val="7DB87774"/>
    <w:rsid w:val="7EA05231"/>
    <w:rsid w:val="7EEE3DD3"/>
    <w:rsid w:val="7F28A178"/>
    <w:rsid w:val="7F3472CE"/>
    <w:rsid w:val="7F8A77EC"/>
    <w:rsid w:val="7F965165"/>
    <w:rsid w:val="7FF872C5"/>
    <w:rsid w:val="BFF91A97"/>
    <w:rsid w:val="FD9FD6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9"/>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54"/>
    <w:qFormat/>
    <w:uiPriority w:val="0"/>
    <w:pPr>
      <w:keepNext/>
      <w:keepLines/>
      <w:spacing w:before="260" w:after="260" w:line="413" w:lineRule="auto"/>
      <w:outlineLvl w:val="2"/>
    </w:pPr>
    <w:rPr>
      <w:b/>
      <w:sz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rPr>
  </w:style>
  <w:style w:type="paragraph" w:styleId="6">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600" w:leftChars="400" w:hanging="200" w:hangingChars="200"/>
    </w:pPr>
    <w:rPr>
      <w:sz w:val="24"/>
    </w:rPr>
  </w:style>
  <w:style w:type="paragraph" w:styleId="12">
    <w:name w:val="toc 7"/>
    <w:basedOn w:val="1"/>
    <w:next w:val="1"/>
    <w:qFormat/>
    <w:uiPriority w:val="0"/>
    <w:pPr>
      <w:ind w:left="1200" w:leftChars="1200"/>
    </w:pPr>
  </w:style>
  <w:style w:type="paragraph" w:styleId="13">
    <w:name w:val="List Number 2"/>
    <w:basedOn w:val="1"/>
    <w:qFormat/>
    <w:uiPriority w:val="0"/>
    <w:pPr>
      <w:numPr>
        <w:ilvl w:val="0"/>
        <w:numId w:val="1"/>
      </w:numPr>
      <w:tabs>
        <w:tab w:val="left" w:pos="780"/>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252"/>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index 7"/>
    <w:basedOn w:val="1"/>
    <w:next w:val="1"/>
    <w:qFormat/>
    <w:uiPriority w:val="0"/>
    <w:pPr>
      <w:ind w:left="2520"/>
    </w:pPr>
  </w:style>
  <w:style w:type="paragraph" w:styleId="24">
    <w:name w:val="Body Text Indent"/>
    <w:basedOn w:val="1"/>
    <w:link w:val="259"/>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line="360" w:lineRule="auto"/>
      <w:ind w:left="200" w:leftChars="200"/>
    </w:pPr>
    <w:rPr>
      <w:sz w:val="24"/>
    </w:r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800" w:leftChars="800"/>
    </w:pPr>
  </w:style>
  <w:style w:type="paragraph" w:styleId="30">
    <w:name w:val="toc 3"/>
    <w:basedOn w:val="1"/>
    <w:next w:val="1"/>
    <w:qFormat/>
    <w:uiPriority w:val="39"/>
    <w:pPr>
      <w:ind w:left="400" w:leftChars="400"/>
    </w:pPr>
  </w:style>
  <w:style w:type="paragraph" w:styleId="31">
    <w:name w:val="Plain Text"/>
    <w:basedOn w:val="1"/>
    <w:qFormat/>
    <w:uiPriority w:val="0"/>
    <w:rPr>
      <w:rFonts w:ascii="宋体"/>
      <w:sz w:val="21"/>
    </w:rPr>
  </w:style>
  <w:style w:type="paragraph" w:styleId="32">
    <w:name w:val="toc 8"/>
    <w:basedOn w:val="1"/>
    <w:next w:val="1"/>
    <w:qFormat/>
    <w:uiPriority w:val="0"/>
    <w:pPr>
      <w:ind w:left="1400" w:leftChars="1400"/>
    </w:pPr>
  </w:style>
  <w:style w:type="paragraph" w:styleId="33">
    <w:name w:val="Date"/>
    <w:basedOn w:val="1"/>
    <w:next w:val="1"/>
    <w:link w:val="250"/>
    <w:qFormat/>
    <w:uiPriority w:val="0"/>
  </w:style>
  <w:style w:type="paragraph" w:styleId="34">
    <w:name w:val="Body Text Indent 2"/>
    <w:basedOn w:val="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800" w:leftChars="800"/>
    </w:pPr>
    <w:rPr>
      <w:sz w:val="24"/>
    </w:rPr>
  </w:style>
  <w:style w:type="paragraph" w:styleId="40">
    <w:name w:val="toc 4"/>
    <w:basedOn w:val="1"/>
    <w:next w:val="1"/>
    <w:qFormat/>
    <w:uiPriority w:val="0"/>
    <w:pPr>
      <w:ind w:left="60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1000" w:leftChars="1000"/>
    </w:pPr>
  </w:style>
  <w:style w:type="paragraph" w:styleId="43">
    <w:name w:val="List 5"/>
    <w:basedOn w:val="1"/>
    <w:qFormat/>
    <w:uiPriority w:val="0"/>
    <w:pPr>
      <w:adjustRightInd w:val="0"/>
      <w:snapToGrid w:val="0"/>
      <w:spacing w:line="360" w:lineRule="auto"/>
      <w:ind w:left="10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200" w:leftChars="200"/>
    </w:pPr>
  </w:style>
  <w:style w:type="paragraph" w:styleId="47">
    <w:name w:val="toc 9"/>
    <w:basedOn w:val="1"/>
    <w:next w:val="1"/>
    <w:qFormat/>
    <w:uiPriority w:val="0"/>
    <w:pPr>
      <w:ind w:left="160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800" w:leftChars="600" w:hanging="200" w:hangingChars="200"/>
    </w:pPr>
    <w:rPr>
      <w:sz w:val="24"/>
    </w:rPr>
  </w:style>
  <w:style w:type="paragraph" w:styleId="50">
    <w:name w:val="List Continue 2"/>
    <w:basedOn w:val="1"/>
    <w:qFormat/>
    <w:uiPriority w:val="0"/>
    <w:pPr>
      <w:adjustRightInd w:val="0"/>
      <w:snapToGrid w:val="0"/>
      <w:spacing w:after="120" w:line="360" w:lineRule="auto"/>
      <w:ind w:left="400" w:leftChars="400"/>
    </w:pPr>
    <w:rPr>
      <w:sz w:val="24"/>
    </w:rPr>
  </w:style>
  <w:style w:type="paragraph" w:styleId="51">
    <w:name w:val="Normal (Web)"/>
    <w:basedOn w:val="1"/>
    <w:qFormat/>
    <w:uiPriority w:val="0"/>
    <w:pPr>
      <w:widowControl/>
      <w:spacing w:before="100" w:beforeAutospacing="1" w:after="100" w:afterAutospacing="1"/>
      <w:jc w:val="left"/>
    </w:pPr>
    <w:rPr>
      <w:rFonts w:ascii="宋体"/>
      <w:kern w:val="0"/>
      <w:sz w:val="24"/>
    </w:rPr>
  </w:style>
  <w:style w:type="paragraph" w:styleId="52">
    <w:name w:val="List Continue 3"/>
    <w:basedOn w:val="1"/>
    <w:qFormat/>
    <w:uiPriority w:val="0"/>
    <w:pPr>
      <w:adjustRightInd w:val="0"/>
      <w:snapToGrid w:val="0"/>
      <w:spacing w:after="120" w:line="360" w:lineRule="auto"/>
      <w:ind w:left="60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qFormat/>
    <w:uiPriority w:val="0"/>
    <w:pPr>
      <w:adjustRightInd/>
      <w:spacing w:line="240" w:lineRule="auto"/>
      <w:textAlignment w:val="auto"/>
    </w:pPr>
  </w:style>
  <w:style w:type="paragraph" w:styleId="56">
    <w:name w:val="Body Text First Indent"/>
    <w:basedOn w:val="22"/>
    <w:next w:val="57"/>
    <w:qFormat/>
    <w:uiPriority w:val="0"/>
    <w:pPr>
      <w:spacing w:line="360" w:lineRule="auto"/>
      <w:ind w:firstLine="420"/>
    </w:pPr>
    <w:rPr>
      <w:rFonts w:ascii="宋体"/>
      <w:sz w:val="24"/>
    </w:rPr>
  </w:style>
  <w:style w:type="paragraph" w:styleId="57">
    <w:name w:val="Body Text First Indent 2"/>
    <w:basedOn w:val="24"/>
    <w:next w:val="1"/>
    <w:qFormat/>
    <w:uiPriority w:val="0"/>
    <w:pPr>
      <w:spacing w:after="120" w:line="240" w:lineRule="auto"/>
      <w:ind w:left="200" w:leftChars="200" w:firstLine="200" w:firstLineChars="200"/>
    </w:p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68">
    <w:name w:val="正文 + 三号 Char"/>
    <w:qFormat/>
    <w:uiPriority w:val="0"/>
    <w:rPr>
      <w:rFonts w:eastAsia="宋体"/>
      <w:kern w:val="2"/>
      <w:sz w:val="21"/>
      <w:lang w:val="en-US" w:eastAsia="zh-CN"/>
    </w:rPr>
  </w:style>
  <w:style w:type="character" w:customStyle="1" w:styleId="69">
    <w:name w:val="正文文本缩进 Char"/>
    <w:qFormat/>
    <w:uiPriority w:val="0"/>
    <w:rPr>
      <w:kern w:val="2"/>
      <w:sz w:val="44"/>
    </w:rPr>
  </w:style>
  <w:style w:type="character" w:customStyle="1" w:styleId="70">
    <w:name w:val="日期 字符1"/>
    <w:qFormat/>
    <w:uiPriority w:val="0"/>
    <w:rPr>
      <w:rFonts w:ascii="Times New Roman" w:hAnsi="Times New Roman" w:eastAsia="宋体" w:cs="Times New Roman"/>
      <w:kern w:val="2"/>
      <w:sz w:val="28"/>
    </w:rPr>
  </w:style>
  <w:style w:type="character" w:customStyle="1" w:styleId="71">
    <w:name w:val="H2 Char"/>
    <w:qFormat/>
    <w:uiPriority w:val="0"/>
    <w:rPr>
      <w:rFonts w:ascii="Arial" w:hAnsi="Arial" w:eastAsia="宋体"/>
      <w:kern w:val="2"/>
      <w:sz w:val="28"/>
      <w:lang w:val="en-US" w:eastAsia="zh-CN"/>
    </w:rPr>
  </w:style>
  <w:style w:type="character" w:customStyle="1" w:styleId="72">
    <w:name w:val="无"/>
    <w:qFormat/>
    <w:uiPriority w:val="0"/>
    <w:rPr>
      <w:rFonts w:ascii="Times New Roman" w:hAnsi="Times New Roman" w:eastAsia="宋体" w:cs="Times New Roman"/>
    </w:rPr>
  </w:style>
  <w:style w:type="character" w:customStyle="1" w:styleId="73">
    <w:name w:val="日期 Char"/>
    <w:qFormat/>
    <w:uiPriority w:val="0"/>
    <w:rPr>
      <w:kern w:val="2"/>
      <w:sz w:val="28"/>
    </w:rPr>
  </w:style>
  <w:style w:type="paragraph" w:customStyle="1" w:styleId="74">
    <w:name w:val="(符号)五标题1.1.1"/>
    <w:basedOn w:val="1"/>
    <w:qFormat/>
    <w:uiPriority w:val="0"/>
    <w:pPr>
      <w:numPr>
        <w:ilvl w:val="2"/>
        <w:numId w:val="3"/>
      </w:numPr>
      <w:tabs>
        <w:tab w:val="left" w:pos="1000"/>
      </w:tabs>
      <w:spacing w:line="500" w:lineRule="exact"/>
    </w:pPr>
    <w:rPr>
      <w:rFonts w:ascii="宋体"/>
      <w:color w:val="000000"/>
      <w:sz w:val="24"/>
    </w:rPr>
  </w:style>
  <w:style w:type="character" w:customStyle="1" w:styleId="75">
    <w:name w:val="标题 3 Char1"/>
    <w:qFormat/>
    <w:uiPriority w:val="0"/>
    <w:rPr>
      <w:rFonts w:eastAsia="宋体"/>
      <w:b/>
      <w:kern w:val="2"/>
      <w:sz w:val="32"/>
      <w:lang w:val="en-US" w:eastAsia="zh-CN"/>
    </w:rPr>
  </w:style>
  <w:style w:type="character" w:customStyle="1" w:styleId="76">
    <w:name w:val="标题 3 字符1"/>
    <w:qFormat/>
    <w:uiPriority w:val="0"/>
    <w:rPr>
      <w:rFonts w:eastAsia="宋体"/>
      <w:b/>
      <w:kern w:val="2"/>
      <w:sz w:val="32"/>
      <w:lang w:val="en-US" w:eastAsia="zh-CN"/>
    </w:rPr>
  </w:style>
  <w:style w:type="character" w:customStyle="1" w:styleId="77">
    <w:name w:val="未命名11"/>
    <w:qFormat/>
    <w:uiPriority w:val="0"/>
    <w:rPr>
      <w:color w:val="77FFFF"/>
      <w:sz w:val="24"/>
    </w:rPr>
  </w:style>
  <w:style w:type="character" w:customStyle="1" w:styleId="78">
    <w:name w:val="小 Char"/>
    <w:qFormat/>
    <w:uiPriority w:val="0"/>
    <w:rPr>
      <w:rFonts w:ascii="宋体" w:eastAsia="宋体"/>
      <w:kern w:val="2"/>
      <w:sz w:val="21"/>
      <w:lang w:val="en-US" w:eastAsia="zh-CN" w:bidi="ar-SA"/>
    </w:rPr>
  </w:style>
  <w:style w:type="paragraph" w:customStyle="1" w:styleId="79">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0">
    <w:name w:val="标书正文:  0.74 厘米 Char1"/>
    <w:qFormat/>
    <w:uiPriority w:val="0"/>
    <w:rPr>
      <w:rFonts w:eastAsia="宋体"/>
      <w:kern w:val="2"/>
      <w:sz w:val="24"/>
      <w:lang w:val="en-US" w:eastAsia="zh-CN"/>
    </w:rPr>
  </w:style>
  <w:style w:type="character" w:customStyle="1" w:styleId="81">
    <w:name w:val="Char Char4"/>
    <w:qFormat/>
    <w:uiPriority w:val="0"/>
    <w:rPr>
      <w:rFonts w:eastAsia="宋体"/>
      <w:b/>
      <w:kern w:val="2"/>
      <w:sz w:val="21"/>
      <w:lang w:val="en-US" w:eastAsia="zh-CN"/>
    </w:rPr>
  </w:style>
  <w:style w:type="character" w:customStyle="1" w:styleId="82">
    <w:name w:val="title_emph1"/>
    <w:qFormat/>
    <w:uiPriority w:val="0"/>
    <w:rPr>
      <w:rFonts w:ascii="Arial" w:hAnsi="Arial"/>
      <w:b/>
      <w:sz w:val="20"/>
    </w:rPr>
  </w:style>
  <w:style w:type="character" w:customStyle="1" w:styleId="83">
    <w:name w:val="Table Heading Char Char"/>
    <w:qFormat/>
    <w:uiPriority w:val="0"/>
    <w:rPr>
      <w:rFonts w:ascii="Arial" w:hAnsi="Arial" w:eastAsia="黑体"/>
      <w:kern w:val="2"/>
      <w:sz w:val="18"/>
      <w:lang w:val="en-US" w:eastAsia="zh-CN"/>
    </w:rPr>
  </w:style>
  <w:style w:type="character" w:customStyle="1" w:styleId="84">
    <w:name w:val="正文文本缩进 字符1"/>
    <w:qFormat/>
    <w:uiPriority w:val="0"/>
    <w:rPr>
      <w:kern w:val="2"/>
      <w:sz w:val="44"/>
    </w:rPr>
  </w:style>
  <w:style w:type="character" w:customStyle="1" w:styleId="85">
    <w:name w:val="样式 宋体"/>
    <w:qFormat/>
    <w:uiPriority w:val="0"/>
    <w:rPr>
      <w:rFonts w:ascii="宋体" w:eastAsia="宋体"/>
      <w:sz w:val="28"/>
    </w:rPr>
  </w:style>
  <w:style w:type="character" w:customStyle="1" w:styleId="86">
    <w:name w:val="标题 2 字符1"/>
    <w:qFormat/>
    <w:uiPriority w:val="0"/>
    <w:rPr>
      <w:rFonts w:ascii="宋体" w:eastAsia="宋体" w:cs="Times New Roman"/>
      <w:kern w:val="2"/>
      <w:sz w:val="28"/>
    </w:rPr>
  </w:style>
  <w:style w:type="character" w:customStyle="1" w:styleId="87">
    <w:name w:val="Char Char5"/>
    <w:qFormat/>
    <w:uiPriority w:val="0"/>
    <w:rPr>
      <w:rFonts w:ascii="Arial" w:hAnsi="Arial" w:eastAsia="宋体"/>
      <w:b/>
      <w:smallCaps/>
      <w:kern w:val="28"/>
      <w:sz w:val="36"/>
      <w:lang w:val="en-US" w:eastAsia="en-US"/>
    </w:rPr>
  </w:style>
  <w:style w:type="paragraph" w:customStyle="1" w:styleId="88">
    <w:name w:val="列表段落1"/>
    <w:basedOn w:val="1"/>
    <w:qFormat/>
    <w:uiPriority w:val="0"/>
    <w:pPr>
      <w:ind w:firstLine="200" w:firstLineChars="200"/>
    </w:pPr>
    <w:rPr>
      <w:sz w:val="21"/>
      <w:szCs w:val="22"/>
    </w:rPr>
  </w:style>
  <w:style w:type="character" w:customStyle="1" w:styleId="89">
    <w:name w:val="Char Char2"/>
    <w:qFormat/>
    <w:uiPriority w:val="0"/>
    <w:rPr>
      <w:rFonts w:eastAsia="宋体"/>
      <w:kern w:val="2"/>
      <w:sz w:val="18"/>
      <w:lang w:val="en-US" w:eastAsia="zh-CN"/>
    </w:rPr>
  </w:style>
  <w:style w:type="character" w:customStyle="1" w:styleId="90">
    <w:name w:val="标题 2 Char"/>
    <w:qFormat/>
    <w:uiPriority w:val="0"/>
    <w:rPr>
      <w:rFonts w:ascii="Arial" w:hAnsi="Arial" w:eastAsia="黑体"/>
      <w:b/>
      <w:kern w:val="2"/>
      <w:sz w:val="32"/>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6"/>
    <w:qFormat/>
    <w:uiPriority w:val="0"/>
    <w:rPr>
      <w:rFonts w:ascii="仿宋_GB2312" w:eastAsia="仿宋_GB2312"/>
      <w:kern w:val="2"/>
      <w:sz w:val="32"/>
    </w:rPr>
  </w:style>
  <w:style w:type="character" w:customStyle="1" w:styleId="93">
    <w:name w:val="content-white1"/>
    <w:qFormat/>
    <w:uiPriority w:val="0"/>
    <w:rPr>
      <w:rFonts w:ascii="_x000B__x000C_" w:hAnsi="_x000B__x000C_"/>
      <w:color w:val="auto"/>
      <w:sz w:val="18"/>
      <w:u w:val="none"/>
    </w:rPr>
  </w:style>
  <w:style w:type="character" w:customStyle="1" w:styleId="94">
    <w:name w:val="fontstyle01"/>
    <w:qFormat/>
    <w:uiPriority w:val="0"/>
    <w:rPr>
      <w:rFonts w:ascii="宋体" w:eastAsia="宋体"/>
      <w:color w:val="000000"/>
      <w:sz w:val="24"/>
      <w:szCs w:val="24"/>
    </w:rPr>
  </w:style>
  <w:style w:type="character" w:customStyle="1" w:styleId="95">
    <w:name w:val="Char Char7"/>
    <w:qFormat/>
    <w:uiPriority w:val="0"/>
    <w:rPr>
      <w:rFonts w:ascii="宋体" w:eastAsia="宋体"/>
      <w:kern w:val="2"/>
      <w:sz w:val="28"/>
    </w:rPr>
  </w:style>
  <w:style w:type="character" w:customStyle="1" w:styleId="96">
    <w:name w:val="标题 3 Char"/>
    <w:qFormat/>
    <w:uiPriority w:val="0"/>
    <w:rPr>
      <w:rFonts w:eastAsia="宋体"/>
      <w:b/>
      <w:kern w:val="2"/>
      <w:sz w:val="32"/>
      <w:lang w:val="en-US" w:eastAsia="zh-CN"/>
    </w:rPr>
  </w:style>
  <w:style w:type="character" w:customStyle="1" w:styleId="97">
    <w:name w:val="crowed11"/>
    <w:qFormat/>
    <w:uiPriority w:val="0"/>
    <w:rPr>
      <w:rFonts w:ascii="_x000B__x000C_" w:hAnsi="_x000B__x000C_"/>
      <w:sz w:val="24"/>
    </w:rPr>
  </w:style>
  <w:style w:type="paragraph" w:customStyle="1" w:styleId="98">
    <w:name w:val="文字"/>
    <w:basedOn w:val="1"/>
    <w:qFormat/>
    <w:uiPriority w:val="0"/>
    <w:pPr>
      <w:tabs>
        <w:tab w:val="left" w:pos="8520"/>
      </w:tabs>
      <w:spacing w:line="312" w:lineRule="auto"/>
      <w:ind w:right="-210" w:firstLine="556"/>
    </w:pPr>
    <w:rPr>
      <w:rFonts w:ascii="宋体"/>
    </w:rPr>
  </w:style>
  <w:style w:type="character" w:customStyle="1" w:styleId="99">
    <w:name w:val="Char Char3"/>
    <w:qFormat/>
    <w:uiPriority w:val="0"/>
    <w:rPr>
      <w:rFonts w:eastAsia="宋体"/>
      <w:kern w:val="2"/>
      <w:sz w:val="18"/>
      <w:lang w:val="en-US" w:eastAsia="zh-CN"/>
    </w:rPr>
  </w:style>
  <w:style w:type="character" w:customStyle="1" w:styleId="100">
    <w:name w:val="font1"/>
    <w:qFormat/>
    <w:uiPriority w:val="0"/>
    <w:rPr>
      <w:color w:val="000000"/>
      <w:sz w:val="18"/>
    </w:rPr>
  </w:style>
  <w:style w:type="character" w:customStyle="1" w:styleId="101">
    <w:name w:val="v151"/>
    <w:qFormat/>
    <w:uiPriority w:val="0"/>
    <w:rPr>
      <w:sz w:val="18"/>
    </w:rPr>
  </w:style>
  <w:style w:type="character" w:customStyle="1" w:styleId="102">
    <w:name w:val="Char Char11"/>
    <w:qFormat/>
    <w:uiPriority w:val="0"/>
    <w:rPr>
      <w:rFonts w:ascii="宋体"/>
      <w:kern w:val="2"/>
      <w:sz w:val="28"/>
    </w:rPr>
  </w:style>
  <w:style w:type="character" w:customStyle="1" w:styleId="103">
    <w:name w:val="Char Char"/>
    <w:qFormat/>
    <w:uiPriority w:val="0"/>
    <w:rPr>
      <w:rFonts w:ascii="宋体" w:eastAsia="宋体"/>
      <w:kern w:val="2"/>
      <w:sz w:val="24"/>
      <w:lang w:val="en-US" w:eastAsia="zh-CN" w:bidi="ar-SA"/>
    </w:rPr>
  </w:style>
  <w:style w:type="paragraph" w:customStyle="1" w:styleId="104">
    <w:name w:val="样式 文档正文 Char + (西文) 宋体 (中文) 宋体 小四 黑色"/>
    <w:basedOn w:val="1"/>
    <w:qFormat/>
    <w:uiPriority w:val="0"/>
    <w:pPr>
      <w:adjustRightInd w:val="0"/>
      <w:snapToGrid w:val="0"/>
      <w:spacing w:line="360" w:lineRule="auto"/>
      <w:ind w:firstLine="567"/>
      <w:textAlignment w:val="baseline"/>
    </w:pPr>
    <w:rPr>
      <w:rFonts w:ascii="宋体"/>
      <w:color w:val="000000"/>
      <w:sz w:val="24"/>
      <w:szCs w:val="24"/>
    </w:rPr>
  </w:style>
  <w:style w:type="character" w:customStyle="1" w:styleId="105">
    <w:name w:val="_Style 122"/>
    <w:qFormat/>
    <w:uiPriority w:val="0"/>
    <w:rPr>
      <w:color w:val="605E5C"/>
      <w:shd w:val="clear" w:color="auto" w:fill="E1DFDD"/>
    </w:rPr>
  </w:style>
  <w:style w:type="character" w:customStyle="1" w:styleId="106">
    <w:name w:val="top-det1"/>
    <w:qFormat/>
    <w:uiPriority w:val="0"/>
    <w:rPr>
      <w:b/>
      <w:color w:val="000000"/>
    </w:rPr>
  </w:style>
  <w:style w:type="paragraph" w:customStyle="1" w:styleId="10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首行缩进 1"/>
    <w:basedOn w:val="1"/>
    <w:qFormat/>
    <w:uiPriority w:val="0"/>
    <w:pPr>
      <w:spacing w:after="120" w:line="360" w:lineRule="auto"/>
      <w:ind w:firstLine="200" w:firstLineChars="200"/>
    </w:pPr>
    <w:rPr>
      <w:sz w:val="24"/>
    </w:rPr>
  </w:style>
  <w:style w:type="paragraph" w:customStyle="1" w:styleId="110">
    <w:name w:val="IN Feature"/>
    <w:next w:val="11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13">
    <w:name w:val="Table Contents"/>
    <w:basedOn w:val="22"/>
    <w:qFormat/>
    <w:uiPriority w:val="0"/>
    <w:pPr>
      <w:suppressAutoHyphens/>
      <w:jc w:val="left"/>
    </w:pPr>
    <w:rPr>
      <w:rFonts w:ascii="Times New Roman" w:hAnsi="Times New Roman" w:eastAsia="Times New Roman"/>
      <w:kern w:val="0"/>
      <w:sz w:val="24"/>
    </w:rPr>
  </w:style>
  <w:style w:type="paragraph" w:customStyle="1" w:styleId="11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5">
    <w:name w:val="1.正文"/>
    <w:basedOn w:val="1"/>
    <w:qFormat/>
    <w:uiPriority w:val="0"/>
    <w:pPr>
      <w:spacing w:line="360" w:lineRule="auto"/>
      <w:ind w:left="225" w:leftChars="225" w:firstLine="225" w:firstLineChars="225"/>
    </w:pPr>
    <w:rPr>
      <w:sz w:val="24"/>
    </w:rPr>
  </w:style>
  <w:style w:type="paragraph" w:customStyle="1" w:styleId="11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17">
    <w:name w:val="正文文本 21"/>
    <w:basedOn w:val="1"/>
    <w:qFormat/>
    <w:uiPriority w:val="0"/>
    <w:pPr>
      <w:adjustRightInd w:val="0"/>
      <w:spacing w:before="120" w:line="360" w:lineRule="auto"/>
      <w:ind w:firstLine="480"/>
      <w:textAlignment w:val="baseline"/>
    </w:pPr>
    <w:rPr>
      <w:sz w:val="24"/>
    </w:rPr>
  </w:style>
  <w:style w:type="paragraph" w:customStyle="1" w:styleId="1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9">
    <w:name w:val="标准正文"/>
    <w:basedOn w:val="24"/>
    <w:qFormat/>
    <w:uiPriority w:val="0"/>
    <w:pPr>
      <w:spacing w:before="60" w:after="60" w:line="360" w:lineRule="auto"/>
      <w:ind w:left="0" w:firstLine="482"/>
    </w:pPr>
    <w:rPr>
      <w:rFonts w:ascii="Arial" w:hAnsi="Arial"/>
      <w:sz w:val="24"/>
    </w:rPr>
  </w:style>
  <w:style w:type="paragraph" w:customStyle="1" w:styleId="120">
    <w:name w:val="段落正文"/>
    <w:basedOn w:val="1"/>
    <w:qFormat/>
    <w:uiPriority w:val="0"/>
    <w:pPr>
      <w:spacing w:beforeLines="50" w:line="360" w:lineRule="auto"/>
      <w:ind w:firstLine="200" w:firstLineChars="200"/>
    </w:pPr>
    <w:rPr>
      <w:spacing w:val="2"/>
      <w:sz w:val="24"/>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二级列表"/>
    <w:basedOn w:val="120"/>
    <w:next w:val="120"/>
    <w:qFormat/>
    <w:uiPriority w:val="0"/>
    <w:pPr>
      <w:tabs>
        <w:tab w:val="left" w:pos="2120"/>
      </w:tabs>
      <w:ind w:firstLine="0" w:firstLineChars="0"/>
    </w:pPr>
    <w:rPr>
      <w:b/>
    </w:rPr>
  </w:style>
  <w:style w:type="paragraph" w:customStyle="1" w:styleId="123">
    <w:name w:val="表文字"/>
    <w:qFormat/>
    <w:uiPriority w:val="0"/>
    <w:rPr>
      <w:rFonts w:ascii="宋体" w:hAnsi="Times New Roman" w:eastAsia="宋体" w:cs="Times New Roman"/>
      <w:kern w:val="2"/>
      <w:lang w:val="en-US" w:eastAsia="zh-CN" w:bidi="ar-SA"/>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摘要"/>
    <w:basedOn w:val="1"/>
    <w:next w:val="3"/>
    <w:qFormat/>
    <w:uiPriority w:val="0"/>
    <w:pPr>
      <w:spacing w:line="360" w:lineRule="auto"/>
    </w:pPr>
    <w:rPr>
      <w:rFonts w:eastAsia="黑体"/>
      <w:sz w:val="20"/>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28">
    <w:name w:val="正文4"/>
    <w:basedOn w:val="1"/>
    <w:qFormat/>
    <w:uiPriority w:val="0"/>
    <w:pPr>
      <w:tabs>
        <w:tab w:val="left" w:pos="1275"/>
      </w:tabs>
      <w:spacing w:before="60" w:after="60" w:line="360" w:lineRule="auto"/>
      <w:ind w:left="1105" w:leftChars="400" w:hanging="705"/>
    </w:pPr>
    <w:rPr>
      <w:sz w:val="24"/>
    </w:rPr>
  </w:style>
  <w:style w:type="paragraph" w:customStyle="1" w:styleId="12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30">
    <w:name w:val="Style Heading 3h3Heading 3 - oldLevel 3 HeadH3level_3PIM 3se..."/>
    <w:basedOn w:val="4"/>
    <w:qFormat/>
    <w:uiPriority w:val="0"/>
    <w:pPr>
      <w:tabs>
        <w:tab w:val="left" w:pos="0"/>
        <w:tab w:val="left" w:pos="709"/>
      </w:tabs>
      <w:ind w:left="1620" w:hanging="360"/>
    </w:pPr>
  </w:style>
  <w:style w:type="paragraph" w:customStyle="1" w:styleId="13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2">
    <w:name w:val="样式 标题 1 + 居中 段前: 6 磅 段后: 6 磅 行距: 1.5 倍行距"/>
    <w:basedOn w:val="2"/>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3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34">
    <w:name w:val="列表项目"/>
    <w:basedOn w:val="1"/>
    <w:qFormat/>
    <w:uiPriority w:val="0"/>
    <w:pPr>
      <w:numPr>
        <w:ilvl w:val="0"/>
        <w:numId w:val="5"/>
      </w:numPr>
      <w:tabs>
        <w:tab w:val="left" w:pos="420"/>
      </w:tabs>
      <w:spacing w:line="288" w:lineRule="auto"/>
      <w:ind w:left="400" w:leftChars="200" w:hanging="200" w:hangingChars="200"/>
    </w:pPr>
    <w:rPr>
      <w:sz w:val="21"/>
    </w:rPr>
  </w:style>
  <w:style w:type="paragraph" w:customStyle="1" w:styleId="135">
    <w:name w:val="00"/>
    <w:basedOn w:val="1"/>
    <w:qFormat/>
    <w:uiPriority w:val="0"/>
    <w:pPr>
      <w:autoSpaceDE w:val="0"/>
      <w:autoSpaceDN w:val="0"/>
      <w:adjustRightInd w:val="0"/>
      <w:jc w:val="left"/>
    </w:pPr>
    <w:rPr>
      <w:rFonts w:ascii="黑体" w:eastAsia="黑体"/>
      <w:b/>
      <w:kern w:val="0"/>
      <w:sz w:val="20"/>
    </w:rPr>
  </w:style>
  <w:style w:type="paragraph" w:customStyle="1" w:styleId="136">
    <w:name w:val="正文 + 三号"/>
    <w:basedOn w:val="1"/>
    <w:qFormat/>
    <w:uiPriority w:val="0"/>
    <w:rPr>
      <w:sz w:val="21"/>
    </w:rPr>
  </w:style>
  <w:style w:type="paragraph" w:customStyle="1" w:styleId="137">
    <w:name w:val="章标题"/>
    <w:next w:val="1"/>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8">
    <w:name w:val="一级条标题"/>
    <w:basedOn w:val="137"/>
    <w:next w:val="121"/>
    <w:qFormat/>
    <w:uiPriority w:val="0"/>
    <w:pPr>
      <w:numPr>
        <w:ilvl w:val="0"/>
        <w:numId w:val="0"/>
      </w:numPr>
      <w:ind w:left="525"/>
      <w:outlineLvl w:val="2"/>
    </w:pPr>
    <w:rPr>
      <w:sz w:val="21"/>
    </w:rPr>
  </w:style>
  <w:style w:type="paragraph" w:customStyle="1" w:styleId="139">
    <w:name w:val="二级条标题"/>
    <w:basedOn w:val="138"/>
    <w:next w:val="121"/>
    <w:qFormat/>
    <w:uiPriority w:val="0"/>
    <w:pPr>
      <w:ind w:left="840"/>
      <w:outlineLvl w:val="3"/>
    </w:pPr>
  </w:style>
  <w:style w:type="paragraph" w:customStyle="1" w:styleId="140">
    <w:name w:val="文本框样式1"/>
    <w:basedOn w:val="1"/>
    <w:qFormat/>
    <w:uiPriority w:val="0"/>
    <w:pPr>
      <w:adjustRightInd w:val="0"/>
      <w:snapToGrid w:val="0"/>
      <w:spacing w:before="60" w:line="180" w:lineRule="exact"/>
      <w:jc w:val="center"/>
    </w:pPr>
    <w:rPr>
      <w:sz w:val="21"/>
    </w:rPr>
  </w:style>
  <w:style w:type="paragraph" w:customStyle="1" w:styleId="14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2">
    <w:name w:val="af"/>
    <w:basedOn w:val="1"/>
    <w:qFormat/>
    <w:uiPriority w:val="0"/>
    <w:pPr>
      <w:widowControl/>
      <w:spacing w:line="300" w:lineRule="atLeast"/>
      <w:jc w:val="left"/>
    </w:pPr>
    <w:rPr>
      <w:rFonts w:ascii="宋体"/>
      <w:kern w:val="0"/>
      <w:sz w:val="18"/>
    </w:rPr>
  </w:style>
  <w:style w:type="paragraph" w:customStyle="1" w:styleId="14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44">
    <w:name w:val="没有缩进（为图形使用）"/>
    <w:basedOn w:val="1"/>
    <w:qFormat/>
    <w:uiPriority w:val="0"/>
    <w:pPr>
      <w:spacing w:before="120" w:after="120" w:line="360" w:lineRule="auto"/>
    </w:pPr>
    <w:rPr>
      <w:sz w:val="24"/>
    </w:rPr>
  </w:style>
  <w:style w:type="paragraph" w:customStyle="1" w:styleId="145">
    <w:name w:val="样式1"/>
    <w:basedOn w:val="5"/>
    <w:qFormat/>
    <w:uiPriority w:val="0"/>
    <w:pPr>
      <w:tabs>
        <w:tab w:val="left" w:pos="720"/>
      </w:tabs>
      <w:spacing w:before="500" w:after="260" w:line="560" w:lineRule="atLeast"/>
      <w:ind w:left="420" w:hanging="420"/>
    </w:pPr>
  </w:style>
  <w:style w:type="paragraph" w:customStyle="1" w:styleId="146">
    <w:name w:val="文章正文"/>
    <w:basedOn w:val="1"/>
    <w:qFormat/>
    <w:uiPriority w:val="0"/>
    <w:pPr>
      <w:ind w:firstLine="200" w:firstLineChars="200"/>
    </w:pPr>
    <w:rPr>
      <w:rFonts w:ascii="仿宋_GB2312" w:eastAsia="仿宋_GB2312"/>
      <w:color w:val="000000"/>
    </w:rPr>
  </w:style>
  <w:style w:type="paragraph" w:customStyle="1" w:styleId="14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Char Char Char Char Char"/>
    <w:basedOn w:val="1"/>
    <w:qFormat/>
    <w:uiPriority w:val="0"/>
    <w:pPr>
      <w:tabs>
        <w:tab w:val="left" w:pos="425"/>
      </w:tabs>
      <w:ind w:left="1620" w:hanging="360"/>
    </w:pPr>
    <w:rPr>
      <w:rFonts w:ascii="Tahoma" w:hAnsi="Tahoma"/>
      <w:sz w:val="24"/>
    </w:rPr>
  </w:style>
  <w:style w:type="paragraph" w:customStyle="1" w:styleId="149">
    <w:name w:val="默认段落字体 Para Char Char Char Char Char Char Char"/>
    <w:basedOn w:val="1"/>
    <w:qFormat/>
    <w:uiPriority w:val="0"/>
    <w:rPr>
      <w:rFonts w:ascii="Tahoma" w:hAnsi="Tahoma"/>
      <w:sz w:val="24"/>
    </w:rPr>
  </w:style>
  <w:style w:type="paragraph" w:customStyle="1" w:styleId="150">
    <w:name w:val="样式3"/>
    <w:basedOn w:val="2"/>
    <w:next w:val="2"/>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图片文字"/>
    <w:basedOn w:val="1"/>
    <w:qFormat/>
    <w:uiPriority w:val="0"/>
    <w:pPr>
      <w:spacing w:line="240" w:lineRule="atLeast"/>
      <w:jc w:val="center"/>
    </w:pPr>
    <w:rPr>
      <w:sz w:val="21"/>
    </w:rPr>
  </w:style>
  <w:style w:type="paragraph" w:customStyle="1" w:styleId="154">
    <w:name w:val="样式 宋体 五号 两端对齐 行距: 单倍行距"/>
    <w:basedOn w:val="1"/>
    <w:qFormat/>
    <w:uiPriority w:val="0"/>
    <w:pPr>
      <w:adjustRightInd w:val="0"/>
      <w:textAlignment w:val="baseline"/>
    </w:pPr>
    <w:rPr>
      <w:rFonts w:ascii="宋体"/>
      <w:kern w:val="0"/>
      <w:sz w:val="21"/>
    </w:rPr>
  </w:style>
  <w:style w:type="paragraph" w:customStyle="1" w:styleId="155">
    <w:name w:val="_Style 173"/>
    <w:qFormat/>
    <w:uiPriority w:val="0"/>
    <w:rPr>
      <w:rFonts w:ascii="Calibri" w:hAnsi="Calibri" w:eastAsia="宋体" w:cs="Times New Roman"/>
      <w:kern w:val="2"/>
      <w:sz w:val="21"/>
      <w:lang w:val="en-US" w:eastAsia="zh-CN" w:bidi="ar-SA"/>
    </w:rPr>
  </w:style>
  <w:style w:type="paragraph" w:customStyle="1" w:styleId="1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7">
    <w:name w:val="Title - Date"/>
    <w:basedOn w:val="54"/>
    <w:next w:val="1"/>
    <w:qFormat/>
    <w:uiPriority w:val="0"/>
    <w:pPr>
      <w:spacing w:before="240" w:after="720"/>
    </w:pPr>
    <w:rPr>
      <w:sz w:val="28"/>
    </w:rPr>
  </w:style>
  <w:style w:type="paragraph" w:customStyle="1" w:styleId="15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1">
    <w:name w:val="Note"/>
    <w:basedOn w:val="1"/>
    <w:qFormat/>
    <w:uiPriority w:val="0"/>
    <w:pPr>
      <w:pBdr>
        <w:top w:val="single" w:color="auto" w:sz="12" w:space="3"/>
        <w:bottom w:val="single" w:color="auto" w:sz="12" w:space="3"/>
      </w:pBdr>
      <w:spacing w:line="360" w:lineRule="auto"/>
    </w:pPr>
    <w:rPr>
      <w:sz w:val="24"/>
    </w:rPr>
  </w:style>
  <w:style w:type="paragraph" w:customStyle="1" w:styleId="162">
    <w:name w:val="Bullets"/>
    <w:basedOn w:val="1"/>
    <w:qFormat/>
    <w:uiPriority w:val="0"/>
    <w:pPr>
      <w:widowControl/>
      <w:adjustRightInd w:val="0"/>
      <w:snapToGrid w:val="0"/>
      <w:spacing w:before="60" w:after="60"/>
    </w:pPr>
    <w:rPr>
      <w:kern w:val="0"/>
      <w:sz w:val="24"/>
      <w:lang w:val="en-GB"/>
    </w:rPr>
  </w:style>
  <w:style w:type="paragraph" w:customStyle="1" w:styleId="163">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4">
    <w:name w:val="表格内文字"/>
    <w:basedOn w:val="31"/>
    <w:qFormat/>
    <w:uiPriority w:val="0"/>
    <w:pPr>
      <w:adjustRightInd w:val="0"/>
    </w:pPr>
    <w:rPr>
      <w:color w:val="000000"/>
      <w:lang w:val="en-GB"/>
    </w:rPr>
  </w:style>
  <w:style w:type="paragraph" w:customStyle="1" w:styleId="165">
    <w:name w:val="Char2 Char Char Char Char Char Char"/>
    <w:basedOn w:val="1"/>
    <w:qFormat/>
    <w:uiPriority w:val="0"/>
    <w:rPr>
      <w:rFonts w:ascii="仿宋_GB2312" w:hAnsi="仿宋_GB2312"/>
      <w:b/>
      <w:sz w:val="30"/>
    </w:rPr>
  </w:style>
  <w:style w:type="paragraph" w:customStyle="1" w:styleId="166">
    <w:name w:val="样式 正文缩进正文（首行缩进两字）表正文正文非缩进特点标题4段1 + 首行缩进:  2 字符"/>
    <w:basedOn w:val="15"/>
    <w:qFormat/>
    <w:uiPriority w:val="0"/>
    <w:pPr>
      <w:ind w:firstLine="200" w:firstLineChars="200"/>
    </w:pPr>
  </w:style>
  <w:style w:type="paragraph" w:customStyle="1" w:styleId="16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6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9">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72">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73">
    <w:name w:val="Char Char1 Char"/>
    <w:basedOn w:val="1"/>
    <w:qFormat/>
    <w:uiPriority w:val="0"/>
    <w:rPr>
      <w:rFonts w:ascii="Tahoma" w:hAnsi="Tahoma"/>
      <w:sz w:val="24"/>
      <w:szCs w:val="24"/>
    </w:rPr>
  </w:style>
  <w:style w:type="paragraph" w:customStyle="1" w:styleId="17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5">
    <w:name w:val="附录1"/>
    <w:basedOn w:val="1"/>
    <w:next w:val="1"/>
    <w:qFormat/>
    <w:uiPriority w:val="0"/>
    <w:pPr>
      <w:tabs>
        <w:tab w:val="left" w:pos="1304"/>
      </w:tabs>
      <w:ind w:left="425" w:hanging="425"/>
      <w:outlineLvl w:val="0"/>
    </w:pPr>
    <w:rPr>
      <w:rFonts w:ascii="黑体" w:eastAsia="黑体"/>
      <w:b/>
      <w:sz w:val="44"/>
    </w:rPr>
  </w:style>
  <w:style w:type="paragraph" w:customStyle="1" w:styleId="176">
    <w:name w:val="样式2"/>
    <w:basedOn w:val="5"/>
    <w:qFormat/>
    <w:uiPriority w:val="0"/>
    <w:pPr>
      <w:numPr>
        <w:ilvl w:val="0"/>
        <w:numId w:val="9"/>
      </w:numPr>
      <w:spacing w:before="560" w:line="400" w:lineRule="exact"/>
      <w:jc w:val="center"/>
      <w:outlineLvl w:val="0"/>
    </w:pPr>
    <w:rPr>
      <w:b w:val="0"/>
      <w:sz w:val="44"/>
    </w:rPr>
  </w:style>
  <w:style w:type="paragraph" w:customStyle="1" w:styleId="177">
    <w:name w:val="样式 首行缩进:  0.74 厘米"/>
    <w:basedOn w:val="1"/>
    <w:qFormat/>
    <w:uiPriority w:val="0"/>
    <w:pPr>
      <w:spacing w:line="360" w:lineRule="auto"/>
      <w:ind w:firstLine="420"/>
    </w:pPr>
    <w:rPr>
      <w:sz w:val="24"/>
    </w:rPr>
  </w:style>
  <w:style w:type="paragraph" w:customStyle="1" w:styleId="178">
    <w:name w:val="简单回函地址"/>
    <w:basedOn w:val="1"/>
    <w:qFormat/>
    <w:uiPriority w:val="0"/>
    <w:pPr>
      <w:adjustRightInd w:val="0"/>
      <w:snapToGrid w:val="0"/>
      <w:spacing w:line="360" w:lineRule="auto"/>
    </w:pPr>
    <w:rPr>
      <w:sz w:val="24"/>
    </w:rPr>
  </w:style>
  <w:style w:type="paragraph" w:customStyle="1" w:styleId="179">
    <w:name w:val="内容标题"/>
    <w:basedOn w:val="17"/>
    <w:qFormat/>
    <w:uiPriority w:val="0"/>
    <w:rPr>
      <w:rFonts w:ascii="Tahoma" w:hAnsi="Tahoma"/>
      <w:sz w:val="24"/>
    </w:rPr>
  </w:style>
  <w:style w:type="paragraph" w:customStyle="1" w:styleId="180">
    <w:name w:val="1"/>
    <w:basedOn w:val="1"/>
    <w:next w:val="31"/>
    <w:link w:val="251"/>
    <w:qFormat/>
    <w:uiPriority w:val="0"/>
    <w:rPr>
      <w:rFonts w:ascii="宋体"/>
      <w:sz w:val="21"/>
    </w:rPr>
  </w:style>
  <w:style w:type="paragraph" w:customStyle="1" w:styleId="181">
    <w:name w:val="_Style 3"/>
    <w:basedOn w:val="1"/>
    <w:qFormat/>
    <w:uiPriority w:val="0"/>
    <w:pPr>
      <w:ind w:firstLine="200" w:firstLineChars="200"/>
    </w:pPr>
    <w:rPr>
      <w:sz w:val="21"/>
      <w:szCs w:val="24"/>
    </w:rPr>
  </w:style>
  <w:style w:type="paragraph" w:customStyle="1" w:styleId="182">
    <w:name w:val="关键词"/>
    <w:basedOn w:val="1"/>
    <w:next w:val="1"/>
    <w:qFormat/>
    <w:uiPriority w:val="0"/>
    <w:pPr>
      <w:spacing w:line="360" w:lineRule="auto"/>
    </w:pPr>
    <w:rPr>
      <w:rFonts w:eastAsia="黑体"/>
      <w:sz w:val="20"/>
    </w:rPr>
  </w:style>
  <w:style w:type="paragraph" w:customStyle="1" w:styleId="183">
    <w:name w:val="style1"/>
    <w:basedOn w:val="1"/>
    <w:qFormat/>
    <w:uiPriority w:val="0"/>
    <w:pPr>
      <w:widowControl/>
      <w:spacing w:before="100" w:beforeAutospacing="1" w:after="100" w:afterAutospacing="1"/>
      <w:jc w:val="left"/>
    </w:pPr>
    <w:rPr>
      <w:rFonts w:ascii="宋体"/>
      <w:kern w:val="0"/>
      <w:sz w:val="21"/>
    </w:rPr>
  </w:style>
  <w:style w:type="paragraph" w:customStyle="1" w:styleId="18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5">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Title - Revision"/>
    <w:basedOn w:val="54"/>
    <w:qFormat/>
    <w:uiPriority w:val="0"/>
    <w:pPr>
      <w:spacing w:before="720"/>
    </w:pPr>
  </w:style>
  <w:style w:type="paragraph" w:customStyle="1" w:styleId="188">
    <w:name w:val="标题3——2"/>
    <w:basedOn w:val="4"/>
    <w:next w:val="56"/>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189">
    <w:name w:val="列出段落1"/>
    <w:basedOn w:val="1"/>
    <w:qFormat/>
    <w:uiPriority w:val="0"/>
    <w:pPr>
      <w:ind w:firstLine="200" w:firstLineChars="200"/>
    </w:pPr>
    <w:rPr>
      <w:sz w:val="21"/>
      <w:szCs w:val="24"/>
    </w:rPr>
  </w:style>
  <w:style w:type="paragraph" w:customStyle="1" w:styleId="190">
    <w:name w:val="Char1 Char Char Char"/>
    <w:basedOn w:val="1"/>
    <w:qFormat/>
    <w:uiPriority w:val="0"/>
    <w:rPr>
      <w:rFonts w:ascii="Tahoma" w:hAnsi="Tahoma"/>
      <w:sz w:val="30"/>
    </w:rPr>
  </w:style>
  <w:style w:type="paragraph" w:customStyle="1" w:styleId="191">
    <w:name w:val="移动五期"/>
    <w:basedOn w:val="1"/>
    <w:qFormat/>
    <w:uiPriority w:val="0"/>
    <w:pPr>
      <w:spacing w:line="360" w:lineRule="auto"/>
      <w:ind w:firstLine="454"/>
    </w:pPr>
    <w:rPr>
      <w:rFonts w:ascii="宋体"/>
      <w:sz w:val="24"/>
    </w:rPr>
  </w:style>
  <w:style w:type="paragraph" w:customStyle="1" w:styleId="19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93">
    <w:name w:val="Char Char Char Char Char Char Char"/>
    <w:basedOn w:val="17"/>
    <w:qFormat/>
    <w:uiPriority w:val="0"/>
    <w:rPr>
      <w:rFonts w:ascii="宋体"/>
    </w:rPr>
  </w:style>
  <w:style w:type="paragraph" w:customStyle="1" w:styleId="194">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5">
    <w:name w:val="Char Char Char Char Char Char Char Char Char Char Char Char Char Char Char Char"/>
    <w:basedOn w:val="1"/>
    <w:qFormat/>
    <w:uiPriority w:val="0"/>
    <w:pPr>
      <w:tabs>
        <w:tab w:val="left" w:pos="360"/>
      </w:tabs>
    </w:pPr>
    <w:rPr>
      <w:sz w:val="24"/>
    </w:rPr>
  </w:style>
  <w:style w:type="paragraph" w:customStyle="1" w:styleId="196">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1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99">
    <w:name w:val="标题2"/>
    <w:basedOn w:val="3"/>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202">
    <w:name w:val="标书正文:  0.74 厘米"/>
    <w:basedOn w:val="1"/>
    <w:qFormat/>
    <w:uiPriority w:val="0"/>
    <w:pPr>
      <w:snapToGrid w:val="0"/>
      <w:spacing w:line="360" w:lineRule="auto"/>
      <w:ind w:firstLine="420"/>
    </w:pPr>
    <w:rPr>
      <w:sz w:val="24"/>
    </w:rPr>
  </w:style>
  <w:style w:type="paragraph" w:customStyle="1" w:styleId="203">
    <w:name w:val="Char1"/>
    <w:basedOn w:val="1"/>
    <w:qFormat/>
    <w:uiPriority w:val="0"/>
    <w:rPr>
      <w:sz w:val="21"/>
    </w:rPr>
  </w:style>
  <w:style w:type="paragraph" w:customStyle="1" w:styleId="204">
    <w:name w:val="正文（首行不缩进）"/>
    <w:basedOn w:val="1"/>
    <w:qFormat/>
    <w:uiPriority w:val="0"/>
    <w:pPr>
      <w:autoSpaceDE w:val="0"/>
      <w:autoSpaceDN w:val="0"/>
      <w:adjustRightInd w:val="0"/>
      <w:spacing w:line="360" w:lineRule="auto"/>
      <w:jc w:val="left"/>
    </w:pPr>
    <w:rPr>
      <w:kern w:val="0"/>
      <w:sz w:val="21"/>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标题无"/>
    <w:basedOn w:val="1"/>
    <w:qFormat/>
    <w:uiPriority w:val="0"/>
    <w:pPr>
      <w:spacing w:line="360" w:lineRule="auto"/>
    </w:pPr>
    <w:rPr>
      <w:sz w:val="24"/>
    </w:rPr>
  </w:style>
  <w:style w:type="paragraph" w:customStyle="1" w:styleId="207">
    <w:name w:val="首行缩进"/>
    <w:basedOn w:val="1"/>
    <w:qFormat/>
    <w:uiPriority w:val="0"/>
    <w:pPr>
      <w:numPr>
        <w:ilvl w:val="0"/>
        <w:numId w:val="12"/>
      </w:numPr>
      <w:spacing w:line="360" w:lineRule="auto"/>
    </w:pPr>
    <w:rPr>
      <w:rFonts w:eastAsia="仿宋_GB2312"/>
    </w:rPr>
  </w:style>
  <w:style w:type="paragraph" w:customStyle="1" w:styleId="208">
    <w:name w:val="附录3"/>
    <w:basedOn w:val="1"/>
    <w:next w:val="1"/>
    <w:qFormat/>
    <w:uiPriority w:val="0"/>
    <w:pPr>
      <w:tabs>
        <w:tab w:val="left" w:pos="851"/>
      </w:tabs>
      <w:ind w:left="425" w:hanging="425"/>
      <w:outlineLvl w:val="2"/>
    </w:pPr>
    <w:rPr>
      <w:rFonts w:eastAsia="黑体"/>
      <w:b/>
      <w:sz w:val="32"/>
    </w:rPr>
  </w:style>
  <w:style w:type="paragraph" w:customStyle="1" w:styleId="209">
    <w:name w:val="Char Char14 Char Char"/>
    <w:basedOn w:val="1"/>
    <w:qFormat/>
    <w:uiPriority w:val="0"/>
    <w:rPr>
      <w:sz w:val="21"/>
      <w:szCs w:val="24"/>
    </w:rPr>
  </w:style>
  <w:style w:type="paragraph" w:customStyle="1" w:styleId="210">
    <w:name w:val="样式1xz"/>
    <w:basedOn w:val="1"/>
    <w:qFormat/>
    <w:uiPriority w:val="0"/>
    <w:pPr>
      <w:tabs>
        <w:tab w:val="left" w:pos="1050"/>
        <w:tab w:val="right" w:leader="dot" w:pos="8296"/>
      </w:tabs>
    </w:pPr>
    <w:rPr>
      <w:caps/>
      <w:spacing w:val="20"/>
      <w:sz w:val="24"/>
    </w:rPr>
  </w:style>
  <w:style w:type="paragraph" w:customStyle="1" w:styleId="211">
    <w:name w:val="表头文本"/>
    <w:qFormat/>
    <w:uiPriority w:val="0"/>
    <w:pPr>
      <w:jc w:val="center"/>
    </w:pPr>
    <w:rPr>
      <w:rFonts w:ascii="Arial" w:hAnsi="Arial" w:eastAsia="宋体" w:cs="Times New Roman"/>
      <w:b/>
      <w:sz w:val="21"/>
      <w:lang w:val="en-US" w:eastAsia="zh-CN" w:bidi="ar-SA"/>
    </w:rPr>
  </w:style>
  <w:style w:type="paragraph" w:customStyle="1" w:styleId="212">
    <w:name w:val="Char Char Char"/>
    <w:basedOn w:val="1"/>
    <w:qFormat/>
    <w:uiPriority w:val="0"/>
    <w:rPr>
      <w:rFonts w:ascii="Tahoma" w:hAnsi="Tahoma"/>
      <w:sz w:val="24"/>
    </w:rPr>
  </w:style>
  <w:style w:type="paragraph" w:customStyle="1" w:styleId="213">
    <w:name w:val="Char Char 字元 字元 字元 Char Char Char Char"/>
    <w:basedOn w:val="1"/>
    <w:qFormat/>
    <w:uiPriority w:val="0"/>
    <w:pPr>
      <w:adjustRightInd w:val="0"/>
      <w:spacing w:line="360" w:lineRule="auto"/>
    </w:pPr>
    <w:rPr>
      <w:kern w:val="0"/>
      <w:sz w:val="24"/>
    </w:rPr>
  </w:style>
  <w:style w:type="paragraph" w:customStyle="1" w:styleId="2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表号"/>
    <w:basedOn w:val="1"/>
    <w:qFormat/>
    <w:uiPriority w:val="0"/>
    <w:pPr>
      <w:numPr>
        <w:ilvl w:val="0"/>
        <w:numId w:val="13"/>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21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0">
    <w:name w:val="Char Char Char Char Char Char Char1"/>
    <w:basedOn w:val="1"/>
    <w:qFormat/>
    <w:uiPriority w:val="0"/>
    <w:rPr>
      <w:rFonts w:ascii="Tahoma" w:hAnsi="Tahoma"/>
      <w:sz w:val="24"/>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4">
    <w:name w:val="表头样式"/>
    <w:basedOn w:val="1"/>
    <w:qFormat/>
    <w:uiPriority w:val="0"/>
    <w:pPr>
      <w:autoSpaceDE w:val="0"/>
      <w:autoSpaceDN w:val="0"/>
      <w:adjustRightInd w:val="0"/>
      <w:spacing w:line="360" w:lineRule="auto"/>
      <w:jc w:val="left"/>
    </w:pPr>
    <w:rPr>
      <w:b/>
      <w:kern w:val="0"/>
      <w:sz w:val="21"/>
    </w:rPr>
  </w:style>
  <w:style w:type="paragraph" w:customStyle="1" w:styleId="2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6">
    <w:name w:val="CSS1级正文 Char"/>
    <w:basedOn w:val="22"/>
    <w:qFormat/>
    <w:uiPriority w:val="0"/>
    <w:pPr>
      <w:adjustRightInd w:val="0"/>
      <w:snapToGrid w:val="0"/>
      <w:spacing w:line="360" w:lineRule="auto"/>
      <w:ind w:firstLine="480"/>
    </w:pPr>
    <w:rPr>
      <w:rFonts w:ascii="Times New Roman" w:hAnsi="Times New Roman" w:eastAsia="宋体"/>
      <w:sz w:val="24"/>
    </w:rPr>
  </w:style>
  <w:style w:type="paragraph" w:customStyle="1" w:styleId="22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29">
    <w:name w:val="文本1"/>
    <w:basedOn w:val="1"/>
    <w:qFormat/>
    <w:uiPriority w:val="0"/>
    <w:pPr>
      <w:adjustRightInd w:val="0"/>
      <w:spacing w:line="312" w:lineRule="atLeast"/>
      <w:jc w:val="center"/>
      <w:textAlignment w:val="baseline"/>
    </w:pPr>
    <w:rPr>
      <w:kern w:val="0"/>
      <w:sz w:val="18"/>
    </w:rPr>
  </w:style>
  <w:style w:type="paragraph" w:customStyle="1" w:styleId="230">
    <w:name w:val="图例"/>
    <w:basedOn w:val="1"/>
    <w:qFormat/>
    <w:uiPriority w:val="0"/>
    <w:pPr>
      <w:spacing w:before="120" w:after="120" w:line="360" w:lineRule="auto"/>
      <w:jc w:val="center"/>
    </w:pPr>
    <w:rPr>
      <w:rFonts w:eastAsia="仿宋_GB2312"/>
      <w:b/>
      <w:sz w:val="24"/>
    </w:rPr>
  </w:style>
  <w:style w:type="paragraph" w:customStyle="1" w:styleId="231">
    <w:name w:val="Char2"/>
    <w:basedOn w:val="1"/>
    <w:qFormat/>
    <w:uiPriority w:val="0"/>
    <w:pPr>
      <w:spacing w:line="240" w:lineRule="atLeast"/>
      <w:ind w:left="420" w:firstLine="420"/>
    </w:pPr>
    <w:rPr>
      <w:kern w:val="0"/>
      <w:sz w:val="21"/>
    </w:rPr>
  </w:style>
  <w:style w:type="paragraph" w:customStyle="1" w:styleId="232">
    <w:name w:val="可研正文"/>
    <w:basedOn w:val="22"/>
    <w:qFormat/>
    <w:uiPriority w:val="0"/>
    <w:pPr>
      <w:adjustRightInd w:val="0"/>
      <w:snapToGrid w:val="0"/>
      <w:spacing w:line="440" w:lineRule="exact"/>
      <w:ind w:firstLine="567"/>
    </w:pPr>
    <w:rPr>
      <w:sz w:val="28"/>
    </w:rPr>
  </w:style>
  <w:style w:type="paragraph" w:customStyle="1" w:styleId="233">
    <w:name w:val="编号正文"/>
    <w:basedOn w:val="197"/>
    <w:qFormat/>
    <w:uiPriority w:val="0"/>
    <w:pPr>
      <w:snapToGrid/>
      <w:spacing w:line="360" w:lineRule="auto"/>
      <w:ind w:left="1407" w:hanging="1047"/>
      <w:jc w:val="left"/>
    </w:pPr>
    <w:rPr>
      <w:rFonts w:eastAsia="仿宋_GB2312"/>
    </w:rPr>
  </w:style>
  <w:style w:type="paragraph" w:customStyle="1" w:styleId="2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5">
    <w:name w:val="正文表格"/>
    <w:basedOn w:val="1"/>
    <w:qFormat/>
    <w:uiPriority w:val="0"/>
    <w:pPr>
      <w:adjustRightInd w:val="0"/>
      <w:spacing w:before="40" w:after="40"/>
    </w:pPr>
    <w:rPr>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正文字缩2字"/>
    <w:basedOn w:val="1"/>
    <w:qFormat/>
    <w:uiPriority w:val="0"/>
    <w:pPr>
      <w:spacing w:before="60" w:after="60" w:line="360" w:lineRule="auto"/>
      <w:ind w:left="200" w:leftChars="200" w:firstLine="200" w:firstLineChars="200"/>
    </w:pPr>
    <w:rPr>
      <w:sz w:val="24"/>
    </w:rPr>
  </w:style>
  <w:style w:type="paragraph" w:customStyle="1" w:styleId="238">
    <w:name w:val="样式4"/>
    <w:basedOn w:val="5"/>
    <w:qFormat/>
    <w:uiPriority w:val="0"/>
    <w:pPr>
      <w:adjustRightInd w:val="0"/>
      <w:snapToGrid w:val="0"/>
    </w:pPr>
  </w:style>
  <w:style w:type="paragraph" w:customStyle="1" w:styleId="239">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4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41">
    <w:name w:val="样式 宋体 五号 行距: 单倍行距"/>
    <w:basedOn w:val="1"/>
    <w:qFormat/>
    <w:uiPriority w:val="0"/>
    <w:pPr>
      <w:adjustRightInd w:val="0"/>
      <w:jc w:val="left"/>
    </w:pPr>
    <w:rPr>
      <w:rFonts w:ascii="宋体"/>
      <w:kern w:val="0"/>
      <w:sz w:val="21"/>
    </w:rPr>
  </w:style>
  <w:style w:type="paragraph" w:customStyle="1" w:styleId="242">
    <w:name w:val="表格文本"/>
    <w:qFormat/>
    <w:uiPriority w:val="0"/>
    <w:pPr>
      <w:tabs>
        <w:tab w:val="decimal" w:pos="0"/>
      </w:tabs>
    </w:pPr>
    <w:rPr>
      <w:rFonts w:ascii="Arial" w:hAnsi="Arial" w:eastAsia="宋体" w:cs="Times New Roman"/>
      <w:sz w:val="21"/>
      <w:lang w:val="en-US" w:eastAsia="zh-CN" w:bidi="ar-SA"/>
    </w:rPr>
  </w:style>
  <w:style w:type="paragraph" w:customStyle="1" w:styleId="243">
    <w:name w:val="Char1 Char Char Char1"/>
    <w:basedOn w:val="1"/>
    <w:qFormat/>
    <w:uiPriority w:val="0"/>
    <w:rPr>
      <w:rFonts w:ascii="Tahoma" w:hAnsi="Tahoma"/>
      <w:sz w:val="24"/>
    </w:rPr>
  </w:style>
  <w:style w:type="paragraph" w:customStyle="1" w:styleId="244">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5">
    <w:name w:val="样式 行距: 1.5 倍行距1"/>
    <w:basedOn w:val="1"/>
    <w:qFormat/>
    <w:uiPriority w:val="0"/>
    <w:pPr>
      <w:snapToGrid w:val="0"/>
    </w:pPr>
    <w:rPr>
      <w:sz w:val="21"/>
    </w:rPr>
  </w:style>
  <w:style w:type="paragraph" w:customStyle="1" w:styleId="246">
    <w:name w:val="正文缩进_0"/>
    <w:basedOn w:val="1"/>
    <w:qFormat/>
    <w:uiPriority w:val="0"/>
    <w:pPr>
      <w:ind w:firstLine="420"/>
    </w:pPr>
    <w:rPr>
      <w:rFonts w:ascii="Times New Roman" w:hAnsi="Times New Roman" w:eastAsia="Times New Roman"/>
      <w:kern w:val="0"/>
      <w:sz w:val="24"/>
      <w:szCs w:val="24"/>
    </w:rPr>
  </w:style>
  <w:style w:type="paragraph" w:customStyle="1" w:styleId="247">
    <w:name w:val="修订1"/>
    <w:qFormat/>
    <w:uiPriority w:val="0"/>
    <w:rPr>
      <w:rFonts w:ascii="Calibri" w:hAnsi="Calibri" w:eastAsia="宋体" w:cs="Times New Roman"/>
      <w:kern w:val="2"/>
      <w:sz w:val="28"/>
      <w:lang w:val="en-US" w:eastAsia="zh-CN" w:bidi="ar-SA"/>
    </w:rPr>
  </w:style>
  <w:style w:type="paragraph" w:customStyle="1" w:styleId="248">
    <w:name w:val="修订2"/>
    <w:qFormat/>
    <w:uiPriority w:val="0"/>
    <w:rPr>
      <w:rFonts w:ascii="Calibri" w:hAnsi="Calibri" w:eastAsia="宋体" w:cs="Times New Roman"/>
      <w:kern w:val="2"/>
      <w:sz w:val="28"/>
      <w:lang w:val="en-US" w:eastAsia="zh-CN" w:bidi="ar-SA"/>
    </w:rPr>
  </w:style>
  <w:style w:type="paragraph" w:customStyle="1" w:styleId="249">
    <w:name w:val="修订3"/>
    <w:qFormat/>
    <w:uiPriority w:val="99"/>
    <w:rPr>
      <w:rFonts w:ascii="Calibri" w:hAnsi="Calibri" w:eastAsia="宋体" w:cs="Times New Roman"/>
      <w:kern w:val="2"/>
      <w:sz w:val="28"/>
      <w:lang w:val="en-US" w:eastAsia="zh-CN" w:bidi="ar-SA"/>
    </w:rPr>
  </w:style>
  <w:style w:type="character" w:customStyle="1" w:styleId="250">
    <w:name w:val="日期 字符"/>
    <w:link w:val="33"/>
    <w:qFormat/>
    <w:uiPriority w:val="0"/>
    <w:rPr>
      <w:rFonts w:ascii="Calibri" w:hAnsi="Calibri"/>
      <w:kern w:val="2"/>
      <w:sz w:val="28"/>
    </w:rPr>
  </w:style>
  <w:style w:type="character" w:customStyle="1" w:styleId="251">
    <w:name w:val="1 Char Char"/>
    <w:link w:val="180"/>
    <w:qFormat/>
    <w:uiPriority w:val="0"/>
    <w:rPr>
      <w:rFonts w:ascii="宋体" w:hAnsi="Calibri"/>
      <w:kern w:val="2"/>
      <w:sz w:val="21"/>
    </w:rPr>
  </w:style>
  <w:style w:type="character" w:customStyle="1" w:styleId="252">
    <w:name w:val="批注文字 字符"/>
    <w:link w:val="19"/>
    <w:qFormat/>
    <w:uiPriority w:val="0"/>
    <w:rPr>
      <w:rFonts w:ascii="Calibri" w:hAnsi="Calibri"/>
      <w:sz w:val="24"/>
    </w:rPr>
  </w:style>
  <w:style w:type="paragraph" w:customStyle="1" w:styleId="253">
    <w:name w:val="修订4"/>
    <w:hidden/>
    <w:semiHidden/>
    <w:qFormat/>
    <w:uiPriority w:val="99"/>
    <w:rPr>
      <w:rFonts w:ascii="Calibri" w:hAnsi="Calibri" w:eastAsia="宋体" w:cs="Times New Roman"/>
      <w:kern w:val="2"/>
      <w:sz w:val="28"/>
      <w:lang w:val="en-US" w:eastAsia="zh-CN" w:bidi="ar-SA"/>
    </w:rPr>
  </w:style>
  <w:style w:type="character" w:customStyle="1" w:styleId="254">
    <w:name w:val="标题 3 字符"/>
    <w:link w:val="4"/>
    <w:qFormat/>
    <w:uiPriority w:val="0"/>
    <w:rPr>
      <w:rFonts w:ascii="Calibri" w:hAnsi="Calibri"/>
      <w:b/>
      <w:kern w:val="2"/>
      <w:sz w:val="32"/>
    </w:rPr>
  </w:style>
  <w:style w:type="paragraph" w:customStyle="1" w:styleId="255">
    <w:name w:val="列出段落5"/>
    <w:basedOn w:val="1"/>
    <w:qFormat/>
    <w:uiPriority w:val="99"/>
    <w:pPr>
      <w:ind w:firstLine="420" w:firstLineChars="200"/>
    </w:pPr>
    <w:rPr>
      <w:rFonts w:ascii="Times New Roman" w:hAnsi="Times New Roman"/>
    </w:rPr>
  </w:style>
  <w:style w:type="paragraph" w:customStyle="1" w:styleId="256">
    <w:name w:val="修订5"/>
    <w:hidden/>
    <w:semiHidden/>
    <w:qFormat/>
    <w:uiPriority w:val="99"/>
    <w:rPr>
      <w:rFonts w:ascii="Calibri" w:hAnsi="Calibri" w:eastAsia="宋体" w:cs="Times New Roman"/>
      <w:kern w:val="2"/>
      <w:sz w:val="28"/>
      <w:lang w:val="en-US" w:eastAsia="zh-CN" w:bidi="ar-SA"/>
    </w:rPr>
  </w:style>
  <w:style w:type="paragraph" w:customStyle="1" w:styleId="257">
    <w:name w:val="修订6"/>
    <w:hidden/>
    <w:unhideWhenUsed/>
    <w:qFormat/>
    <w:uiPriority w:val="99"/>
    <w:rPr>
      <w:rFonts w:ascii="Calibri" w:hAnsi="Calibri" w:eastAsia="宋体" w:cs="Times New Roman"/>
      <w:kern w:val="2"/>
      <w:sz w:val="28"/>
      <w:lang w:val="en-US" w:eastAsia="zh-CN" w:bidi="ar-SA"/>
    </w:rPr>
  </w:style>
  <w:style w:type="paragraph" w:customStyle="1" w:styleId="258">
    <w:name w:val="修订7"/>
    <w:hidden/>
    <w:unhideWhenUsed/>
    <w:qFormat/>
    <w:uiPriority w:val="99"/>
    <w:rPr>
      <w:rFonts w:ascii="Calibri" w:hAnsi="Calibri" w:eastAsia="宋体" w:cs="Times New Roman"/>
      <w:kern w:val="2"/>
      <w:sz w:val="28"/>
      <w:lang w:val="en-US" w:eastAsia="zh-CN" w:bidi="ar-SA"/>
    </w:rPr>
  </w:style>
  <w:style w:type="character" w:customStyle="1" w:styleId="259">
    <w:name w:val="正文文本缩进 字符"/>
    <w:link w:val="24"/>
    <w:qFormat/>
    <w:uiPriority w:val="0"/>
    <w:rPr>
      <w:rFonts w:ascii="Calibri" w:hAnsi="Calibri"/>
      <w:kern w:val="2"/>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6695</Words>
  <Characters>7047</Characters>
  <Lines>148</Lines>
  <Paragraphs>41</Paragraphs>
  <TotalTime>5</TotalTime>
  <ScaleCrop>false</ScaleCrop>
  <LinksUpToDate>false</LinksUpToDate>
  <CharactersWithSpaces>7218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2025-04-25T09:38:00Z</dcterms:created>
  <dc:creator>罗成</dc:creator>
  <cp:lastModifiedBy>asus</cp:lastModifiedBy>
  <cp:lastPrinted>2022-03-04T19:10:00Z</cp:lastPrinted>
  <dcterms:modified xsi:type="dcterms:W3CDTF">2025-04-28T01:58:37Z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AF293186C6A347289AE84808F096CD9D_13</vt:lpwstr>
  </property>
  <property fmtid="{D5CDD505-2E9C-101B-9397-08002B2CF9AE}" pid="4" name="KSOTemplateDocerSaveRecord">
    <vt:lpwstr>eyJoZGlkIjoiNDBjYWU4ZjgyYTY3NWY0MjIwMzJkOGNhODc4YTdjMWQifQ==</vt:lpwstr>
  </property>
</Properties>
</file>