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3315">
      <w:pPr>
        <w:spacing w:line="580" w:lineRule="exact"/>
        <w:rPr>
          <w:b w:val="0"/>
          <w:bCs w:val="0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32"/>
        </w:rPr>
        <w:t>附件</w:t>
      </w:r>
      <w:r>
        <w:rPr>
          <w:b w:val="0"/>
          <w:bCs w:val="0"/>
          <w:color w:val="000000"/>
          <w:szCs w:val="32"/>
        </w:rPr>
        <w:t>1</w:t>
      </w:r>
    </w:p>
    <w:p w14:paraId="1B28A4FF">
      <w:pPr>
        <w:spacing w:line="580" w:lineRule="exact"/>
        <w:jc w:val="center"/>
        <w:rPr>
          <w:rFonts w:ascii="方正小标宋_GBK" w:eastAsia="方正小标宋_GBK" w:cs="方正小标宋_GBK"/>
          <w:color w:val="000000"/>
          <w:sz w:val="44"/>
          <w:szCs w:val="44"/>
        </w:rPr>
      </w:pPr>
    </w:p>
    <w:p w14:paraId="0AD2A653">
      <w:pPr>
        <w:spacing w:line="580" w:lineRule="exact"/>
        <w:jc w:val="center"/>
        <w:rPr>
          <w:rFonts w:asci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2026年度商务高质量发展“揭榜挂帅”项目</w:t>
      </w:r>
    </w:p>
    <w:p w14:paraId="7543E0B5">
      <w:pPr>
        <w:spacing w:line="580" w:lineRule="exact"/>
        <w:jc w:val="center"/>
        <w:rPr>
          <w:rFonts w:asci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选题指南</w:t>
      </w:r>
    </w:p>
    <w:p w14:paraId="530DCF5C">
      <w:pPr>
        <w:spacing w:line="240" w:lineRule="auto"/>
        <w:ind w:firstLine="640" w:firstLineChars="200"/>
        <w:rPr>
          <w:color w:val="000000"/>
        </w:rPr>
      </w:pPr>
      <w:r>
        <w:rPr>
          <w:color w:val="000000"/>
        </w:rPr>
        <w:t> </w:t>
      </w:r>
    </w:p>
    <w:p w14:paraId="18B8DDB0">
      <w:pPr>
        <w:spacing w:line="240" w:lineRule="auto"/>
        <w:ind w:firstLine="640" w:firstLineChars="200"/>
        <w:rPr>
          <w:rFonts w:ascii="方正黑体_GBK" w:eastAsia="方正黑体_GBK" w:cs="方正黑体_GBK"/>
          <w:kern w:val="0"/>
          <w:szCs w:val="32"/>
        </w:rPr>
      </w:pPr>
      <w:r>
        <w:rPr>
          <w:rFonts w:hint="eastAsia" w:ascii="方正黑体_GBK" w:eastAsia="方正黑体_GBK" w:cs="方正黑体_GBK"/>
          <w:kern w:val="0"/>
          <w:szCs w:val="32"/>
        </w:rPr>
        <w:t>一、消费及商贸流通类</w:t>
      </w:r>
    </w:p>
    <w:p w14:paraId="7C73D25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</w:t>
      </w:r>
      <w:r>
        <w:rPr>
          <w:rFonts w:hint="eastAsia"/>
          <w:kern w:val="0"/>
          <w:szCs w:val="32"/>
        </w:rPr>
        <w:t>．“重庆消费”品牌矩阵构建研究</w:t>
      </w:r>
    </w:p>
    <w:p w14:paraId="39B125E7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．重庆下沉市场培育研究</w:t>
      </w:r>
    </w:p>
    <w:p w14:paraId="0D115F14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</w:t>
      </w:r>
      <w:r>
        <w:rPr>
          <w:rFonts w:hint="eastAsia"/>
          <w:kern w:val="0"/>
          <w:szCs w:val="32"/>
        </w:rPr>
        <w:t>．入境消费便利化体系优化研究</w:t>
      </w:r>
    </w:p>
    <w:p w14:paraId="02ABAC13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4</w:t>
      </w:r>
      <w:r>
        <w:rPr>
          <w:rFonts w:hint="eastAsia"/>
          <w:kern w:val="0"/>
          <w:szCs w:val="32"/>
        </w:rPr>
        <w:t>．重庆多样化品质化餐饮产业高质量发展研究</w:t>
      </w:r>
    </w:p>
    <w:p w14:paraId="73B1C7FB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5</w:t>
      </w:r>
      <w:r>
        <w:rPr>
          <w:rFonts w:hint="eastAsia"/>
          <w:kern w:val="0"/>
          <w:szCs w:val="32"/>
        </w:rPr>
        <w:t>．重庆城市一刻钟便民生活圈建设研究</w:t>
      </w:r>
    </w:p>
    <w:p w14:paraId="7EC4A748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6</w:t>
      </w:r>
      <w:r>
        <w:rPr>
          <w:rFonts w:hint="eastAsia"/>
          <w:kern w:val="0"/>
          <w:szCs w:val="32"/>
        </w:rPr>
        <w:t>．“首发巴渝”城市名片打造研究</w:t>
      </w:r>
    </w:p>
    <w:p w14:paraId="47E03600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7</w:t>
      </w:r>
      <w:r>
        <w:rPr>
          <w:rFonts w:hint="eastAsia"/>
          <w:kern w:val="0"/>
          <w:szCs w:val="32"/>
        </w:rPr>
        <w:t>．“两江四岸”特色消费带建设研究</w:t>
      </w:r>
    </w:p>
    <w:p w14:paraId="76CB350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8</w:t>
      </w:r>
      <w:r>
        <w:rPr>
          <w:rFonts w:hint="eastAsia"/>
          <w:kern w:val="0"/>
          <w:szCs w:val="32"/>
        </w:rPr>
        <w:t>．重庆免税经济培育研究</w:t>
      </w:r>
    </w:p>
    <w:p w14:paraId="7C3D7823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9</w:t>
      </w:r>
      <w:r>
        <w:rPr>
          <w:rFonts w:hint="eastAsia"/>
          <w:kern w:val="0"/>
          <w:szCs w:val="32"/>
        </w:rPr>
        <w:t>．重庆培育本地电商龙头企业研究</w:t>
      </w:r>
    </w:p>
    <w:p w14:paraId="0CE235F9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10</w:t>
      </w:r>
      <w:r>
        <w:rPr>
          <w:rFonts w:hint="eastAsia"/>
          <w:kern w:val="0"/>
          <w:szCs w:val="32"/>
        </w:rPr>
        <w:t>．重庆国际化消费环境建设研究</w:t>
      </w:r>
    </w:p>
    <w:p w14:paraId="201EBD14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11</w:t>
      </w:r>
      <w:r>
        <w:rPr>
          <w:rFonts w:hint="eastAsia"/>
          <w:kern w:val="0"/>
          <w:szCs w:val="32"/>
        </w:rPr>
        <w:t>．培育扩大重庆入境消费研究</w:t>
      </w:r>
    </w:p>
    <w:p w14:paraId="4A2DF542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12</w:t>
      </w:r>
      <w:r>
        <w:rPr>
          <w:rFonts w:hint="eastAsia"/>
          <w:kern w:val="0"/>
          <w:szCs w:val="32"/>
        </w:rPr>
        <w:t>．重庆火锅产业高质量发展研究</w:t>
      </w:r>
    </w:p>
    <w:p w14:paraId="2923DBBA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13</w:t>
      </w:r>
      <w:r>
        <w:rPr>
          <w:rFonts w:hint="eastAsia"/>
          <w:kern w:val="0"/>
          <w:szCs w:val="32"/>
        </w:rPr>
        <w:t>．重庆蚕桑丝绸产业提质升级研究</w:t>
      </w:r>
    </w:p>
    <w:p w14:paraId="26F2CA06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14</w:t>
      </w:r>
      <w:r>
        <w:rPr>
          <w:rFonts w:hint="eastAsia"/>
          <w:kern w:val="0"/>
          <w:szCs w:val="32"/>
        </w:rPr>
        <w:t>．重庆商品市场优化升级研究</w:t>
      </w:r>
    </w:p>
    <w:p w14:paraId="0226B45A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15</w:t>
      </w:r>
      <w:r>
        <w:rPr>
          <w:rFonts w:hint="eastAsia"/>
          <w:kern w:val="0"/>
          <w:szCs w:val="32"/>
        </w:rPr>
        <w:t>．重庆二手商品流通试点城市建设研究</w:t>
      </w:r>
    </w:p>
    <w:p w14:paraId="5DD80E8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16</w:t>
      </w:r>
      <w:r>
        <w:rPr>
          <w:rFonts w:hint="eastAsia"/>
          <w:kern w:val="0"/>
          <w:szCs w:val="32"/>
        </w:rPr>
        <w:t>．重庆打造产业与消费融合场景研究</w:t>
      </w:r>
    </w:p>
    <w:p w14:paraId="5AEB038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17</w:t>
      </w:r>
      <w:r>
        <w:rPr>
          <w:rFonts w:hint="eastAsia"/>
          <w:kern w:val="0"/>
          <w:szCs w:val="32"/>
        </w:rPr>
        <w:t>．重庆商务领域限上商贸主体培育政策优化与实施路径研究</w:t>
      </w:r>
    </w:p>
    <w:p w14:paraId="4D6EB95E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18</w:t>
      </w:r>
      <w:r>
        <w:rPr>
          <w:rFonts w:hint="eastAsia"/>
          <w:kern w:val="0"/>
          <w:szCs w:val="32"/>
        </w:rPr>
        <w:t>．重庆家政服务行业提质升级研究</w:t>
      </w:r>
    </w:p>
    <w:p w14:paraId="51759D96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19</w:t>
      </w:r>
      <w:r>
        <w:rPr>
          <w:rFonts w:hint="eastAsia"/>
          <w:kern w:val="0"/>
          <w:szCs w:val="32"/>
        </w:rPr>
        <w:t>．情绪消费、体验式消费等新增长点的市场特征与培育策略研究</w:t>
      </w:r>
    </w:p>
    <w:p w14:paraId="6C9B15EA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</w:t>
      </w:r>
      <w:r>
        <w:rPr>
          <w:rFonts w:hint="eastAsia"/>
          <w:kern w:val="0"/>
          <w:szCs w:val="32"/>
        </w:rPr>
        <w:t>．重庆零售业创新提质研究</w:t>
      </w:r>
    </w:p>
    <w:p w14:paraId="51EFC64C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21</w:t>
      </w:r>
      <w:r>
        <w:rPr>
          <w:rFonts w:hint="eastAsia"/>
          <w:kern w:val="0"/>
          <w:szCs w:val="32"/>
        </w:rPr>
        <w:t>．重庆绿色消费发展研究</w:t>
      </w:r>
    </w:p>
    <w:p w14:paraId="77BAE2DF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22</w:t>
      </w:r>
      <w:r>
        <w:rPr>
          <w:rFonts w:hint="eastAsia"/>
          <w:kern w:val="0"/>
          <w:szCs w:val="32"/>
        </w:rPr>
        <w:t>．重庆消费与产业联动升级机制与模式研究</w:t>
      </w:r>
    </w:p>
    <w:p w14:paraId="7B35C210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23</w:t>
      </w:r>
      <w:r>
        <w:rPr>
          <w:rFonts w:hint="eastAsia"/>
          <w:kern w:val="0"/>
          <w:szCs w:val="32"/>
        </w:rPr>
        <w:t>．重庆会展业市场化专业化发展研究</w:t>
      </w:r>
    </w:p>
    <w:p w14:paraId="3A211634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24</w:t>
      </w:r>
      <w:r>
        <w:rPr>
          <w:rFonts w:hint="eastAsia"/>
          <w:kern w:val="0"/>
          <w:szCs w:val="32"/>
        </w:rPr>
        <w:t>．成渝双城消费节等区域商务协作活动的品牌化研究</w:t>
      </w:r>
    </w:p>
    <w:p w14:paraId="7B8FD1C2">
      <w:pPr>
        <w:spacing w:line="240" w:lineRule="auto"/>
        <w:ind w:firstLine="640" w:firstLineChars="200"/>
        <w:rPr>
          <w:rFonts w:ascii="方正黑体_GBK" w:eastAsia="方正黑体_GBK" w:cs="方正黑体_GBK"/>
          <w:kern w:val="0"/>
          <w:szCs w:val="32"/>
        </w:rPr>
      </w:pPr>
      <w:r>
        <w:rPr>
          <w:rFonts w:hint="eastAsia" w:ascii="方正黑体_GBK" w:eastAsia="方正黑体_GBK" w:cs="方正黑体_GBK"/>
          <w:kern w:val="0"/>
          <w:szCs w:val="32"/>
        </w:rPr>
        <w:t>二、外经贸及开放类</w:t>
      </w:r>
    </w:p>
    <w:p w14:paraId="28726CEB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</w:t>
      </w:r>
      <w:r>
        <w:rPr>
          <w:rFonts w:hint="eastAsia"/>
          <w:kern w:val="0"/>
          <w:szCs w:val="32"/>
        </w:rPr>
        <w:t>．重庆综保区提档升级研究</w:t>
      </w:r>
    </w:p>
    <w:p w14:paraId="37E27D37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．重庆数字贸易特色集聚区建设研究</w:t>
      </w:r>
    </w:p>
    <w:p w14:paraId="78F09FD1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</w:t>
      </w:r>
      <w:r>
        <w:rPr>
          <w:rFonts w:hint="eastAsia"/>
          <w:kern w:val="0"/>
          <w:szCs w:val="32"/>
        </w:rPr>
        <w:t>．重庆跨境电商培育发展研究</w:t>
      </w:r>
    </w:p>
    <w:p w14:paraId="0EDEB2CA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4</w:t>
      </w:r>
      <w:r>
        <w:rPr>
          <w:rFonts w:hint="eastAsia"/>
          <w:kern w:val="0"/>
          <w:szCs w:val="32"/>
        </w:rPr>
        <w:t>．重庆内外贸一体化发展研究</w:t>
      </w:r>
    </w:p>
    <w:p w14:paraId="228E0DD0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5</w:t>
      </w:r>
      <w:r>
        <w:rPr>
          <w:rFonts w:hint="eastAsia"/>
          <w:kern w:val="0"/>
          <w:szCs w:val="32"/>
        </w:rPr>
        <w:t>．重庆自贸试验区对标高标准经贸规则的制度型开放研究</w:t>
      </w:r>
    </w:p>
    <w:p w14:paraId="2D13B4F7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6</w:t>
      </w:r>
      <w:r>
        <w:rPr>
          <w:rFonts w:hint="eastAsia"/>
          <w:kern w:val="0"/>
          <w:szCs w:val="32"/>
        </w:rPr>
        <w:t>．重庆绿色贸易发展体系构建研究</w:t>
      </w:r>
    </w:p>
    <w:p w14:paraId="1F076FF6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7</w:t>
      </w:r>
      <w:r>
        <w:rPr>
          <w:rFonts w:hint="eastAsia"/>
          <w:kern w:val="0"/>
          <w:szCs w:val="32"/>
        </w:rPr>
        <w:t>．重庆“投资重庆”品牌建设研究</w:t>
      </w:r>
    </w:p>
    <w:p w14:paraId="1626B08E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8</w:t>
      </w:r>
      <w:r>
        <w:rPr>
          <w:rFonts w:hint="eastAsia"/>
          <w:kern w:val="0"/>
          <w:szCs w:val="32"/>
        </w:rPr>
        <w:t>．促进重庆贸易投资一体化发展研究</w:t>
      </w:r>
    </w:p>
    <w:p w14:paraId="19B94D90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9</w:t>
      </w:r>
      <w:r>
        <w:rPr>
          <w:rFonts w:hint="eastAsia"/>
          <w:kern w:val="0"/>
          <w:szCs w:val="32"/>
        </w:rPr>
        <w:t>．中新（重庆）数字贸合作深化研究</w:t>
      </w:r>
    </w:p>
    <w:p w14:paraId="06F0B5D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10</w:t>
      </w:r>
      <w:r>
        <w:rPr>
          <w:rFonts w:hint="eastAsia"/>
          <w:kern w:val="0"/>
          <w:szCs w:val="32"/>
        </w:rPr>
        <w:t>．重庆自贸试验区全产业链创新研究</w:t>
      </w:r>
    </w:p>
    <w:p w14:paraId="3E024C6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11</w:t>
      </w:r>
      <w:r>
        <w:rPr>
          <w:rFonts w:hint="eastAsia"/>
          <w:kern w:val="0"/>
          <w:szCs w:val="32"/>
        </w:rPr>
        <w:t>．重庆商务领域法治化营商环境建设研究</w:t>
      </w:r>
    </w:p>
    <w:p w14:paraId="39C07760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12</w:t>
      </w:r>
      <w:r>
        <w:rPr>
          <w:rFonts w:hint="eastAsia"/>
          <w:kern w:val="0"/>
          <w:szCs w:val="32"/>
        </w:rPr>
        <w:t>．重庆外贸“新三类”（人工智能、绿电装备、空天产品）出口优势培育研究</w:t>
      </w:r>
    </w:p>
    <w:p w14:paraId="781F29EA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13</w:t>
      </w:r>
      <w:r>
        <w:rPr>
          <w:rFonts w:hint="eastAsia"/>
          <w:kern w:val="0"/>
          <w:szCs w:val="32"/>
        </w:rPr>
        <w:t>．服务贸易“新三样”（网文、网剧、网游）创新发展研究</w:t>
      </w:r>
    </w:p>
    <w:p w14:paraId="6D1FB1AE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14</w:t>
      </w:r>
      <w:r>
        <w:rPr>
          <w:rFonts w:hint="eastAsia"/>
          <w:kern w:val="0"/>
          <w:szCs w:val="32"/>
        </w:rPr>
        <w:t>．重庆进口新增长点（如能源、资源、消费品）等研究</w:t>
      </w:r>
    </w:p>
    <w:p w14:paraId="58050E78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15</w:t>
      </w:r>
      <w:r>
        <w:rPr>
          <w:rFonts w:hint="eastAsia"/>
          <w:kern w:val="0"/>
          <w:szCs w:val="32"/>
        </w:rPr>
        <w:t>．重庆跨境电商高质量发展路径与政策支持研究</w:t>
      </w:r>
    </w:p>
    <w:p w14:paraId="442B6186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16</w:t>
      </w:r>
      <w:r>
        <w:rPr>
          <w:rFonts w:hint="eastAsia"/>
          <w:kern w:val="0"/>
          <w:szCs w:val="32"/>
        </w:rPr>
        <w:t>．重庆汽摩关键零部件贸易集散出口基地建设研究</w:t>
      </w:r>
    </w:p>
    <w:p w14:paraId="1637CC9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17</w:t>
      </w:r>
      <w:r>
        <w:rPr>
          <w:rFonts w:hint="eastAsia"/>
          <w:kern w:val="0"/>
          <w:szCs w:val="32"/>
        </w:rPr>
        <w:t>．重庆“保税+”新业态创新发展与监管模式优化研究</w:t>
      </w:r>
    </w:p>
    <w:p w14:paraId="668279E6">
      <w:pPr>
        <w:spacing w:line="240" w:lineRule="auto"/>
        <w:ind w:firstLine="640" w:firstLineChars="200"/>
        <w:rPr>
          <w:rFonts w:hint="eastAsia"/>
          <w:kern w:val="0"/>
          <w:szCs w:val="32"/>
        </w:rPr>
      </w:pPr>
      <w:r>
        <w:rPr>
          <w:kern w:val="0"/>
          <w:szCs w:val="32"/>
        </w:rPr>
        <w:t>18</w:t>
      </w:r>
      <w:r>
        <w:rPr>
          <w:rFonts w:hint="eastAsia"/>
          <w:kern w:val="0"/>
          <w:szCs w:val="32"/>
        </w:rPr>
        <w:t>．优化“渝企出海”公共服务平台研究</w:t>
      </w:r>
    </w:p>
    <w:p w14:paraId="0C5D8E4F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19</w:t>
      </w:r>
      <w:r>
        <w:rPr>
          <w:rFonts w:hint="eastAsia"/>
          <w:kern w:val="0"/>
          <w:szCs w:val="32"/>
        </w:rPr>
        <w:t>．重庆外贸多样化市场开拓及重点国别研究</w:t>
      </w:r>
    </w:p>
    <w:p w14:paraId="430DBBE6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</w:t>
      </w:r>
      <w:r>
        <w:rPr>
          <w:rFonts w:hint="eastAsia"/>
          <w:kern w:val="0"/>
          <w:szCs w:val="32"/>
        </w:rPr>
        <w:t>．重庆数智贸易平台高质量发展研究</w:t>
      </w:r>
    </w:p>
    <w:p w14:paraId="5F84ADB6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21</w:t>
      </w:r>
      <w:r>
        <w:rPr>
          <w:rFonts w:hint="eastAsia"/>
          <w:kern w:val="0"/>
          <w:szCs w:val="32"/>
        </w:rPr>
        <w:t>．学习义乌、温州开放发展经验研究</w:t>
      </w:r>
    </w:p>
    <w:p w14:paraId="598E819B">
      <w:pPr>
        <w:spacing w:line="240" w:lineRule="auto"/>
        <w:ind w:firstLine="640" w:firstLineChars="200"/>
        <w:rPr>
          <w:rFonts w:ascii="方正黑体_GBK" w:eastAsia="方正黑体_GBK" w:cs="方正黑体_GBK"/>
          <w:kern w:val="0"/>
          <w:szCs w:val="32"/>
        </w:rPr>
      </w:pPr>
      <w:r>
        <w:rPr>
          <w:rFonts w:hint="eastAsia" w:ascii="方正黑体_GBK" w:eastAsia="方正黑体_GBK" w:cs="方正黑体_GBK"/>
          <w:kern w:val="0"/>
          <w:szCs w:val="32"/>
        </w:rPr>
        <w:t>三、其他类</w:t>
      </w:r>
    </w:p>
    <w:p w14:paraId="4C65E93A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</w:t>
      </w:r>
      <w:r>
        <w:rPr>
          <w:rFonts w:hint="eastAsia"/>
          <w:kern w:val="0"/>
          <w:szCs w:val="32"/>
        </w:rPr>
        <w:t>．成渝地区双城经济圈商务领域一体化发展研究</w:t>
      </w:r>
    </w:p>
    <w:p w14:paraId="652EB1D2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．人工智能赋能商务发展的路径研究</w:t>
      </w:r>
    </w:p>
    <w:p w14:paraId="2D6F3735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</w:t>
      </w:r>
      <w:r>
        <w:rPr>
          <w:rFonts w:hint="eastAsia"/>
          <w:kern w:val="0"/>
          <w:szCs w:val="32"/>
        </w:rPr>
        <w:t>．重庆商务领域人才培养体制机制研究</w:t>
      </w:r>
    </w:p>
    <w:p w14:paraId="56C7EE49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4</w:t>
      </w:r>
      <w:r>
        <w:rPr>
          <w:rFonts w:hint="eastAsia"/>
          <w:kern w:val="0"/>
          <w:szCs w:val="32"/>
        </w:rPr>
        <w:t>．重庆商务领域“产业大脑+未来市场”发展模式研究</w:t>
      </w:r>
    </w:p>
    <w:p w14:paraId="03592B27">
      <w:pPr>
        <w:spacing w:line="240" w:lineRule="auto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5</w:t>
      </w:r>
      <w:r>
        <w:rPr>
          <w:rFonts w:hint="eastAsia"/>
          <w:kern w:val="0"/>
          <w:szCs w:val="32"/>
        </w:rPr>
        <w:t>．商务领域信用体系建设与以信用为基础的新型监管机制研究</w:t>
      </w:r>
    </w:p>
    <w:p w14:paraId="3F9C94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E162E"/>
    <w:rsid w:val="7EEE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2026-06-02T07:12:00Z</dcterms:created>
  <dc:creator>山水水木</dc:creator>
  <cp:lastModifiedBy>山水水木</cp:lastModifiedBy>
  <dcterms:modified xsi:type="dcterms:W3CDTF">2026-06-02T07:14:08Z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CD79049873454056BEF9BC7990CAA8CE_11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