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EF5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附件3</w:t>
      </w:r>
    </w:p>
    <w:p w14:paraId="11B826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</w:p>
    <w:p w14:paraId="6B561E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进出境特殊物品生物安全风险分级监管</w:t>
      </w:r>
      <w:r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表</w:t>
      </w:r>
    </w:p>
    <w:p w14:paraId="5DF6BC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（B1和B2级）</w:t>
      </w:r>
    </w:p>
    <w:p w14:paraId="297137CD">
      <w:pPr>
        <w:keepNext w:val="0"/>
        <w:keepLines w:val="0"/>
        <w:widowControl/>
        <w:suppressLineNumbers w:val="0"/>
        <w:spacing w:line="600" w:lineRule="exact"/>
        <w:jc w:val="center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150"/>
        <w:gridCol w:w="7326"/>
      </w:tblGrid>
      <w:tr w14:paraId="655A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2274" w:type="dxa"/>
            <w:gridSpan w:val="2"/>
            <w:vMerge w:val="restart"/>
            <w:noWrap w:val="0"/>
            <w:vAlign w:val="center"/>
          </w:tcPr>
          <w:p w14:paraId="22593C22">
            <w:pPr>
              <w:spacing w:before="0" w:line="480" w:lineRule="exact"/>
              <w:ind w:right="0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0"/>
                <w:sz w:val="28"/>
                <w:szCs w:val="28"/>
              </w:rPr>
              <w:t>风险等级</w:t>
            </w:r>
          </w:p>
        </w:tc>
        <w:tc>
          <w:tcPr>
            <w:tcW w:w="7326" w:type="dxa"/>
            <w:vMerge w:val="restart"/>
            <w:noWrap w:val="0"/>
            <w:vAlign w:val="center"/>
          </w:tcPr>
          <w:p w14:paraId="0E06094C">
            <w:pPr>
              <w:spacing w:before="0" w:line="48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pacing w:val="0"/>
                <w:sz w:val="28"/>
                <w:szCs w:val="28"/>
              </w:rPr>
              <w:t>分级目录</w:t>
            </w:r>
          </w:p>
        </w:tc>
      </w:tr>
      <w:tr w14:paraId="52037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2274" w:type="dxa"/>
            <w:gridSpan w:val="2"/>
            <w:vMerge w:val="continue"/>
            <w:noWrap w:val="0"/>
            <w:vAlign w:val="center"/>
          </w:tcPr>
          <w:p w14:paraId="39019AF2">
            <w:pPr>
              <w:spacing w:line="480" w:lineRule="exact"/>
              <w:jc w:val="center"/>
              <w:rPr>
                <w:rFonts w:ascii="Arial"/>
                <w:sz w:val="28"/>
                <w:szCs w:val="28"/>
              </w:rPr>
            </w:pPr>
          </w:p>
        </w:tc>
        <w:tc>
          <w:tcPr>
            <w:tcW w:w="7326" w:type="dxa"/>
            <w:vMerge w:val="continue"/>
            <w:noWrap w:val="0"/>
            <w:vAlign w:val="center"/>
          </w:tcPr>
          <w:p w14:paraId="7AC2BB5D">
            <w:pPr>
              <w:spacing w:line="480" w:lineRule="exact"/>
              <w:jc w:val="center"/>
              <w:rPr>
                <w:rFonts w:ascii="Arial"/>
                <w:sz w:val="28"/>
                <w:szCs w:val="28"/>
              </w:rPr>
            </w:pPr>
          </w:p>
        </w:tc>
      </w:tr>
      <w:tr w14:paraId="5BB41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  <w:jc w:val="center"/>
        </w:trPr>
        <w:tc>
          <w:tcPr>
            <w:tcW w:w="1124" w:type="dxa"/>
            <w:vMerge w:val="restart"/>
            <w:noWrap w:val="0"/>
            <w:vAlign w:val="center"/>
          </w:tcPr>
          <w:p w14:paraId="5A1309BF">
            <w:pPr>
              <w:pStyle w:val="8"/>
              <w:spacing w:before="69" w:line="480" w:lineRule="exact"/>
              <w:ind w:left="0" w:right="110" w:firstLine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  <w:sz w:val="28"/>
                <w:szCs w:val="28"/>
              </w:rPr>
              <w:t>B</w:t>
            </w:r>
            <w:r>
              <w:rPr>
                <w:rFonts w:hint="default" w:ascii="Times New Roman" w:hAnsi="Times New Roman" w:eastAsia="方正仿宋_GBK" w:cs="Times New Roman"/>
                <w:spacing w:val="-18"/>
                <w:sz w:val="28"/>
                <w:szCs w:val="28"/>
              </w:rPr>
              <w:t>级</w:t>
            </w:r>
          </w:p>
        </w:tc>
        <w:tc>
          <w:tcPr>
            <w:tcW w:w="1150" w:type="dxa"/>
            <w:vMerge w:val="restart"/>
            <w:noWrap w:val="0"/>
            <w:vAlign w:val="center"/>
          </w:tcPr>
          <w:p w14:paraId="1E80BB4E">
            <w:pPr>
              <w:pStyle w:val="8"/>
              <w:spacing w:before="69" w:line="480" w:lineRule="exact"/>
              <w:ind w:left="0" w:right="148" w:firstLine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B1</w:t>
            </w:r>
            <w:r>
              <w:rPr>
                <w:rFonts w:hint="default" w:ascii="Times New Roman" w:hAnsi="Times New Roman" w:eastAsia="方正仿宋_GBK" w:cs="Times New Roman"/>
                <w:spacing w:val="-18"/>
                <w:sz w:val="28"/>
                <w:szCs w:val="28"/>
              </w:rPr>
              <w:t>级</w:t>
            </w:r>
          </w:p>
        </w:tc>
        <w:tc>
          <w:tcPr>
            <w:tcW w:w="7326" w:type="dxa"/>
            <w:noWrap w:val="0"/>
            <w:vAlign w:val="center"/>
          </w:tcPr>
          <w:p w14:paraId="550A6D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20" w:right="92" w:hanging="3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含有《目录》</w:t>
            </w:r>
            <w:r>
              <w:rPr>
                <w:rFonts w:hint="eastAsia" w:ascii="Times New Roman" w:hAnsi="Times New Roman" w:eastAsia="方正仿宋_GBK" w:cs="Times New Roman"/>
                <w:spacing w:val="-8"/>
                <w:position w:val="7"/>
                <w:sz w:val="28"/>
                <w:szCs w:val="28"/>
                <w:vertAlign w:val="superscript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中，以及《目录》外有证据</w:t>
            </w:r>
            <w:r>
              <w:rPr>
                <w:rFonts w:hint="default" w:ascii="Times New Roman" w:hAnsi="Times New Roman" w:eastAsia="方正仿宋_GBK" w:cs="Times New Roman"/>
                <w:spacing w:val="-14"/>
                <w:sz w:val="28"/>
                <w:szCs w:val="28"/>
              </w:rPr>
              <w:t>证明其危害程度为第一类、第二类经有效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灭活处理的病原微生物及具有相同生物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安全风险的特殊物品</w:t>
            </w:r>
          </w:p>
        </w:tc>
      </w:tr>
      <w:tr w14:paraId="13A8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2FD537E7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59762984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089ACC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8" w:right="92" w:hanging="1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含有《目录》中，以及《目录》外有证据</w:t>
            </w: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  <w:lang w:val="en-US" w:eastAsia="zh-CN"/>
              </w:rPr>
              <w:t>证明</w:t>
            </w:r>
            <w:r>
              <w:rPr>
                <w:rFonts w:hint="default" w:ascii="Times New Roman" w:hAnsi="Times New Roman" w:eastAsia="方正仿宋_GBK" w:cs="Times New Roman"/>
                <w:spacing w:val="-1"/>
                <w:sz w:val="28"/>
                <w:szCs w:val="28"/>
              </w:rPr>
              <w:t>其危害程度为第三类病原微生物及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具有相同生物安全风险的特殊物品</w:t>
            </w:r>
          </w:p>
        </w:tc>
      </w:tr>
      <w:tr w14:paraId="3AF0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718FEBF9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02C1FFC4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07610E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31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pacing w:val="-1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8"/>
                <w:szCs w:val="28"/>
              </w:rPr>
              <w:t>《目录》外可感染人细胞的病毒重组体</w:t>
            </w:r>
          </w:p>
        </w:tc>
      </w:tr>
      <w:tr w14:paraId="13A7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2C5EA078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03052D89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4BB35D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31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  <w:sz w:val="28"/>
                <w:szCs w:val="28"/>
              </w:rPr>
              <w:t>活体人体寄生虫</w:t>
            </w:r>
          </w:p>
        </w:tc>
      </w:tr>
      <w:tr w14:paraId="37115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320E2B06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4E881F47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7F3D4D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20" w:right="92" w:hanging="3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含有《目录》中，以及《目录》外有证据</w:t>
            </w:r>
            <w:r>
              <w:rPr>
                <w:rFonts w:hint="default" w:ascii="Times New Roman" w:hAnsi="Times New Roman" w:eastAsia="方正仿宋_GBK" w:cs="Times New Roman"/>
                <w:spacing w:val="-14"/>
                <w:sz w:val="28"/>
                <w:szCs w:val="28"/>
              </w:rPr>
              <w:t>证明其危害程度为第一类、第二类病原微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生物完整或修饰基因组核酸物质</w:t>
            </w:r>
            <w:r>
              <w:rPr>
                <w:rFonts w:hint="eastAsia" w:ascii="Times New Roman" w:hAnsi="Times New Roman" w:eastAsia="方正仿宋_GBK" w:cs="Times New Roman"/>
                <w:spacing w:val="-8"/>
                <w:position w:val="7"/>
                <w:sz w:val="28"/>
                <w:szCs w:val="28"/>
                <w:vertAlign w:val="superscript"/>
                <w:lang w:val="en-US" w:eastAsia="zh-CN"/>
              </w:rPr>
              <w:t>2</w:t>
            </w:r>
          </w:p>
        </w:tc>
      </w:tr>
      <w:tr w14:paraId="3546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2CDE80E9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6169FA8B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272A64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58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8"/>
                <w:position w:val="1"/>
                <w:sz w:val="28"/>
                <w:szCs w:val="28"/>
              </w:rPr>
              <w:t>已知对人类有害的毒素</w:t>
            </w:r>
            <w:r>
              <w:rPr>
                <w:rFonts w:hint="eastAsia" w:ascii="Times New Roman" w:hAnsi="Times New Roman" w:eastAsia="方正仿宋_GBK" w:cs="Times New Roman"/>
                <w:spacing w:val="-8"/>
                <w:position w:val="7"/>
                <w:sz w:val="28"/>
                <w:szCs w:val="28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pacing w:val="-8"/>
                <w:position w:val="1"/>
                <w:sz w:val="28"/>
                <w:szCs w:val="28"/>
              </w:rPr>
              <w:t>（见附录1）</w:t>
            </w:r>
          </w:p>
        </w:tc>
      </w:tr>
      <w:tr w14:paraId="471B2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5D67D0A4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restart"/>
            <w:noWrap w:val="0"/>
            <w:vAlign w:val="center"/>
          </w:tcPr>
          <w:p w14:paraId="4AC96B32">
            <w:pPr>
              <w:pStyle w:val="8"/>
              <w:spacing w:before="69" w:line="480" w:lineRule="exact"/>
              <w:ind w:right="148" w:firstLine="0" w:firstLineChars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  <w:t>B</w:t>
            </w:r>
            <w:r>
              <w:rPr>
                <w:rFonts w:hint="eastAsia" w:ascii="Times New Roman" w:hAnsi="Times New Roman" w:eastAsia="方正仿宋_GBK" w:cs="Times New Roman"/>
                <w:spacing w:val="-3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pacing w:val="-18"/>
                <w:sz w:val="28"/>
                <w:szCs w:val="28"/>
              </w:rPr>
              <w:t>级</w:t>
            </w:r>
          </w:p>
        </w:tc>
        <w:tc>
          <w:tcPr>
            <w:tcW w:w="7326" w:type="dxa"/>
            <w:noWrap w:val="0"/>
            <w:vAlign w:val="center"/>
          </w:tcPr>
          <w:p w14:paraId="77D3F5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6" w:right="24" w:firstLine="7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14"/>
                <w:sz w:val="28"/>
                <w:szCs w:val="28"/>
              </w:rPr>
              <w:t>原始采集及经过改造的，经病原体筛查为</w:t>
            </w: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阴性的（非临床医疗用）血液等人体组织，</w:t>
            </w:r>
            <w:r>
              <w:rPr>
                <w:rFonts w:hint="default" w:ascii="Times New Roman" w:hAnsi="Times New Roman" w:eastAsia="方正仿宋_GBK" w:cs="Times New Roman"/>
                <w:spacing w:val="-8"/>
                <w:sz w:val="28"/>
                <w:szCs w:val="28"/>
              </w:rPr>
              <w:t>包括含有相应成分的试剂</w:t>
            </w:r>
          </w:p>
        </w:tc>
      </w:tr>
      <w:tr w14:paraId="3FC5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6AB2290E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5EA7C12C">
            <w:pPr>
              <w:pStyle w:val="8"/>
              <w:spacing w:before="69" w:line="480" w:lineRule="exact"/>
              <w:ind w:left="194" w:right="148" w:hanging="37"/>
              <w:jc w:val="center"/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2938899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6" w:right="24" w:firstLine="7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未经有效灭活处理的人体组织切片（块）</w:t>
            </w:r>
          </w:p>
        </w:tc>
      </w:tr>
      <w:tr w14:paraId="56DA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31180A7E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62214640">
            <w:pPr>
              <w:pStyle w:val="8"/>
              <w:spacing w:before="69" w:line="480" w:lineRule="exact"/>
              <w:ind w:left="194" w:right="148" w:hanging="37"/>
              <w:jc w:val="center"/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6A7478B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6" w:right="24" w:firstLine="7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《目录》中第一类、第二类病原微生物直接提取的蛋白</w:t>
            </w:r>
          </w:p>
        </w:tc>
      </w:tr>
      <w:tr w14:paraId="66A2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124" w:type="dxa"/>
            <w:vMerge w:val="continue"/>
            <w:noWrap w:val="0"/>
            <w:vAlign w:val="center"/>
          </w:tcPr>
          <w:p w14:paraId="06DF7E5B">
            <w:pPr>
              <w:spacing w:line="48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50" w:type="dxa"/>
            <w:vMerge w:val="continue"/>
            <w:noWrap w:val="0"/>
            <w:vAlign w:val="center"/>
          </w:tcPr>
          <w:p w14:paraId="0192D40B">
            <w:pPr>
              <w:pStyle w:val="8"/>
              <w:spacing w:before="69" w:line="480" w:lineRule="exact"/>
              <w:ind w:left="194" w:right="148" w:hanging="37"/>
              <w:jc w:val="center"/>
              <w:rPr>
                <w:rFonts w:hint="default" w:ascii="Times New Roman" w:hAnsi="Times New Roman" w:eastAsia="方正仿宋_GBK" w:cs="Times New Roman"/>
                <w:spacing w:val="-3"/>
                <w:sz w:val="28"/>
                <w:szCs w:val="28"/>
              </w:rPr>
            </w:pPr>
          </w:p>
        </w:tc>
        <w:tc>
          <w:tcPr>
            <w:tcW w:w="7326" w:type="dxa"/>
            <w:noWrap w:val="0"/>
            <w:vAlign w:val="center"/>
          </w:tcPr>
          <w:p w14:paraId="710131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16" w:right="24" w:firstLine="7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pacing w:val="-22"/>
                <w:sz w:val="28"/>
                <w:szCs w:val="28"/>
              </w:rPr>
              <w:t>血液等人体组织直接提取的蛋白</w:t>
            </w:r>
          </w:p>
        </w:tc>
      </w:tr>
    </w:tbl>
    <w:p w14:paraId="54D7EEC4">
      <w:pPr>
        <w:keepNext w:val="0"/>
        <w:keepLines w:val="0"/>
        <w:widowControl/>
        <w:suppressLineNumbers w:val="0"/>
        <w:spacing w:line="240" w:lineRule="auto"/>
        <w:jc w:val="both"/>
        <w:rPr>
          <w:rFonts w:hint="eastAsia" w:ascii="方正楷体_GBK" w:hAnsi="方正楷体_GBK" w:eastAsia="方正楷体_GBK" w:cs="方正楷体_GBK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注释：</w:t>
      </w:r>
    </w:p>
    <w:p w14:paraId="241698D0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指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《人间传染的病原微生物目录》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，简称《目录》</w:t>
      </w:r>
      <w:r>
        <w:rPr>
          <w:rFonts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：《国家卫生健康委关于印发〈人间传染的病原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微生物目录〉的通知》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国卫科教发〔2023〕24号）。</w:t>
      </w:r>
    </w:p>
    <w:p w14:paraId="24F866F0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核酸物质：核酸是一类由核苷酸组成的生物大分子，是生物遗传的物质基础，主要分为脱氧核糖核酸（DNA）和核糖核酸（RNA）。核酸物质包括文库、引物、质粒DNA、RNA等。</w:t>
      </w:r>
    </w:p>
    <w:p w14:paraId="2F20D810">
      <w:pPr>
        <w:keepNext w:val="0"/>
        <w:keepLines w:val="0"/>
        <w:widowControl/>
        <w:numPr>
          <w:ilvl w:val="0"/>
          <w:numId w:val="0"/>
        </w:numPr>
        <w:suppressLineNumbers w:val="0"/>
        <w:spacing w:line="240" w:lineRule="auto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2098" w:right="1531" w:bottom="1984" w:left="1531" w:header="851" w:footer="992" w:gutter="0"/>
          <w:cols w:space="720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3．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毒素：指由生物机体产生并使其他生物机体受到伤害以至致死的物质。</w:t>
      </w:r>
    </w:p>
    <w:p w14:paraId="44D46D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6AE03B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06E53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05CC4E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672F3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703BEC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1D448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3FE6FA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7CB77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0B4554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5500B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7E5BD4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640AB8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附录1</w:t>
      </w:r>
    </w:p>
    <w:p w14:paraId="3D9C52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特殊物品卫生检疫审批毒素目录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3242"/>
        <w:gridCol w:w="4788"/>
      </w:tblGrid>
      <w:tr w14:paraId="6FEE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tblHeader/>
        </w:trPr>
        <w:tc>
          <w:tcPr>
            <w:tcW w:w="1110" w:type="dxa"/>
            <w:noWrap w:val="0"/>
            <w:vAlign w:val="center"/>
          </w:tcPr>
          <w:p w14:paraId="4B2C1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242" w:type="dxa"/>
            <w:noWrap w:val="0"/>
            <w:vAlign w:val="center"/>
          </w:tcPr>
          <w:p w14:paraId="5928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中文名称</w:t>
            </w:r>
          </w:p>
        </w:tc>
        <w:tc>
          <w:tcPr>
            <w:tcW w:w="4788" w:type="dxa"/>
            <w:noWrap w:val="0"/>
            <w:vAlign w:val="center"/>
          </w:tcPr>
          <w:p w14:paraId="485B6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英文名称</w:t>
            </w:r>
          </w:p>
        </w:tc>
      </w:tr>
      <w:tr w14:paraId="5194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27A18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242" w:type="dxa"/>
            <w:noWrap w:val="0"/>
            <w:vAlign w:val="center"/>
          </w:tcPr>
          <w:p w14:paraId="082DD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肉毒毒素</w:t>
            </w:r>
          </w:p>
        </w:tc>
        <w:tc>
          <w:tcPr>
            <w:tcW w:w="4788" w:type="dxa"/>
            <w:noWrap w:val="0"/>
            <w:vAlign w:val="center"/>
          </w:tcPr>
          <w:p w14:paraId="7AA27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Botulinum toxins</w:t>
            </w:r>
          </w:p>
        </w:tc>
      </w:tr>
      <w:tr w14:paraId="7F87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18A36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242" w:type="dxa"/>
            <w:noWrap w:val="0"/>
            <w:vAlign w:val="center"/>
          </w:tcPr>
          <w:p w14:paraId="0FFE6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产气荚膜梭菌毒素</w:t>
            </w:r>
          </w:p>
        </w:tc>
        <w:tc>
          <w:tcPr>
            <w:tcW w:w="4788" w:type="dxa"/>
            <w:noWrap w:val="0"/>
            <w:vAlign w:val="center"/>
          </w:tcPr>
          <w:p w14:paraId="54084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Clostridium perfringens toxins</w:t>
            </w:r>
          </w:p>
        </w:tc>
      </w:tr>
      <w:tr w14:paraId="39BE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3806B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242" w:type="dxa"/>
            <w:noWrap w:val="0"/>
            <w:vAlign w:val="center"/>
          </w:tcPr>
          <w:p w14:paraId="71F46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海蜗牛毒素</w:t>
            </w: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芋螺毒素</w:t>
            </w: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lang w:eastAsia="zh-CN"/>
              </w:rPr>
              <w:t>）</w:t>
            </w:r>
          </w:p>
        </w:tc>
        <w:tc>
          <w:tcPr>
            <w:tcW w:w="4788" w:type="dxa"/>
            <w:noWrap w:val="0"/>
            <w:vAlign w:val="center"/>
          </w:tcPr>
          <w:p w14:paraId="36B86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Conotoxin</w:t>
            </w:r>
          </w:p>
        </w:tc>
      </w:tr>
      <w:tr w14:paraId="61DB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04E1A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242" w:type="dxa"/>
            <w:noWrap w:val="0"/>
            <w:vAlign w:val="center"/>
          </w:tcPr>
          <w:p w14:paraId="5CD5E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篦麻毒素</w:t>
            </w:r>
          </w:p>
        </w:tc>
        <w:tc>
          <w:tcPr>
            <w:tcW w:w="4788" w:type="dxa"/>
            <w:noWrap w:val="0"/>
            <w:vAlign w:val="center"/>
          </w:tcPr>
          <w:p w14:paraId="480D3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Ricin</w:t>
            </w:r>
          </w:p>
        </w:tc>
      </w:tr>
      <w:tr w14:paraId="39764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300FB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242" w:type="dxa"/>
            <w:noWrap w:val="0"/>
            <w:vAlign w:val="center"/>
          </w:tcPr>
          <w:p w14:paraId="47301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蛤蚌毒素</w:t>
            </w:r>
          </w:p>
        </w:tc>
        <w:tc>
          <w:tcPr>
            <w:tcW w:w="4788" w:type="dxa"/>
            <w:noWrap w:val="0"/>
            <w:vAlign w:val="center"/>
          </w:tcPr>
          <w:p w14:paraId="26B48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Saxitoxin</w:t>
            </w:r>
          </w:p>
        </w:tc>
      </w:tr>
      <w:tr w14:paraId="54AE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08BA7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242" w:type="dxa"/>
            <w:noWrap w:val="0"/>
            <w:vAlign w:val="center"/>
          </w:tcPr>
          <w:p w14:paraId="51724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志贺氏毒素</w:t>
            </w:r>
          </w:p>
        </w:tc>
        <w:tc>
          <w:tcPr>
            <w:tcW w:w="4788" w:type="dxa"/>
            <w:noWrap w:val="0"/>
            <w:vAlign w:val="center"/>
          </w:tcPr>
          <w:p w14:paraId="4877C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Shiga toxin</w:t>
            </w:r>
          </w:p>
        </w:tc>
      </w:tr>
      <w:tr w14:paraId="0061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42540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242" w:type="dxa"/>
            <w:noWrap w:val="0"/>
            <w:vAlign w:val="center"/>
          </w:tcPr>
          <w:p w14:paraId="11AA3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金黄色葡萄球菌毒素</w:t>
            </w:r>
          </w:p>
        </w:tc>
        <w:tc>
          <w:tcPr>
            <w:tcW w:w="4788" w:type="dxa"/>
            <w:noWrap w:val="0"/>
            <w:vAlign w:val="center"/>
          </w:tcPr>
          <w:p w14:paraId="3B51B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Staphylococcus aureus toxins</w:t>
            </w:r>
          </w:p>
        </w:tc>
      </w:tr>
      <w:tr w14:paraId="10EF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45F04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242" w:type="dxa"/>
            <w:noWrap w:val="0"/>
            <w:vAlign w:val="center"/>
          </w:tcPr>
          <w:p w14:paraId="002F3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河豚毒素</w:t>
            </w:r>
          </w:p>
        </w:tc>
        <w:tc>
          <w:tcPr>
            <w:tcW w:w="4788" w:type="dxa"/>
            <w:noWrap w:val="0"/>
            <w:vAlign w:val="center"/>
          </w:tcPr>
          <w:p w14:paraId="113AB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Tetrodotoxin</w:t>
            </w:r>
          </w:p>
        </w:tc>
      </w:tr>
      <w:tr w14:paraId="3D68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5FAAC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242" w:type="dxa"/>
            <w:noWrap w:val="0"/>
            <w:vAlign w:val="center"/>
          </w:tcPr>
          <w:p w14:paraId="384C7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志贺样毒素</w:t>
            </w:r>
          </w:p>
        </w:tc>
        <w:tc>
          <w:tcPr>
            <w:tcW w:w="4788" w:type="dxa"/>
            <w:noWrap w:val="0"/>
            <w:vAlign w:val="center"/>
          </w:tcPr>
          <w:p w14:paraId="00F89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Ve</w:t>
            </w:r>
            <w:r>
              <w:rPr>
                <w:rFonts w:hint="default" w:ascii="Times New Roman" w:hAnsi="Times New Roman" w:cs="Times New Roman"/>
                <w:spacing w:val="0"/>
                <w:sz w:val="24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  <w:spacing w:val="0"/>
                <w:sz w:val="24"/>
              </w:rPr>
              <w:t>otoxin</w:t>
            </w:r>
          </w:p>
        </w:tc>
      </w:tr>
      <w:tr w14:paraId="447A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79B03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242" w:type="dxa"/>
            <w:noWrap w:val="0"/>
            <w:vAlign w:val="center"/>
          </w:tcPr>
          <w:p w14:paraId="62021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微囊藻毒素</w:t>
            </w:r>
          </w:p>
        </w:tc>
        <w:tc>
          <w:tcPr>
            <w:tcW w:w="4788" w:type="dxa"/>
            <w:noWrap w:val="0"/>
            <w:vAlign w:val="center"/>
          </w:tcPr>
          <w:p w14:paraId="57286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</w:rPr>
              <w:t>Microcystin(syn.Cyanginos</w:t>
            </w:r>
            <w:r>
              <w:rPr>
                <w:rFonts w:ascii="Times New Roman" w:hAnsi="Times New Roman" w:cs="Times New Roman"/>
                <w:spacing w:val="0"/>
                <w:sz w:val="24"/>
              </w:rPr>
              <w:t>in)</w:t>
            </w:r>
          </w:p>
        </w:tc>
      </w:tr>
      <w:tr w14:paraId="3DA5E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33411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242" w:type="dxa"/>
            <w:noWrap w:val="0"/>
            <w:vAlign w:val="center"/>
          </w:tcPr>
          <w:p w14:paraId="57248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黄曲霉毒素</w:t>
            </w:r>
          </w:p>
        </w:tc>
        <w:tc>
          <w:tcPr>
            <w:tcW w:w="4788" w:type="dxa"/>
            <w:noWrap w:val="0"/>
            <w:vAlign w:val="center"/>
          </w:tcPr>
          <w:p w14:paraId="27A41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Aflatoxins</w:t>
            </w:r>
          </w:p>
        </w:tc>
      </w:tr>
      <w:tr w14:paraId="582D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15870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242" w:type="dxa"/>
            <w:noWrap w:val="0"/>
            <w:vAlign w:val="center"/>
          </w:tcPr>
          <w:p w14:paraId="591C4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相思豆毒素</w:t>
            </w:r>
          </w:p>
        </w:tc>
        <w:tc>
          <w:tcPr>
            <w:tcW w:w="4788" w:type="dxa"/>
            <w:noWrap w:val="0"/>
            <w:vAlign w:val="center"/>
          </w:tcPr>
          <w:p w14:paraId="5C16B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Ab</w:t>
            </w:r>
            <w:r>
              <w:rPr>
                <w:rFonts w:hint="default" w:ascii="Times New Roman" w:hAnsi="Times New Roman" w:cs="Times New Roman"/>
                <w:spacing w:val="0"/>
                <w:sz w:val="24"/>
                <w:lang w:val="en-US" w:eastAsia="zh-CN"/>
              </w:rPr>
              <w:t>rin</w:t>
            </w:r>
          </w:p>
        </w:tc>
      </w:tr>
      <w:tr w14:paraId="605D6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17EC1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3242" w:type="dxa"/>
            <w:noWrap w:val="0"/>
            <w:vAlign w:val="center"/>
          </w:tcPr>
          <w:p w14:paraId="08CAC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霍乱毒素</w:t>
            </w:r>
          </w:p>
        </w:tc>
        <w:tc>
          <w:tcPr>
            <w:tcW w:w="4788" w:type="dxa"/>
            <w:noWrap w:val="0"/>
            <w:vAlign w:val="center"/>
          </w:tcPr>
          <w:p w14:paraId="2C78F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Cholera toxin</w:t>
            </w:r>
          </w:p>
        </w:tc>
      </w:tr>
      <w:tr w14:paraId="5C2D6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236E1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3242" w:type="dxa"/>
            <w:noWrap w:val="0"/>
            <w:vAlign w:val="center"/>
          </w:tcPr>
          <w:p w14:paraId="584A8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二乙酰藨草镰刀烯醇毒素</w:t>
            </w:r>
          </w:p>
        </w:tc>
        <w:tc>
          <w:tcPr>
            <w:tcW w:w="4788" w:type="dxa"/>
            <w:noWrap w:val="0"/>
            <w:vAlign w:val="center"/>
          </w:tcPr>
          <w:p w14:paraId="58A6D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Diacetoxyscirpenol t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oxin</w:t>
            </w:r>
          </w:p>
        </w:tc>
      </w:tr>
      <w:tr w14:paraId="1F9A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57036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3242" w:type="dxa"/>
            <w:noWrap w:val="0"/>
            <w:vAlign w:val="center"/>
          </w:tcPr>
          <w:p w14:paraId="0AC95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T-</w:t>
            </w: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毒素</w:t>
            </w:r>
          </w:p>
        </w:tc>
        <w:tc>
          <w:tcPr>
            <w:tcW w:w="4788" w:type="dxa"/>
            <w:noWrap w:val="0"/>
            <w:vAlign w:val="center"/>
          </w:tcPr>
          <w:p w14:paraId="50833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T-2 toxin</w:t>
            </w:r>
          </w:p>
        </w:tc>
      </w:tr>
      <w:tr w14:paraId="73E74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69DD4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3242" w:type="dxa"/>
            <w:noWrap w:val="0"/>
            <w:vAlign w:val="center"/>
          </w:tcPr>
          <w:p w14:paraId="5AB8E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HT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2毒素</w:t>
            </w:r>
          </w:p>
        </w:tc>
        <w:tc>
          <w:tcPr>
            <w:tcW w:w="4788" w:type="dxa"/>
            <w:noWrap w:val="0"/>
            <w:vAlign w:val="center"/>
          </w:tcPr>
          <w:p w14:paraId="4811B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HT-2 toxin</w:t>
            </w:r>
          </w:p>
        </w:tc>
      </w:tr>
      <w:tr w14:paraId="3916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01592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3242" w:type="dxa"/>
            <w:noWrap w:val="0"/>
            <w:vAlign w:val="center"/>
          </w:tcPr>
          <w:p w14:paraId="50110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莫迪素</w:t>
            </w:r>
          </w:p>
        </w:tc>
        <w:tc>
          <w:tcPr>
            <w:tcW w:w="4788" w:type="dxa"/>
            <w:noWrap w:val="0"/>
            <w:vAlign w:val="center"/>
          </w:tcPr>
          <w:p w14:paraId="508C7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Modeccin toxin</w:t>
            </w:r>
          </w:p>
        </w:tc>
      </w:tr>
      <w:tr w14:paraId="406D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76367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3242" w:type="dxa"/>
            <w:noWrap w:val="0"/>
            <w:vAlign w:val="center"/>
          </w:tcPr>
          <w:p w14:paraId="673BE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蒴莲素</w:t>
            </w:r>
          </w:p>
        </w:tc>
        <w:tc>
          <w:tcPr>
            <w:tcW w:w="4788" w:type="dxa"/>
            <w:noWrap w:val="0"/>
            <w:vAlign w:val="center"/>
          </w:tcPr>
          <w:p w14:paraId="46211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Volkensin toxin</w:t>
            </w:r>
          </w:p>
        </w:tc>
      </w:tr>
      <w:tr w14:paraId="180CB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0E8C1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3242" w:type="dxa"/>
            <w:noWrap w:val="0"/>
            <w:vAlign w:val="center"/>
          </w:tcPr>
          <w:p w14:paraId="294BA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槲寄生凝集素I</w:t>
            </w:r>
          </w:p>
        </w:tc>
        <w:tc>
          <w:tcPr>
            <w:tcW w:w="4788" w:type="dxa"/>
            <w:noWrap w:val="0"/>
            <w:vAlign w:val="center"/>
          </w:tcPr>
          <w:p w14:paraId="4B18B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Viscum Album Lectin I</w:t>
            </w: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syn.Viscumin</w:t>
            </w:r>
            <w:r>
              <w:rPr>
                <w:rFonts w:hint="default" w:ascii="Times New Roman" w:hAnsi="Times New Roman" w:cs="Times New Roman"/>
                <w:spacing w:val="0"/>
                <w:sz w:val="24"/>
                <w:szCs w:val="24"/>
                <w:lang w:val="en-US" w:eastAsia="zh-CN"/>
              </w:rPr>
              <w:t>)</w:t>
            </w:r>
          </w:p>
        </w:tc>
      </w:tr>
      <w:tr w14:paraId="2858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0C68B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242" w:type="dxa"/>
            <w:noWrap w:val="0"/>
            <w:vAlign w:val="center"/>
          </w:tcPr>
          <w:p w14:paraId="190E8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葡萄球菌肠毒素</w:t>
            </w:r>
          </w:p>
        </w:tc>
        <w:tc>
          <w:tcPr>
            <w:tcW w:w="4788" w:type="dxa"/>
            <w:noWrap w:val="0"/>
            <w:vAlign w:val="center"/>
          </w:tcPr>
          <w:p w14:paraId="7042D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Staphylococcal enterotoxin</w:t>
            </w:r>
          </w:p>
        </w:tc>
      </w:tr>
      <w:tr w14:paraId="6FB3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6E874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3242" w:type="dxa"/>
            <w:noWrap w:val="0"/>
            <w:vAlign w:val="center"/>
          </w:tcPr>
          <w:p w14:paraId="114DF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石房蛤毒素</w:t>
            </w:r>
          </w:p>
        </w:tc>
        <w:tc>
          <w:tcPr>
            <w:tcW w:w="4788" w:type="dxa"/>
            <w:noWrap w:val="0"/>
            <w:vAlign w:val="center"/>
          </w:tcPr>
          <w:p w14:paraId="18160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Saxitoxin</w:t>
            </w:r>
          </w:p>
        </w:tc>
      </w:tr>
      <w:tr w14:paraId="79F8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6F616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3242" w:type="dxa"/>
            <w:noWrap w:val="0"/>
            <w:vAlign w:val="center"/>
          </w:tcPr>
          <w:p w14:paraId="77183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短裸甲藻毒素</w:t>
            </w:r>
          </w:p>
        </w:tc>
        <w:tc>
          <w:tcPr>
            <w:tcW w:w="4788" w:type="dxa"/>
            <w:noWrap w:val="0"/>
            <w:vAlign w:val="center"/>
          </w:tcPr>
          <w:p w14:paraId="6CDFF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Brevetoxins</w:t>
            </w:r>
          </w:p>
        </w:tc>
      </w:tr>
      <w:tr w14:paraId="6380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42DD1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3242" w:type="dxa"/>
            <w:noWrap w:val="0"/>
            <w:vAlign w:val="center"/>
          </w:tcPr>
          <w:p w14:paraId="795CA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沙群海葵毒素</w:t>
            </w:r>
          </w:p>
        </w:tc>
        <w:tc>
          <w:tcPr>
            <w:tcW w:w="4788" w:type="dxa"/>
            <w:noWrap w:val="0"/>
            <w:vAlign w:val="center"/>
          </w:tcPr>
          <w:p w14:paraId="26A62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Palytoxins</w:t>
            </w:r>
          </w:p>
        </w:tc>
      </w:tr>
      <w:tr w14:paraId="38C4D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37265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3242" w:type="dxa"/>
            <w:noWrap w:val="0"/>
            <w:vAlign w:val="center"/>
          </w:tcPr>
          <w:p w14:paraId="0CBAD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单端孢霉烯族毒素</w:t>
            </w:r>
          </w:p>
        </w:tc>
        <w:tc>
          <w:tcPr>
            <w:tcW w:w="4788" w:type="dxa"/>
            <w:noWrap w:val="0"/>
            <w:vAlign w:val="center"/>
          </w:tcPr>
          <w:p w14:paraId="2C784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</w:rPr>
              <w:t>Trichothecene toxins</w:t>
            </w:r>
          </w:p>
        </w:tc>
      </w:tr>
      <w:tr w14:paraId="216A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60F1D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3242" w:type="dxa"/>
            <w:noWrap w:val="0"/>
            <w:vAlign w:val="center"/>
          </w:tcPr>
          <w:p w14:paraId="651E8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</w:rPr>
              <w:t>气单胞菌溶素</w:t>
            </w:r>
          </w:p>
        </w:tc>
        <w:tc>
          <w:tcPr>
            <w:tcW w:w="4788" w:type="dxa"/>
            <w:noWrap w:val="0"/>
            <w:vAlign w:val="center"/>
          </w:tcPr>
          <w:p w14:paraId="6669D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Aerolysin</w:t>
            </w:r>
          </w:p>
        </w:tc>
      </w:tr>
      <w:tr w14:paraId="51D4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110" w:type="dxa"/>
            <w:noWrap w:val="0"/>
            <w:vAlign w:val="center"/>
          </w:tcPr>
          <w:p w14:paraId="4D1B5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3242" w:type="dxa"/>
            <w:noWrap w:val="0"/>
            <w:vAlign w:val="center"/>
          </w:tcPr>
          <w:p w14:paraId="6C1043CA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炭疽毒素</w:t>
            </w:r>
          </w:p>
        </w:tc>
        <w:tc>
          <w:tcPr>
            <w:tcW w:w="4788" w:type="dxa"/>
            <w:noWrap w:val="0"/>
            <w:vAlign w:val="center"/>
          </w:tcPr>
          <w:p w14:paraId="7DEDA021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Anthrax toxin</w:t>
            </w:r>
          </w:p>
        </w:tc>
      </w:tr>
      <w:tr w14:paraId="6E80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4037D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3242" w:type="dxa"/>
            <w:noWrap w:val="0"/>
            <w:vAlign w:val="center"/>
          </w:tcPr>
          <w:p w14:paraId="2C37029F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α毒素</w:t>
            </w:r>
          </w:p>
        </w:tc>
        <w:tc>
          <w:tcPr>
            <w:tcW w:w="4788" w:type="dxa"/>
            <w:noWrap w:val="0"/>
            <w:vAlign w:val="center"/>
          </w:tcPr>
          <w:p w14:paraId="4E7FA43F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Alpha toxin</w:t>
            </w:r>
          </w:p>
        </w:tc>
      </w:tr>
      <w:tr w14:paraId="693CA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7EBC0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3242" w:type="dxa"/>
            <w:noWrap w:val="0"/>
            <w:vAlign w:val="center"/>
          </w:tcPr>
          <w:p w14:paraId="16303E70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百日咳腺苷酸环化酶毒素</w:t>
            </w:r>
          </w:p>
        </w:tc>
        <w:tc>
          <w:tcPr>
            <w:tcW w:w="4788" w:type="dxa"/>
            <w:noWrap w:val="0"/>
            <w:vAlign w:val="center"/>
          </w:tcPr>
          <w:p w14:paraId="11CA6E54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Bordetella pertussis Adenylate cyclase tox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in</w:t>
            </w:r>
          </w:p>
        </w:tc>
      </w:tr>
      <w:tr w14:paraId="1F1E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5A6D1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3242" w:type="dxa"/>
            <w:noWrap w:val="0"/>
            <w:vAlign w:val="center"/>
          </w:tcPr>
          <w:p w14:paraId="0592C9D7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肉毒杆菌C2和C3毒素</w:t>
            </w:r>
          </w:p>
        </w:tc>
        <w:tc>
          <w:tcPr>
            <w:tcW w:w="4788" w:type="dxa"/>
            <w:noWrap w:val="0"/>
            <w:vAlign w:val="center"/>
          </w:tcPr>
          <w:p w14:paraId="24EABA49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Clostridium botulinum C2 and C3 toxins</w:t>
            </w:r>
          </w:p>
        </w:tc>
      </w:tr>
      <w:tr w14:paraId="4C53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7FCD9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3242" w:type="dxa"/>
            <w:noWrap w:val="0"/>
            <w:vAlign w:val="center"/>
          </w:tcPr>
          <w:p w14:paraId="3AF1CD66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艰难梭菌毒素A和B</w:t>
            </w:r>
          </w:p>
        </w:tc>
        <w:tc>
          <w:tcPr>
            <w:tcW w:w="4788" w:type="dxa"/>
            <w:noWrap w:val="0"/>
            <w:vAlign w:val="center"/>
          </w:tcPr>
          <w:p w14:paraId="33E96FA4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Clostridium difficile toxins A and B</w:t>
            </w:r>
          </w:p>
        </w:tc>
      </w:tr>
      <w:tr w14:paraId="1C69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77E37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3242" w:type="dxa"/>
            <w:noWrap w:val="0"/>
            <w:vAlign w:val="center"/>
          </w:tcPr>
          <w:p w14:paraId="5B6BE946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产气荚膜梭菌ε毒素</w:t>
            </w:r>
          </w:p>
        </w:tc>
        <w:tc>
          <w:tcPr>
            <w:tcW w:w="4788" w:type="dxa"/>
            <w:noWrap w:val="0"/>
            <w:vAlign w:val="center"/>
          </w:tcPr>
          <w:p w14:paraId="4392C3E2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Clostridium perfringens Epsilon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 xml:space="preserve"> toxin</w:t>
            </w:r>
          </w:p>
        </w:tc>
      </w:tr>
      <w:tr w14:paraId="4A57E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21051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3242" w:type="dxa"/>
            <w:noWrap w:val="0"/>
            <w:vAlign w:val="center"/>
          </w:tcPr>
          <w:p w14:paraId="280A14F9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皮肤坏死毒素</w:t>
            </w:r>
          </w:p>
        </w:tc>
        <w:tc>
          <w:tcPr>
            <w:tcW w:w="4788" w:type="dxa"/>
            <w:noWrap w:val="0"/>
            <w:vAlign w:val="center"/>
          </w:tcPr>
          <w:p w14:paraId="5C916894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Dermonecrotic toxin</w:t>
            </w:r>
          </w:p>
        </w:tc>
      </w:tr>
      <w:tr w14:paraId="14F66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17527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3242" w:type="dxa"/>
            <w:noWrap w:val="0"/>
            <w:vAlign w:val="center"/>
          </w:tcPr>
          <w:p w14:paraId="33068C6B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白喉毒素</w:t>
            </w:r>
          </w:p>
        </w:tc>
        <w:tc>
          <w:tcPr>
            <w:tcW w:w="4788" w:type="dxa"/>
            <w:noWrap w:val="0"/>
            <w:vAlign w:val="center"/>
          </w:tcPr>
          <w:p w14:paraId="7D8ECD59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Diphtheria toxin</w:t>
            </w:r>
          </w:p>
        </w:tc>
      </w:tr>
      <w:tr w14:paraId="0312E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545D4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3242" w:type="dxa"/>
            <w:noWrap w:val="0"/>
            <w:vAlign w:val="center"/>
          </w:tcPr>
          <w:p w14:paraId="15755D09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表皮剥脱毒素</w:t>
            </w:r>
          </w:p>
        </w:tc>
        <w:tc>
          <w:tcPr>
            <w:tcW w:w="4788" w:type="dxa"/>
            <w:noWrap w:val="0"/>
            <w:vAlign w:val="center"/>
          </w:tcPr>
          <w:p w14:paraId="37304312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Exfoliative toxin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Exfoliatin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  <w:tr w14:paraId="5064B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2FB2E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35</w:t>
            </w:r>
          </w:p>
        </w:tc>
        <w:tc>
          <w:tcPr>
            <w:tcW w:w="3242" w:type="dxa"/>
            <w:noWrap w:val="0"/>
            <w:vAlign w:val="center"/>
          </w:tcPr>
          <w:p w14:paraId="44609D5E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外毒素A</w:t>
            </w:r>
          </w:p>
        </w:tc>
        <w:tc>
          <w:tcPr>
            <w:tcW w:w="4788" w:type="dxa"/>
            <w:noWrap w:val="0"/>
            <w:vAlign w:val="center"/>
          </w:tcPr>
          <w:p w14:paraId="21F6C407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Exotoxin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1020"/>
                <w:sz w:val="24"/>
                <w:szCs w:val="24"/>
              </w:rPr>
              <w:t>A</w:t>
            </w:r>
          </w:p>
        </w:tc>
      </w:tr>
      <w:tr w14:paraId="21826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48F78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3242" w:type="dxa"/>
            <w:noWrap w:val="0"/>
            <w:vAlign w:val="center"/>
          </w:tcPr>
          <w:p w14:paraId="21CED24A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溶血素</w:t>
            </w:r>
          </w:p>
        </w:tc>
        <w:tc>
          <w:tcPr>
            <w:tcW w:w="4788" w:type="dxa"/>
            <w:noWrap w:val="0"/>
            <w:vAlign w:val="center"/>
          </w:tcPr>
          <w:p w14:paraId="718DB3CB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Hemolysin</w:t>
            </w:r>
          </w:p>
        </w:tc>
      </w:tr>
      <w:tr w14:paraId="5C478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0D210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3242" w:type="dxa"/>
            <w:noWrap w:val="0"/>
            <w:vAlign w:val="center"/>
          </w:tcPr>
          <w:p w14:paraId="71830782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李斯特菌溶血素O</w:t>
            </w:r>
          </w:p>
        </w:tc>
        <w:tc>
          <w:tcPr>
            <w:tcW w:w="4788" w:type="dxa"/>
            <w:noWrap w:val="0"/>
            <w:vAlign w:val="center"/>
          </w:tcPr>
          <w:p w14:paraId="7E87260D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Listeriolysin O</w:t>
            </w:r>
          </w:p>
        </w:tc>
      </w:tr>
      <w:tr w14:paraId="444B4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7F29D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3242" w:type="dxa"/>
            <w:noWrap w:val="0"/>
            <w:vAlign w:val="center"/>
          </w:tcPr>
          <w:p w14:paraId="5E5178CB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多杀性巴氏杆菌毒素</w:t>
            </w:r>
          </w:p>
        </w:tc>
        <w:tc>
          <w:tcPr>
            <w:tcW w:w="4788" w:type="dxa"/>
            <w:noWrap w:val="0"/>
            <w:vAlign w:val="center"/>
          </w:tcPr>
          <w:p w14:paraId="06FA1334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Pasteurella multocida 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toxin</w:t>
            </w:r>
          </w:p>
        </w:tc>
      </w:tr>
      <w:tr w14:paraId="2C02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5B715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3242" w:type="dxa"/>
            <w:noWrap w:val="0"/>
            <w:vAlign w:val="center"/>
          </w:tcPr>
          <w:p w14:paraId="6C48D735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产气荚膜梭菌溶血素O</w:t>
            </w:r>
          </w:p>
        </w:tc>
        <w:tc>
          <w:tcPr>
            <w:tcW w:w="4788" w:type="dxa"/>
            <w:noWrap w:val="0"/>
            <w:vAlign w:val="center"/>
          </w:tcPr>
          <w:p w14:paraId="71A8CCAD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Perfringolysin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O</w:t>
            </w:r>
          </w:p>
        </w:tc>
      </w:tr>
      <w:tr w14:paraId="2F17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6E507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3242" w:type="dxa"/>
            <w:noWrap w:val="0"/>
            <w:vAlign w:val="center"/>
          </w:tcPr>
          <w:p w14:paraId="3AF754A5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百日咳毒素</w:t>
            </w:r>
          </w:p>
        </w:tc>
        <w:tc>
          <w:tcPr>
            <w:tcW w:w="4788" w:type="dxa"/>
            <w:noWrap w:val="0"/>
            <w:vAlign w:val="center"/>
          </w:tcPr>
          <w:p w14:paraId="7DF1652D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Pertussis toxin</w:t>
            </w:r>
          </w:p>
        </w:tc>
      </w:tr>
      <w:tr w14:paraId="00021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12F9A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41</w:t>
            </w:r>
          </w:p>
        </w:tc>
        <w:tc>
          <w:tcPr>
            <w:tcW w:w="3242" w:type="dxa"/>
            <w:noWrap w:val="0"/>
            <w:vAlign w:val="center"/>
          </w:tcPr>
          <w:p w14:paraId="48A6F806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肺炎球菌溶血素</w:t>
            </w:r>
          </w:p>
        </w:tc>
        <w:tc>
          <w:tcPr>
            <w:tcW w:w="4788" w:type="dxa"/>
            <w:noWrap w:val="0"/>
            <w:vAlign w:val="center"/>
          </w:tcPr>
          <w:p w14:paraId="37A96D97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Pneumolysin</w:t>
            </w:r>
          </w:p>
        </w:tc>
      </w:tr>
      <w:tr w14:paraId="6B98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7A356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42</w:t>
            </w:r>
          </w:p>
        </w:tc>
        <w:tc>
          <w:tcPr>
            <w:tcW w:w="3242" w:type="dxa"/>
            <w:noWrap w:val="0"/>
            <w:vAlign w:val="center"/>
          </w:tcPr>
          <w:p w14:paraId="1E98707A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致热外毒素</w:t>
            </w:r>
          </w:p>
        </w:tc>
        <w:tc>
          <w:tcPr>
            <w:tcW w:w="4788" w:type="dxa"/>
            <w:noWrap w:val="0"/>
            <w:vAlign w:val="center"/>
          </w:tcPr>
          <w:p w14:paraId="25336F42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Pyrogenic exotoxin</w:t>
            </w:r>
          </w:p>
        </w:tc>
      </w:tr>
      <w:tr w14:paraId="63358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10" w:type="dxa"/>
            <w:noWrap w:val="0"/>
            <w:vAlign w:val="center"/>
          </w:tcPr>
          <w:p w14:paraId="2B5D5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43</w:t>
            </w:r>
          </w:p>
        </w:tc>
        <w:tc>
          <w:tcPr>
            <w:tcW w:w="3242" w:type="dxa"/>
            <w:noWrap w:val="0"/>
            <w:vAlign w:val="center"/>
          </w:tcPr>
          <w:p w14:paraId="35E366BC">
            <w:pPr>
              <w:widowControl/>
              <w:snapToGrid w:val="0"/>
              <w:spacing w:before="0" w:beforeLines="0" w:afterLines="0" w:line="240" w:lineRule="auto"/>
              <w:ind w:left="0" w:leftChars="0" w:right="0" w:righ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金黄葡萄球菌中毒休克综合</w:t>
            </w: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征毒素</w:t>
            </w:r>
          </w:p>
        </w:tc>
        <w:tc>
          <w:tcPr>
            <w:tcW w:w="4788" w:type="dxa"/>
            <w:noWrap w:val="0"/>
            <w:vAlign w:val="center"/>
          </w:tcPr>
          <w:p w14:paraId="32D3723F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Staphylococcus aureus Toxic shock syndrome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toxin</w:t>
            </w:r>
          </w:p>
        </w:tc>
      </w:tr>
      <w:tr w14:paraId="33CD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30A97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44</w:t>
            </w:r>
          </w:p>
        </w:tc>
        <w:tc>
          <w:tcPr>
            <w:tcW w:w="3242" w:type="dxa"/>
            <w:noWrap w:val="0"/>
            <w:vAlign w:val="center"/>
          </w:tcPr>
          <w:p w14:paraId="7CC74D27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链球菌溶血素O</w:t>
            </w:r>
          </w:p>
        </w:tc>
        <w:tc>
          <w:tcPr>
            <w:tcW w:w="4788" w:type="dxa"/>
            <w:noWrap w:val="0"/>
            <w:vAlign w:val="center"/>
          </w:tcPr>
          <w:p w14:paraId="55106956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Streptolysin O</w:t>
            </w:r>
          </w:p>
        </w:tc>
      </w:tr>
      <w:tr w14:paraId="02980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39AE6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45</w:t>
            </w:r>
          </w:p>
        </w:tc>
        <w:tc>
          <w:tcPr>
            <w:tcW w:w="3242" w:type="dxa"/>
            <w:noWrap w:val="0"/>
            <w:vAlign w:val="center"/>
          </w:tcPr>
          <w:p w14:paraId="3E9136C5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破伤风菌溶血毒素</w:t>
            </w:r>
          </w:p>
        </w:tc>
        <w:tc>
          <w:tcPr>
            <w:tcW w:w="4788" w:type="dxa"/>
            <w:noWrap w:val="0"/>
            <w:vAlign w:val="center"/>
          </w:tcPr>
          <w:p w14:paraId="19C95D84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Tetanolysin</w:t>
            </w:r>
          </w:p>
        </w:tc>
      </w:tr>
      <w:tr w14:paraId="5AF2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10" w:type="dxa"/>
            <w:noWrap w:val="0"/>
            <w:vAlign w:val="center"/>
          </w:tcPr>
          <w:p w14:paraId="429E6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3242" w:type="dxa"/>
            <w:noWrap w:val="0"/>
            <w:vAlign w:val="center"/>
          </w:tcPr>
          <w:p w14:paraId="180B53D3">
            <w:pPr>
              <w:widowControl/>
              <w:snapToGrid w:val="0"/>
              <w:spacing w:before="0" w:beforeLines="0" w:afterLines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破伤风菌痉挛毒素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破伤风毒素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lang w:eastAsia="zh-CN"/>
              </w:rPr>
              <w:t>）</w:t>
            </w:r>
          </w:p>
        </w:tc>
        <w:tc>
          <w:tcPr>
            <w:tcW w:w="4788" w:type="dxa"/>
            <w:noWrap w:val="0"/>
            <w:vAlign w:val="center"/>
          </w:tcPr>
          <w:p w14:paraId="727A1934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Tetanospasmin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Tetanus toxin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  <w:tr w14:paraId="65784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1ABD0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47</w:t>
            </w:r>
          </w:p>
        </w:tc>
        <w:tc>
          <w:tcPr>
            <w:tcW w:w="3242" w:type="dxa"/>
            <w:noWrap w:val="0"/>
            <w:vAlign w:val="center"/>
          </w:tcPr>
          <w:p w14:paraId="4F874E3E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大肠杆菌细胞毒素坏死因子</w:t>
            </w:r>
          </w:p>
        </w:tc>
        <w:tc>
          <w:tcPr>
            <w:tcW w:w="4788" w:type="dxa"/>
            <w:noWrap w:val="0"/>
            <w:vAlign w:val="center"/>
          </w:tcPr>
          <w:p w14:paraId="0F58C27E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E.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coli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Cytotoxic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Necrotizing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Factor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CNF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1272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09328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48</w:t>
            </w:r>
          </w:p>
        </w:tc>
        <w:tc>
          <w:tcPr>
            <w:tcW w:w="3242" w:type="dxa"/>
            <w:noWrap w:val="0"/>
            <w:vAlign w:val="center"/>
          </w:tcPr>
          <w:p w14:paraId="43C08EA3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不耐热大肠杆菌肠毒素</w:t>
            </w:r>
          </w:p>
        </w:tc>
        <w:tc>
          <w:tcPr>
            <w:tcW w:w="4788" w:type="dxa"/>
            <w:noWrap w:val="0"/>
            <w:vAlign w:val="center"/>
          </w:tcPr>
          <w:p w14:paraId="06C79881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Heat-labile E.coli enterotoxin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LT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  <w:tr w14:paraId="4188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6A856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3242" w:type="dxa"/>
            <w:noWrap w:val="0"/>
            <w:vAlign w:val="center"/>
          </w:tcPr>
          <w:p w14:paraId="19307847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耐热大肠杆菌肠毒素</w:t>
            </w:r>
          </w:p>
        </w:tc>
        <w:tc>
          <w:tcPr>
            <w:tcW w:w="4788" w:type="dxa"/>
            <w:noWrap w:val="0"/>
            <w:vAlign w:val="center"/>
          </w:tcPr>
          <w:p w14:paraId="2287FBE1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Heat-stable E.coli enterotoxin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ST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  <w:tr w14:paraId="0C4B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10" w:type="dxa"/>
            <w:noWrap w:val="0"/>
            <w:vAlign w:val="center"/>
          </w:tcPr>
          <w:p w14:paraId="193384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3242" w:type="dxa"/>
            <w:noWrap w:val="0"/>
            <w:vAlign w:val="center"/>
          </w:tcPr>
          <w:p w14:paraId="25840146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细胞致死性扩张毒素</w:t>
            </w:r>
          </w:p>
        </w:tc>
        <w:tc>
          <w:tcPr>
            <w:tcW w:w="4788" w:type="dxa"/>
            <w:noWrap w:val="0"/>
            <w:vAlign w:val="center"/>
          </w:tcPr>
          <w:p w14:paraId="39EA8AD2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Cytolethal distending toxin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CLDT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  <w:tr w14:paraId="39BE7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10" w:type="dxa"/>
            <w:noWrap w:val="0"/>
            <w:vAlign w:val="center"/>
          </w:tcPr>
          <w:p w14:paraId="6A31A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3242" w:type="dxa"/>
            <w:noWrap w:val="0"/>
            <w:vAlign w:val="center"/>
          </w:tcPr>
          <w:p w14:paraId="556F5891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0"/>
                <w:sz w:val="24"/>
              </w:rPr>
              <w:t>肠集聚型志贺样毒素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lang w:val="en-US" w:eastAsia="zh-CN"/>
              </w:rPr>
              <w:t>1</w:t>
            </w:r>
          </w:p>
        </w:tc>
        <w:tc>
          <w:tcPr>
            <w:tcW w:w="4788" w:type="dxa"/>
            <w:noWrap w:val="0"/>
            <w:vAlign w:val="center"/>
          </w:tcPr>
          <w:p w14:paraId="05135A82">
            <w:pPr>
              <w:widowControl/>
              <w:snapToGrid w:val="0"/>
              <w:spacing w:before="0" w:beforeLines="0" w:afterLines="0" w:line="240" w:lineRule="auto"/>
              <w:ind w:left="0" w:leftChars="0"/>
              <w:jc w:val="both"/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Enteroaggregative Shiga-like toxin 1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spacing w:val="0"/>
                <w:sz w:val="24"/>
                <w:szCs w:val="24"/>
              </w:rPr>
              <w:t>EAST</w:t>
            </w:r>
            <w:r>
              <w:rPr>
                <w:rFonts w:hint="default" w:ascii="Times New Roman" w:hAnsi="Times New Roman" w:eastAsia="方正仿宋_GBK" w:cs="Times New Roman"/>
                <w:spacing w:val="0"/>
                <w:sz w:val="24"/>
                <w:szCs w:val="24"/>
                <w:lang w:eastAsia="zh-CN"/>
              </w:rPr>
              <w:t>）</w:t>
            </w:r>
          </w:p>
        </w:tc>
      </w:tr>
    </w:tbl>
    <w:p w14:paraId="4F058F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30ADE"/>
    <w:rsid w:val="09E3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/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2026-09-08T07:13:00Z</dcterms:created>
  <dc:creator>山水水木</dc:creator>
  <cp:lastModifiedBy>山水水木</cp:lastModifiedBy>
  <dcterms:modified xsi:type="dcterms:W3CDTF">2026-09-08T07:15:24Z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018A03FA3A73433B99B0332E14C801D1_11</vt:lpwstr>
  </property>
  <property fmtid="{D5CDD505-2E9C-101B-9397-08002B2CF9AE}" pid="4" name="KSOTemplateDocerSaveRecord">
    <vt:lpwstr>eyJoZGlkIjoiNDBjYWU4ZjgyYTY3NWY0MjIwMzJkOGNhODc4YTdjMWQiLCJ1c2VySWQiOiI0MTEyMzk2ODkifQ==</vt:lpwstr>
  </property>
</Properties>
</file>